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6F9E1">
      <w:pPr>
        <w:rPr>
          <w:rFonts w:hint="eastAsia"/>
        </w:rPr>
      </w:pPr>
      <w:r>
        <w:rPr>
          <w:rFonts w:hint="eastAsia"/>
        </w:rPr>
        <w:t xml:space="preserve">  题目：我国超算并行体系结构发展及与国际最新E级系统对比研究（截至2025年11月TOP500）</w:t>
      </w:r>
    </w:p>
    <w:p w14:paraId="068C5A2D">
      <w:pPr>
        <w:rPr>
          <w:rFonts w:hint="eastAsia"/>
        </w:rPr>
      </w:pPr>
    </w:p>
    <w:p w14:paraId="4C4DBD6D">
      <w:pPr>
        <w:rPr>
          <w:rFonts w:hint="eastAsia"/>
        </w:rPr>
      </w:pPr>
      <w:r>
        <w:rPr>
          <w:rFonts w:hint="eastAsia"/>
        </w:rPr>
        <w:t xml:space="preserve">  ## 摘要</w:t>
      </w:r>
    </w:p>
    <w:p w14:paraId="1CA3FA3C">
      <w:pPr>
        <w:rPr>
          <w:rFonts w:hint="eastAsia"/>
        </w:rPr>
      </w:pPr>
    </w:p>
    <w:p w14:paraId="16253F4C">
      <w:pPr>
        <w:rPr>
          <w:rFonts w:hint="eastAsia"/>
        </w:rPr>
      </w:pPr>
      <w:r>
        <w:rPr>
          <w:rFonts w:hint="eastAsia"/>
        </w:rPr>
        <w:t xml:space="preserve">  高性能计算已进入E级（Exascale）时代，并行体系结构从“通用CPU扩展”快速演进为“CPU+加速器+高带宽内存+高性能互连”的深度异构</w:t>
      </w:r>
    </w:p>
    <w:p w14:paraId="457C6F21">
      <w:pPr>
        <w:rPr>
          <w:rFonts w:hint="eastAsia"/>
        </w:rPr>
      </w:pPr>
      <w:r>
        <w:rPr>
          <w:rFonts w:hint="eastAsia"/>
        </w:rPr>
        <w:t xml:space="preserve">  形态。本文首先回顾我国从“银河”到“天河”“神威”“曙光”的发展脉络；其次选取神威太湖之光与天河-2A作为代表，分析其并行体系结</w:t>
      </w:r>
    </w:p>
    <w:p w14:paraId="75CF9832">
      <w:pPr>
        <w:rPr>
          <w:rFonts w:hint="eastAsia"/>
        </w:rPr>
      </w:pPr>
      <w:r>
        <w:rPr>
          <w:rFonts w:hint="eastAsia"/>
        </w:rPr>
        <w:t xml:space="preserve">  构与关键技术；最后基于2025年11月TOP500/HPCG公开数据，将我国现役公开系统与El Capitan、Frontier、Aurora等国际最新超算进</w:t>
      </w:r>
    </w:p>
    <w:p w14:paraId="22AEE161">
      <w:pPr>
        <w:rPr>
          <w:rFonts w:hint="eastAsia"/>
        </w:rPr>
      </w:pPr>
      <w:r>
        <w:rPr>
          <w:rFonts w:hint="eastAsia"/>
        </w:rPr>
        <w:t xml:space="preserve">  行量化对比，并讨论未来演进方向。研究表明：我国在自主体系结构探索（如SW26010/多核众核协同、专有互连）方面形成了特色路</w:t>
      </w:r>
    </w:p>
    <w:p w14:paraId="72FD1D81">
      <w:pPr>
        <w:rPr>
          <w:rFonts w:hint="eastAsia"/>
        </w:rPr>
      </w:pPr>
      <w:r>
        <w:rPr>
          <w:rFonts w:hint="eastAsia"/>
        </w:rPr>
        <w:t xml:space="preserve">  径，但在公开榜单中的系统性能与能效指标与国际头部E级系统仍有明显差距；未来竞争关键在于“先进封装+统一内存+高效互连+软硬</w:t>
      </w:r>
    </w:p>
    <w:p w14:paraId="4404935F">
      <w:pPr>
        <w:rPr>
          <w:rFonts w:hint="eastAsia"/>
        </w:rPr>
      </w:pPr>
      <w:r>
        <w:rPr>
          <w:rFonts w:hint="eastAsia"/>
        </w:rPr>
        <w:t xml:space="preserve">  协同生态”。</w:t>
      </w:r>
    </w:p>
    <w:p w14:paraId="3431C9D9">
      <w:pPr>
        <w:rPr>
          <w:rFonts w:hint="eastAsia"/>
        </w:rPr>
      </w:pPr>
    </w:p>
    <w:p w14:paraId="6F8F2015">
      <w:pPr>
        <w:rPr>
          <w:rFonts w:hint="eastAsia"/>
        </w:rPr>
      </w:pPr>
      <w:r>
        <w:rPr>
          <w:rFonts w:hint="eastAsia"/>
        </w:rPr>
        <w:t xml:space="preserve">  关键词：并行体系结构；超级计算机；神威太湖之光；天河-2A；Exascale；TOP500</w:t>
      </w:r>
    </w:p>
    <w:p w14:paraId="4910C9E3">
      <w:pPr>
        <w:rPr>
          <w:rFonts w:hint="eastAsia"/>
        </w:rPr>
      </w:pPr>
    </w:p>
    <w:p w14:paraId="2D2CF7E1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5A76B353">
      <w:pPr>
        <w:rPr>
          <w:rFonts w:hint="eastAsia"/>
        </w:rPr>
      </w:pPr>
    </w:p>
    <w:p w14:paraId="24762EBF">
      <w:pPr>
        <w:rPr>
          <w:rFonts w:hint="eastAsia"/>
        </w:rPr>
      </w:pPr>
      <w:r>
        <w:rPr>
          <w:rFonts w:hint="eastAsia"/>
        </w:rPr>
        <w:t xml:space="preserve">  ## 1. 引言</w:t>
      </w:r>
    </w:p>
    <w:p w14:paraId="4D0D8B17">
      <w:pPr>
        <w:rPr>
          <w:rFonts w:hint="eastAsia"/>
        </w:rPr>
      </w:pPr>
    </w:p>
    <w:p w14:paraId="4DCB2423">
      <w:pPr>
        <w:rPr>
          <w:rFonts w:hint="eastAsia"/>
        </w:rPr>
      </w:pPr>
      <w:r>
        <w:rPr>
          <w:rFonts w:hint="eastAsia"/>
        </w:rPr>
        <w:t xml:space="preserve">  并行体系结构是超级计算机性能上限的决定因素。传统“提升主频”的路径已基本失效，现代超算转向“海量并行+异构加速+分层存储+高</w:t>
      </w:r>
    </w:p>
    <w:p w14:paraId="372BCE5A">
      <w:pPr>
        <w:rPr>
          <w:rFonts w:hint="eastAsia"/>
        </w:rPr>
      </w:pPr>
      <w:r>
        <w:rPr>
          <w:rFonts w:hint="eastAsia"/>
        </w:rPr>
        <w:t xml:space="preserve">  性能网络”。课程要求强调“不能只罗列参数”，因此本文聚焦结构层面的可解释分析：</w:t>
      </w:r>
    </w:p>
    <w:p w14:paraId="2EB47367">
      <w:pPr>
        <w:rPr>
          <w:rFonts w:hint="eastAsia"/>
        </w:rPr>
      </w:pPr>
    </w:p>
    <w:p w14:paraId="4E961221">
      <w:pPr>
        <w:rPr>
          <w:rFonts w:hint="eastAsia"/>
        </w:rPr>
      </w:pPr>
      <w:r>
        <w:rPr>
          <w:rFonts w:hint="eastAsia"/>
        </w:rPr>
        <w:t xml:space="preserve">  1. 节点内部如何并行（核组织、内存层级、CPU/GPU/加速器协同）；</w:t>
      </w:r>
    </w:p>
    <w:p w14:paraId="6019724A">
      <w:pPr>
        <w:rPr>
          <w:rFonts w:hint="eastAsia"/>
        </w:rPr>
      </w:pPr>
      <w:r>
        <w:rPr>
          <w:rFonts w:hint="eastAsia"/>
        </w:rPr>
        <w:t xml:space="preserve">  2. 节点之间如何并行（互连拓扑、带宽与通信机制）；</w:t>
      </w:r>
    </w:p>
    <w:p w14:paraId="7D7A7358">
      <w:pPr>
        <w:rPr>
          <w:rFonts w:hint="eastAsia"/>
        </w:rPr>
      </w:pPr>
      <w:r>
        <w:rPr>
          <w:rFonts w:hint="eastAsia"/>
        </w:rPr>
        <w:t xml:space="preserve">  3. 软件栈如何支撑并行效率（编程模型、通信库、调度系统）。</w:t>
      </w:r>
    </w:p>
    <w:p w14:paraId="62F96CF5">
      <w:pPr>
        <w:rPr>
          <w:rFonts w:hint="eastAsia"/>
        </w:rPr>
      </w:pPr>
    </w:p>
    <w:p w14:paraId="4FBAA072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290A47BD">
      <w:pPr>
        <w:rPr>
          <w:rFonts w:hint="eastAsia"/>
        </w:rPr>
      </w:pPr>
    </w:p>
    <w:p w14:paraId="7AF73E13">
      <w:pPr>
        <w:rPr>
          <w:rFonts w:hint="eastAsia"/>
        </w:rPr>
      </w:pPr>
      <w:r>
        <w:rPr>
          <w:rFonts w:hint="eastAsia"/>
        </w:rPr>
        <w:t xml:space="preserve">  ## 2. 我国超算发展历程概览（银河—天河—神威—曙光）</w:t>
      </w:r>
    </w:p>
    <w:p w14:paraId="19447FC4">
      <w:pPr>
        <w:rPr>
          <w:rFonts w:hint="eastAsia"/>
        </w:rPr>
      </w:pPr>
    </w:p>
    <w:p w14:paraId="7825670A">
      <w:pPr>
        <w:rPr>
          <w:rFonts w:hint="eastAsia"/>
        </w:rPr>
      </w:pPr>
      <w:r>
        <w:rPr>
          <w:rFonts w:hint="eastAsia"/>
        </w:rPr>
        <w:t xml:space="preserve">  ### 2.1 银河阶段：自主巨型机起步</w:t>
      </w:r>
    </w:p>
    <w:p w14:paraId="04D61846">
      <w:pPr>
        <w:rPr>
          <w:rFonts w:hint="eastAsia"/>
        </w:rPr>
      </w:pPr>
    </w:p>
    <w:p w14:paraId="6679A537">
      <w:pPr>
        <w:rPr>
          <w:rFonts w:hint="eastAsia"/>
        </w:rPr>
      </w:pPr>
      <w:r>
        <w:rPr>
          <w:rFonts w:hint="eastAsia"/>
        </w:rPr>
        <w:t xml:space="preserve">  1983年，“银河-I”研制成功并通过国家鉴定，标志我国进入可独立研制巨型机国家行列。该阶段核心意义是完成“从0到1”的体系结构与</w:t>
      </w:r>
    </w:p>
    <w:p w14:paraId="5D9D90B1">
      <w:pPr>
        <w:rPr>
          <w:rFonts w:hint="eastAsia"/>
        </w:rPr>
      </w:pPr>
      <w:r>
        <w:rPr>
          <w:rFonts w:hint="eastAsia"/>
        </w:rPr>
        <w:t xml:space="preserve">  工程体系建设。</w:t>
      </w:r>
    </w:p>
    <w:p w14:paraId="5F9A5438">
      <w:pPr>
        <w:rPr>
          <w:rFonts w:hint="eastAsia"/>
        </w:rPr>
      </w:pPr>
    </w:p>
    <w:p w14:paraId="22A8A446">
      <w:pPr>
        <w:rPr>
          <w:rFonts w:hint="eastAsia"/>
        </w:rPr>
      </w:pPr>
      <w:r>
        <w:rPr>
          <w:rFonts w:hint="eastAsia"/>
        </w:rPr>
        <w:t xml:space="preserve">  ### 2.2 天河阶段：异构并行与工程化规模化</w:t>
      </w:r>
    </w:p>
    <w:p w14:paraId="2290EE4D">
      <w:pPr>
        <w:rPr>
          <w:rFonts w:hint="eastAsia"/>
        </w:rPr>
      </w:pPr>
    </w:p>
    <w:p w14:paraId="69D8FD38">
      <w:pPr>
        <w:rPr>
          <w:rFonts w:hint="eastAsia"/>
        </w:rPr>
      </w:pPr>
      <w:r>
        <w:rPr>
          <w:rFonts w:hint="eastAsia"/>
        </w:rPr>
        <w:t xml:space="preserve">  - 天河-1A（2010）曾居TOP500第1，采用CPU+GPU混合架构与专有互连。</w:t>
      </w:r>
    </w:p>
    <w:p w14:paraId="3CA14DFF">
      <w:pPr>
        <w:rPr>
          <w:rFonts w:hint="eastAsia"/>
        </w:rPr>
      </w:pPr>
      <w:r>
        <w:rPr>
          <w:rFonts w:hint="eastAsia"/>
        </w:rPr>
        <w:t xml:space="preserve">  - 天河-2（2013）连续多期TOP500第1，节点采用“2路Intel Ivy Bridge Xeon + 3路Xeon Phi”异构方案。</w:t>
      </w:r>
    </w:p>
    <w:p w14:paraId="685FBCE8">
      <w:pPr>
        <w:rPr>
          <w:rFonts w:hint="eastAsia"/>
        </w:rPr>
      </w:pPr>
      <w:r>
        <w:rPr>
          <w:rFonts w:hint="eastAsia"/>
        </w:rPr>
        <w:t xml:space="preserve">  - 天河-2A（2018升级）在公开信息中引入Matrix-2000国产加速器，并延续TH Express-2互连，体现“异构加速+自主化替代”路径。</w:t>
      </w:r>
    </w:p>
    <w:p w14:paraId="6063C9AC">
      <w:pPr>
        <w:rPr>
          <w:rFonts w:hint="eastAsia"/>
        </w:rPr>
      </w:pPr>
    </w:p>
    <w:p w14:paraId="7D881C8D">
      <w:pPr>
        <w:rPr>
          <w:rFonts w:hint="eastAsia"/>
        </w:rPr>
      </w:pPr>
      <w:r>
        <w:rPr>
          <w:rFonts w:hint="eastAsia"/>
        </w:rPr>
        <w:t xml:space="preserve">  ### 2.3 神威阶段：处理器与系统更深层自主</w:t>
      </w:r>
    </w:p>
    <w:p w14:paraId="6EFB507A">
      <w:pPr>
        <w:rPr>
          <w:rFonts w:hint="eastAsia"/>
        </w:rPr>
      </w:pPr>
    </w:p>
    <w:p w14:paraId="025095FC">
      <w:pPr>
        <w:rPr>
          <w:rFonts w:hint="eastAsia"/>
        </w:rPr>
      </w:pPr>
      <w:r>
        <w:rPr>
          <w:rFonts w:hint="eastAsia"/>
        </w:rPr>
        <w:t xml:space="preserve">  神威太湖之光（2016）以SW26010国产众核处理器与大规模并行系统实现93.01 PFLOPS（HPL），并长期保持国际第一梯队，代表我国</w:t>
      </w:r>
    </w:p>
    <w:p w14:paraId="17B2E14B">
      <w:pPr>
        <w:rPr>
          <w:rFonts w:hint="eastAsia"/>
        </w:rPr>
      </w:pPr>
      <w:r>
        <w:rPr>
          <w:rFonts w:hint="eastAsia"/>
        </w:rPr>
        <w:t xml:space="preserve">  在“处理器+系统协同设计”上的重要突破。</w:t>
      </w:r>
    </w:p>
    <w:p w14:paraId="09526A58">
      <w:pPr>
        <w:rPr>
          <w:rFonts w:hint="eastAsia"/>
        </w:rPr>
      </w:pPr>
    </w:p>
    <w:p w14:paraId="447E5E08">
      <w:pPr>
        <w:rPr>
          <w:rFonts w:hint="eastAsia"/>
        </w:rPr>
      </w:pPr>
      <w:r>
        <w:rPr>
          <w:rFonts w:hint="eastAsia"/>
        </w:rPr>
        <w:t xml:space="preserve">  ### 2.4 曙光阶段：产业化与多路线并进</w:t>
      </w:r>
    </w:p>
    <w:p w14:paraId="537355AA">
      <w:pPr>
        <w:rPr>
          <w:rFonts w:hint="eastAsia"/>
        </w:rPr>
      </w:pPr>
    </w:p>
    <w:p w14:paraId="23A9CDC3">
      <w:pPr>
        <w:rPr>
          <w:rFonts w:hint="eastAsia"/>
        </w:rPr>
      </w:pPr>
      <w:r>
        <w:rPr>
          <w:rFonts w:hint="eastAsia"/>
        </w:rPr>
        <w:t xml:space="preserve">  曙光体系在TOP500长期可见，近年公开榜单中的Advanced Computing System(PreE)采用“Hygon Dhyana + 深算处理器 + 200Gb 6D-</w:t>
      </w:r>
    </w:p>
    <w:p w14:paraId="65A2BBA6">
      <w:pPr>
        <w:rPr>
          <w:rFonts w:hint="eastAsia"/>
        </w:rPr>
      </w:pPr>
      <w:r>
        <w:rPr>
          <w:rFonts w:hint="eastAsia"/>
        </w:rPr>
        <w:t xml:space="preserve">  Torus”，反映国产产业界在互连和系统工程方面的持续迭代。</w:t>
      </w:r>
    </w:p>
    <w:p w14:paraId="2F2E5660">
      <w:pPr>
        <w:rPr>
          <w:rFonts w:hint="eastAsia"/>
        </w:rPr>
      </w:pPr>
    </w:p>
    <w:p w14:paraId="0AA45A26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2C58BB23">
      <w:pPr>
        <w:rPr>
          <w:rFonts w:hint="eastAsia"/>
        </w:rPr>
      </w:pPr>
    </w:p>
    <w:p w14:paraId="5B280BD3">
      <w:pPr>
        <w:rPr>
          <w:rFonts w:hint="eastAsia"/>
        </w:rPr>
      </w:pPr>
      <w:r>
        <w:rPr>
          <w:rFonts w:hint="eastAsia"/>
        </w:rPr>
        <w:t xml:space="preserve">  ## 3. 代表性并行体系结构剖析</w:t>
      </w:r>
    </w:p>
    <w:p w14:paraId="601D2E81">
      <w:pPr>
        <w:rPr>
          <w:rFonts w:hint="eastAsia"/>
        </w:rPr>
      </w:pPr>
    </w:p>
    <w:p w14:paraId="30792687">
      <w:pPr>
        <w:rPr>
          <w:rFonts w:hint="eastAsia"/>
        </w:rPr>
      </w:pPr>
      <w:r>
        <w:rPr>
          <w:rFonts w:hint="eastAsia"/>
        </w:rPr>
        <w:t xml:space="preserve">  ## 3.1 神威太湖之光：众核分组+片上网络+大规模系统并行</w:t>
      </w:r>
    </w:p>
    <w:p w14:paraId="7976BA7E">
      <w:pPr>
        <w:rPr>
          <w:rFonts w:hint="eastAsia"/>
        </w:rPr>
      </w:pPr>
    </w:p>
    <w:p w14:paraId="06289631">
      <w:pPr>
        <w:rPr>
          <w:rFonts w:hint="eastAsia"/>
        </w:rPr>
      </w:pPr>
      <w:r>
        <w:rPr>
          <w:rFonts w:hint="eastAsia"/>
        </w:rPr>
        <w:t xml:space="preserve">  神威太湖之光由40,960节点组成，每节点1颗SW26010，共10,649,600核心。</w:t>
      </w:r>
    </w:p>
    <w:p w14:paraId="71C4F5FF">
      <w:pPr>
        <w:rPr>
          <w:rFonts w:hint="eastAsia"/>
        </w:rPr>
      </w:pPr>
      <w:r>
        <w:rPr>
          <w:rFonts w:hint="eastAsia"/>
        </w:rPr>
        <w:t xml:space="preserve">  SW26010关键结构特征：</w:t>
      </w:r>
    </w:p>
    <w:p w14:paraId="4C99F41A">
      <w:pPr>
        <w:rPr>
          <w:rFonts w:hint="eastAsia"/>
        </w:rPr>
      </w:pPr>
    </w:p>
    <w:p w14:paraId="0DC4651F">
      <w:pPr>
        <w:rPr>
          <w:rFonts w:hint="eastAsia"/>
        </w:rPr>
      </w:pPr>
      <w:r>
        <w:rPr>
          <w:rFonts w:hint="eastAsia"/>
        </w:rPr>
        <w:t xml:space="preserve">  1. 处理器内含4个核心组（Core Group）。</w:t>
      </w:r>
    </w:p>
    <w:p w14:paraId="5F1EC4EB">
      <w:pPr>
        <w:rPr>
          <w:rFonts w:hint="eastAsia"/>
        </w:rPr>
      </w:pPr>
      <w:r>
        <w:rPr>
          <w:rFonts w:hint="eastAsia"/>
        </w:rPr>
        <w:t xml:space="preserve">  2. 每组由1个管理核（MPE）+64个计算核（CPE）构成（总计260核/芯片）。</w:t>
      </w:r>
    </w:p>
    <w:p w14:paraId="6BB90396">
      <w:pPr>
        <w:rPr>
          <w:rFonts w:hint="eastAsia"/>
        </w:rPr>
      </w:pPr>
      <w:r>
        <w:rPr>
          <w:rFonts w:hint="eastAsia"/>
        </w:rPr>
        <w:t xml:space="preserve">  3. 芯片内以NoC连接核心组、内存控制器与系统接口。</w:t>
      </w:r>
    </w:p>
    <w:p w14:paraId="7159D8A5">
      <w:pPr>
        <w:rPr>
          <w:rFonts w:hint="eastAsia"/>
        </w:rPr>
      </w:pPr>
      <w:r>
        <w:rPr>
          <w:rFonts w:hint="eastAsia"/>
        </w:rPr>
        <w:t xml:space="preserve">  4. 强调“主从协同”：MPE负责控制/通信，CPE阵列承担高吞吐计算。</w:t>
      </w:r>
    </w:p>
    <w:p w14:paraId="71F79D96">
      <w:pPr>
        <w:rPr>
          <w:rFonts w:hint="eastAsia"/>
        </w:rPr>
      </w:pPr>
    </w:p>
    <w:p w14:paraId="245061D3">
      <w:pPr>
        <w:rPr>
          <w:rFonts w:hint="eastAsia"/>
        </w:rPr>
      </w:pPr>
      <w:r>
        <w:rPr>
          <w:rFonts w:hint="eastAsia"/>
        </w:rPr>
        <w:t xml:space="preserve">  这种设计本质上是“节点内两级并行”：</w:t>
      </w:r>
    </w:p>
    <w:p w14:paraId="48D3F7E0">
      <w:pPr>
        <w:rPr>
          <w:rFonts w:hint="eastAsia"/>
        </w:rPr>
      </w:pPr>
    </w:p>
    <w:p w14:paraId="3328F0ED">
      <w:pPr>
        <w:rPr>
          <w:rFonts w:hint="eastAsia"/>
        </w:rPr>
      </w:pPr>
      <w:r>
        <w:rPr>
          <w:rFonts w:hint="eastAsia"/>
        </w:rPr>
        <w:t xml:space="preserve">  - 一级：跨核心组/跨节点的MPI并行；</w:t>
      </w:r>
    </w:p>
    <w:p w14:paraId="4B98E677">
      <w:pPr>
        <w:rPr>
          <w:rFonts w:hint="eastAsia"/>
        </w:rPr>
      </w:pPr>
      <w:r>
        <w:rPr>
          <w:rFonts w:hint="eastAsia"/>
        </w:rPr>
        <w:t xml:space="preserve">  - 二级：核心组内CPE阵列的细粒度数据并行（常结合DMA/LDM优化）。</w:t>
      </w:r>
    </w:p>
    <w:p w14:paraId="58B89A99">
      <w:pPr>
        <w:rPr>
          <w:rFonts w:hint="eastAsia"/>
        </w:rPr>
      </w:pPr>
    </w:p>
    <w:p w14:paraId="46388D4A">
      <w:pPr>
        <w:rPr>
          <w:rFonts w:hint="eastAsia"/>
        </w:rPr>
      </w:pPr>
      <w:r>
        <w:rPr>
          <w:rFonts w:hint="eastAsia"/>
        </w:rPr>
        <w:t xml:space="preserve">  结构优势：计算密度高、能在特定科学计算中实现较高并行效率。</w:t>
      </w:r>
    </w:p>
    <w:p w14:paraId="28512861">
      <w:pPr>
        <w:rPr>
          <w:rFonts w:hint="eastAsia"/>
        </w:rPr>
      </w:pPr>
      <w:r>
        <w:rPr>
          <w:rFonts w:hint="eastAsia"/>
        </w:rPr>
        <w:t xml:space="preserve">  结构挑战：编程与性能调优门槛较高，软件生态和迁移成本较大。</w:t>
      </w:r>
    </w:p>
    <w:p w14:paraId="1F6E3EC4">
      <w:pPr>
        <w:rPr>
          <w:rFonts w:hint="eastAsia"/>
        </w:rPr>
      </w:pPr>
    </w:p>
    <w:p w14:paraId="7F79DE48">
      <w:pPr>
        <w:rPr>
          <w:rFonts w:hint="eastAsia"/>
        </w:rPr>
      </w:pPr>
      <w:r>
        <w:rPr>
          <w:rFonts w:hint="eastAsia"/>
        </w:rPr>
        <w:t xml:space="preserve">  ## 3.2 天河-2A：CPU+加速器异构节点与高性能互连协同</w:t>
      </w:r>
    </w:p>
    <w:p w14:paraId="1F6EE202">
      <w:pPr>
        <w:rPr>
          <w:rFonts w:hint="eastAsia"/>
        </w:rPr>
      </w:pPr>
    </w:p>
    <w:p w14:paraId="778FEED8">
      <w:pPr>
        <w:rPr>
          <w:rFonts w:hint="eastAsia"/>
        </w:rPr>
      </w:pPr>
      <w:r>
        <w:rPr>
          <w:rFonts w:hint="eastAsia"/>
        </w:rPr>
        <w:t xml:space="preserve">  公开资料显示，天河-2A采用Intel Xeon E5-2692v2、Matrix-2000加速器与TH Express-2互连，HPL为61.44 PFLOPS。</w:t>
      </w:r>
    </w:p>
    <w:p w14:paraId="30C91072">
      <w:pPr>
        <w:rPr>
          <w:rFonts w:hint="eastAsia"/>
        </w:rPr>
      </w:pPr>
      <w:r>
        <w:rPr>
          <w:rFonts w:hint="eastAsia"/>
        </w:rPr>
        <w:t xml:space="preserve">  其并行体系结构可概括为：</w:t>
      </w:r>
    </w:p>
    <w:p w14:paraId="09C23DCF">
      <w:pPr>
        <w:rPr>
          <w:rFonts w:hint="eastAsia"/>
        </w:rPr>
      </w:pPr>
    </w:p>
    <w:p w14:paraId="29FA22E5">
      <w:pPr>
        <w:rPr>
          <w:rFonts w:hint="eastAsia"/>
        </w:rPr>
      </w:pPr>
      <w:r>
        <w:rPr>
          <w:rFonts w:hint="eastAsia"/>
        </w:rPr>
        <w:t xml:space="preserve">  1. 节点级异构：CPU负责控制与通用计算，加速器承担高并行密度算子。</w:t>
      </w:r>
    </w:p>
    <w:p w14:paraId="203ADF27">
      <w:pPr>
        <w:rPr>
          <w:rFonts w:hint="eastAsia"/>
        </w:rPr>
      </w:pPr>
      <w:r>
        <w:rPr>
          <w:rFonts w:hint="eastAsia"/>
        </w:rPr>
        <w:t xml:space="preserve">  2. 系统级互连：TH系列互连网络强调低时延、高带宽与RDMA/集合通信优化。</w:t>
      </w:r>
    </w:p>
    <w:p w14:paraId="256F6C90">
      <w:pPr>
        <w:rPr>
          <w:rFonts w:hint="eastAsia"/>
        </w:rPr>
      </w:pPr>
      <w:r>
        <w:rPr>
          <w:rFonts w:hint="eastAsia"/>
        </w:rPr>
        <w:t xml:space="preserve">  3. 软件协同：MPI + 加速器编程模型共同支撑大规模应用。</w:t>
      </w:r>
    </w:p>
    <w:p w14:paraId="64370F17">
      <w:pPr>
        <w:rPr>
          <w:rFonts w:hint="eastAsia"/>
        </w:rPr>
      </w:pPr>
    </w:p>
    <w:p w14:paraId="69081634">
      <w:pPr>
        <w:rPr>
          <w:rFonts w:hint="eastAsia"/>
        </w:rPr>
      </w:pPr>
      <w:r>
        <w:rPr>
          <w:rFonts w:hint="eastAsia"/>
        </w:rPr>
        <w:t xml:space="preserve">  相较神威路线，天河-2A更接近国际主流“通用CPU+加速器”范式，软件迁移相对容易；但在核心器件完全自主、统一内存和极致能效方</w:t>
      </w:r>
    </w:p>
    <w:p w14:paraId="2B0EDB50">
      <w:pPr>
        <w:rPr>
          <w:rFonts w:hint="eastAsia"/>
        </w:rPr>
      </w:pPr>
      <w:r>
        <w:rPr>
          <w:rFonts w:hint="eastAsia"/>
        </w:rPr>
        <w:t xml:space="preserve">  面仍需持续推进。</w:t>
      </w:r>
    </w:p>
    <w:p w14:paraId="066D4B34">
      <w:pPr>
        <w:rPr>
          <w:rFonts w:hint="eastAsia"/>
        </w:rPr>
      </w:pPr>
    </w:p>
    <w:p w14:paraId="7994C54F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04B3B82E">
      <w:pPr>
        <w:rPr>
          <w:rFonts w:hint="eastAsia"/>
        </w:rPr>
      </w:pPr>
    </w:p>
    <w:p w14:paraId="54603DAA">
      <w:pPr>
        <w:rPr>
          <w:rFonts w:hint="eastAsia"/>
        </w:rPr>
      </w:pPr>
      <w:r>
        <w:rPr>
          <w:rFonts w:hint="eastAsia"/>
        </w:rPr>
        <w:t xml:space="preserve">  ## 4. 进阶对比：我国系统与国外最新超算（截至2025年11月）</w:t>
      </w:r>
    </w:p>
    <w:p w14:paraId="3CD86AEE">
      <w:pPr>
        <w:rPr>
          <w:rFonts w:hint="eastAsia"/>
        </w:rPr>
      </w:pPr>
    </w:p>
    <w:p w14:paraId="4721817E">
      <w:pPr>
        <w:rPr>
          <w:rFonts w:hint="eastAsia"/>
        </w:rPr>
      </w:pPr>
      <w:r>
        <w:rPr>
          <w:rFonts w:hint="eastAsia"/>
        </w:rPr>
        <w:t xml:space="preserve">  ## 4.1 国际最新E级系统结构特征</w:t>
      </w:r>
    </w:p>
    <w:p w14:paraId="1299F9DE">
      <w:pPr>
        <w:rPr>
          <w:rFonts w:hint="eastAsia"/>
        </w:rPr>
      </w:pPr>
    </w:p>
    <w:p w14:paraId="683F128B">
      <w:pPr>
        <w:rPr>
          <w:rFonts w:hint="eastAsia"/>
        </w:rPr>
      </w:pPr>
      <w:r>
        <w:rPr>
          <w:rFonts w:hint="eastAsia"/>
        </w:rPr>
        <w:t xml:space="preserve">  按2025年11月TOP500：El Capitan（1.809 EF）、Frontier（1.353 EF）、Aurora（1.012 EF）居前三。其共同特征：</w:t>
      </w:r>
    </w:p>
    <w:p w14:paraId="3CEB8F45">
      <w:pPr>
        <w:rPr>
          <w:rFonts w:hint="eastAsia"/>
        </w:rPr>
      </w:pPr>
    </w:p>
    <w:p w14:paraId="07BD0ED8">
      <w:pPr>
        <w:rPr>
          <w:rFonts w:hint="eastAsia"/>
        </w:rPr>
      </w:pPr>
      <w:r>
        <w:rPr>
          <w:rFonts w:hint="eastAsia"/>
        </w:rPr>
        <w:t xml:space="preserve">  1. 深度异构节点：CPU与GPU/APU紧耦合。</w:t>
      </w:r>
    </w:p>
    <w:p w14:paraId="604AF6F7">
      <w:pPr>
        <w:rPr>
          <w:rFonts w:hint="eastAsia"/>
        </w:rPr>
      </w:pPr>
      <w:r>
        <w:rPr>
          <w:rFonts w:hint="eastAsia"/>
        </w:rPr>
        <w:t xml:space="preserve">  2. 高带宽内存主导：HBM成为核心算力供给基础。</w:t>
      </w:r>
    </w:p>
    <w:p w14:paraId="2AE8ECE2">
      <w:pPr>
        <w:rPr>
          <w:rFonts w:hint="eastAsia"/>
        </w:rPr>
      </w:pPr>
      <w:r>
        <w:rPr>
          <w:rFonts w:hint="eastAsia"/>
        </w:rPr>
        <w:t xml:space="preserve">  3. 高性能互连统一：均采用Slingshot-11体系。</w:t>
      </w:r>
    </w:p>
    <w:p w14:paraId="3D06D4C4">
      <w:pPr>
        <w:rPr>
          <w:rFonts w:hint="eastAsia"/>
        </w:rPr>
      </w:pPr>
      <w:r>
        <w:rPr>
          <w:rFonts w:hint="eastAsia"/>
        </w:rPr>
        <w:t xml:space="preserve">  4. 系统软件成熟：编译器、运行时、任务调度与性能工具完整。</w:t>
      </w:r>
    </w:p>
    <w:p w14:paraId="748EE39D">
      <w:pPr>
        <w:rPr>
          <w:rFonts w:hint="eastAsia"/>
        </w:rPr>
      </w:pPr>
    </w:p>
    <w:p w14:paraId="64551B61">
      <w:pPr>
        <w:rPr>
          <w:rFonts w:hint="eastAsia"/>
        </w:rPr>
      </w:pPr>
      <w:r>
        <w:rPr>
          <w:rFonts w:hint="eastAsia"/>
        </w:rPr>
        <w:t xml:space="preserve">  其中：</w:t>
      </w:r>
    </w:p>
    <w:p w14:paraId="32085FE1">
      <w:pPr>
        <w:rPr>
          <w:rFonts w:hint="eastAsia"/>
        </w:rPr>
      </w:pPr>
    </w:p>
    <w:p w14:paraId="07871C65">
      <w:pPr>
        <w:rPr>
          <w:rFonts w:hint="eastAsia"/>
        </w:rPr>
      </w:pPr>
      <w:r>
        <w:rPr>
          <w:rFonts w:hint="eastAsia"/>
        </w:rPr>
        <w:t xml:space="preserve">  - El Capitan：MI300A APU路线，强化CPU/GPU/内存封装级融合。</w:t>
      </w:r>
    </w:p>
    <w:p w14:paraId="3D2CBEDF">
      <w:pPr>
        <w:rPr>
          <w:rFonts w:hint="eastAsia"/>
        </w:rPr>
      </w:pPr>
      <w:r>
        <w:rPr>
          <w:rFonts w:hint="eastAsia"/>
        </w:rPr>
        <w:t xml:space="preserve">  - Frontier：1 CPU + 4 MI250X（每卡双GCD），突出多GPU吞吐与可扩展性。</w:t>
      </w:r>
    </w:p>
    <w:p w14:paraId="2509D34D">
      <w:pPr>
        <w:rPr>
          <w:rFonts w:hint="eastAsia"/>
        </w:rPr>
      </w:pPr>
      <w:r>
        <w:rPr>
          <w:rFonts w:hint="eastAsia"/>
        </w:rPr>
        <w:t xml:space="preserve">  - Aurora：2 Xeon CPU Max + 6 Intel GPU Max，突出CPU/GPU均配HBM的层次化内存结构。</w:t>
      </w:r>
    </w:p>
    <w:p w14:paraId="142D5255">
      <w:pPr>
        <w:rPr>
          <w:rFonts w:hint="eastAsia"/>
        </w:rPr>
      </w:pPr>
    </w:p>
    <w:p w14:paraId="79BECA59">
      <w:pPr>
        <w:rPr>
          <w:rFonts w:hint="eastAsia"/>
        </w:rPr>
      </w:pPr>
      <w:r>
        <w:rPr>
          <w:rFonts w:hint="eastAsia"/>
        </w:rPr>
        <w:t xml:space="preserve">  ## 4.2 与我国公开系统的量化对比（以TOP500公开数据为准）</w:t>
      </w:r>
    </w:p>
    <w:p w14:paraId="713ED2EE">
      <w:pPr>
        <w:rPr>
          <w:rFonts w:hint="eastAsia"/>
        </w:rPr>
      </w:pPr>
    </w:p>
    <w:p w14:paraId="74DA8549">
      <w:pPr>
        <w:rPr>
          <w:rFonts w:hint="eastAsia"/>
        </w:rPr>
      </w:pPr>
      <w:r>
        <w:rPr>
          <w:rFonts w:hint="eastAsia"/>
        </w:rPr>
        <w:t xml:space="preserve">  - 神威太湖之光（2025年11月）排名第24，HPL 93.01 PF。</w:t>
      </w:r>
    </w:p>
    <w:p w14:paraId="2F78F07A">
      <w:pPr>
        <w:rPr>
          <w:rFonts w:hint="eastAsia"/>
        </w:rPr>
      </w:pPr>
      <w:r>
        <w:rPr>
          <w:rFonts w:hint="eastAsia"/>
        </w:rPr>
        <w:t xml:space="preserve">  - 天河-2A在2025年6月仍在榜（第31），但2025年11月榜单未检索到“Tianhe”条目（据公开列表推断可能已掉出当期TOP500）。</w:t>
      </w:r>
    </w:p>
    <w:p w14:paraId="4E6D9BBC">
      <w:pPr>
        <w:rPr>
          <w:rFonts w:hint="eastAsia"/>
        </w:rPr>
      </w:pPr>
      <w:r>
        <w:rPr>
          <w:rFonts w:hint="eastAsia"/>
        </w:rPr>
        <w:t xml:space="preserve">  - 曙光PreE在2025年6月约第268（4.32 PF），2025年11月约第297附近（公开列表项）。</w:t>
      </w:r>
    </w:p>
    <w:p w14:paraId="7D646358">
      <w:pPr>
        <w:rPr>
          <w:rFonts w:hint="eastAsia"/>
        </w:rPr>
      </w:pPr>
    </w:p>
    <w:p w14:paraId="4F3042A2">
      <w:pPr>
        <w:rPr>
          <w:rFonts w:hint="eastAsia"/>
        </w:rPr>
      </w:pPr>
      <w:r>
        <w:rPr>
          <w:rFonts w:hint="eastAsia"/>
        </w:rPr>
        <w:t xml:space="preserve">  从数量级看，El Capitan已达1809 PF，约为太湖之光的19倍以上。</w:t>
      </w:r>
    </w:p>
    <w:p w14:paraId="10B35B79">
      <w:pPr>
        <w:rPr>
          <w:rFonts w:hint="eastAsia"/>
        </w:rPr>
      </w:pPr>
      <w:r>
        <w:rPr>
          <w:rFonts w:hint="eastAsia"/>
        </w:rPr>
        <w:t xml:space="preserve">  从效率看，E级系统在HPL/HPCG与系统能效上整体显著领先，说明优势不仅在“堆规模”，更在“架构-内存-互连-软件”的系统协同。</w:t>
      </w:r>
    </w:p>
    <w:p w14:paraId="2EAA6B1C">
      <w:pPr>
        <w:rPr>
          <w:rFonts w:hint="eastAsia"/>
        </w:rPr>
      </w:pPr>
    </w:p>
    <w:p w14:paraId="7A35B861">
      <w:pPr>
        <w:rPr>
          <w:rFonts w:hint="eastAsia"/>
        </w:rPr>
      </w:pPr>
      <w:r>
        <w:rPr>
          <w:rFonts w:hint="eastAsia"/>
        </w:rPr>
        <w:t xml:space="preserve">  ## 4.3 差距本质分析</w:t>
      </w:r>
    </w:p>
    <w:p w14:paraId="715E59B9">
      <w:pPr>
        <w:rPr>
          <w:rFonts w:hint="eastAsia"/>
        </w:rPr>
      </w:pPr>
    </w:p>
    <w:p w14:paraId="7B4B0A77">
      <w:pPr>
        <w:rPr>
          <w:rFonts w:hint="eastAsia"/>
        </w:rPr>
      </w:pPr>
      <w:r>
        <w:rPr>
          <w:rFonts w:hint="eastAsia"/>
        </w:rPr>
        <w:t xml:space="preserve">  1. 器件与封装代际：先进工艺、chiplet与3D封装决定单位功耗性能。</w:t>
      </w:r>
    </w:p>
    <w:p w14:paraId="76040C31">
      <w:pPr>
        <w:rPr>
          <w:rFonts w:hint="eastAsia"/>
        </w:rPr>
      </w:pPr>
      <w:r>
        <w:rPr>
          <w:rFonts w:hint="eastAsia"/>
        </w:rPr>
        <w:t xml:space="preserve">  2. 内存体系：统一/近统一HBM显著降低数据搬移开销。</w:t>
      </w:r>
    </w:p>
    <w:p w14:paraId="301EB32F">
      <w:pPr>
        <w:rPr>
          <w:rFonts w:hint="eastAsia"/>
        </w:rPr>
      </w:pPr>
      <w:r>
        <w:rPr>
          <w:rFonts w:hint="eastAsia"/>
        </w:rPr>
        <w:t xml:space="preserve">  3. 互连与系统软件协同：网络硬件、通信库与调度策略共同决定大规模并行效率。</w:t>
      </w:r>
    </w:p>
    <w:p w14:paraId="7476DAD9">
      <w:pPr>
        <w:rPr>
          <w:rFonts w:hint="eastAsia"/>
        </w:rPr>
      </w:pPr>
      <w:r>
        <w:rPr>
          <w:rFonts w:hint="eastAsia"/>
        </w:rPr>
        <w:t xml:space="preserve">  4. 生态成熟度：头部E级平台在编译链、性能分析、应用迁移工具上更完整。</w:t>
      </w:r>
    </w:p>
    <w:p w14:paraId="18559786">
      <w:pPr>
        <w:rPr>
          <w:rFonts w:hint="eastAsia"/>
        </w:rPr>
      </w:pPr>
    </w:p>
    <w:p w14:paraId="3CB8D70F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0EA4BB9F">
      <w:pPr>
        <w:rPr>
          <w:rFonts w:hint="eastAsia"/>
        </w:rPr>
      </w:pPr>
    </w:p>
    <w:p w14:paraId="2E38DDEA">
      <w:pPr>
        <w:rPr>
          <w:rFonts w:hint="eastAsia"/>
        </w:rPr>
      </w:pPr>
      <w:r>
        <w:rPr>
          <w:rFonts w:hint="eastAsia"/>
        </w:rPr>
        <w:t xml:space="preserve">  ## 5. 未来发展方向（面向我国并行体系结构）</w:t>
      </w:r>
    </w:p>
    <w:p w14:paraId="673E442C">
      <w:pPr>
        <w:rPr>
          <w:rFonts w:hint="eastAsia"/>
        </w:rPr>
      </w:pPr>
    </w:p>
    <w:p w14:paraId="3851650E">
      <w:pPr>
        <w:rPr>
          <w:rFonts w:hint="eastAsia"/>
        </w:rPr>
      </w:pPr>
      <w:r>
        <w:rPr>
          <w:rFonts w:hint="eastAsia"/>
        </w:rPr>
        <w:t xml:space="preserve">  1. 持续推进“处理器-加速器-内存”封装级融合</w:t>
      </w:r>
    </w:p>
    <w:p w14:paraId="1D7692C0">
      <w:pPr>
        <w:rPr>
          <w:rFonts w:hint="eastAsia"/>
        </w:rPr>
      </w:pPr>
      <w:r>
        <w:rPr>
          <w:rFonts w:hint="eastAsia"/>
        </w:rPr>
        <w:t xml:space="preserve">     从离散异构走向高带宽、低时延、统一地址空间的深度异构。</w:t>
      </w:r>
    </w:p>
    <w:p w14:paraId="38A91F7F">
      <w:pPr>
        <w:rPr>
          <w:rFonts w:hint="eastAsia"/>
        </w:rPr>
      </w:pPr>
      <w:r>
        <w:rPr>
          <w:rFonts w:hint="eastAsia"/>
        </w:rPr>
        <w:t xml:space="preserve">  2. 强化高性能互连与系统级拓扑优化</w:t>
      </w:r>
    </w:p>
    <w:p w14:paraId="64AF8FFF">
      <w:pPr>
        <w:rPr>
          <w:rFonts w:hint="eastAsia"/>
        </w:rPr>
      </w:pPr>
      <w:r>
        <w:rPr>
          <w:rFonts w:hint="eastAsia"/>
        </w:rPr>
        <w:t xml:space="preserve">     面向E级规模提升网络自适应路由、拥塞控制、容错与QoS能力。</w:t>
      </w:r>
    </w:p>
    <w:p w14:paraId="72BE4C83">
      <w:pPr>
        <w:rPr>
          <w:rFonts w:hint="eastAsia"/>
        </w:rPr>
      </w:pPr>
      <w:r>
        <w:rPr>
          <w:rFonts w:hint="eastAsia"/>
        </w:rPr>
        <w:t xml:space="preserve">  3. “应用牵引”的软硬件协同设计</w:t>
      </w:r>
    </w:p>
    <w:p w14:paraId="25F6A976">
      <w:pPr>
        <w:rPr>
          <w:rFonts w:hint="eastAsia"/>
        </w:rPr>
      </w:pPr>
      <w:r>
        <w:rPr>
          <w:rFonts w:hint="eastAsia"/>
        </w:rPr>
        <w:t xml:space="preserve">     围绕气候、材料、生命科学、AI for Science等关键应用做联合优化，而非仅追求峰值指标。</w:t>
      </w:r>
    </w:p>
    <w:p w14:paraId="3291F7FE">
      <w:pPr>
        <w:rPr>
          <w:rFonts w:hint="eastAsia"/>
        </w:rPr>
      </w:pPr>
      <w:r>
        <w:rPr>
          <w:rFonts w:hint="eastAsia"/>
        </w:rPr>
        <w:t xml:space="preserve">  4. 构建可持续软件生态</w:t>
      </w:r>
    </w:p>
    <w:p w14:paraId="7D68A902">
      <w:pPr>
        <w:rPr>
          <w:rFonts w:hint="eastAsia"/>
        </w:rPr>
      </w:pPr>
      <w:r>
        <w:rPr>
          <w:rFonts w:hint="eastAsia"/>
        </w:rPr>
        <w:t xml:space="preserve">     完善国产编译器、MPI/并行运行时、性能分析工具链，降低迁移和调优成本。</w:t>
      </w:r>
    </w:p>
    <w:p w14:paraId="54D1A5ED">
      <w:pPr>
        <w:rPr>
          <w:rFonts w:hint="eastAsia"/>
        </w:rPr>
      </w:pPr>
      <w:r>
        <w:rPr>
          <w:rFonts w:hint="eastAsia"/>
        </w:rPr>
        <w:t xml:space="preserve">  5. 以能效为核心约束的体系结构设计</w:t>
      </w:r>
    </w:p>
    <w:p w14:paraId="137BF1F8">
      <w:pPr>
        <w:rPr>
          <w:rFonts w:hint="eastAsia"/>
        </w:rPr>
      </w:pPr>
      <w:r>
        <w:rPr>
          <w:rFonts w:hint="eastAsia"/>
        </w:rPr>
        <w:t xml:space="preserve">     下一代竞争将是“性能/瓦特+可编程性+稳定运维能力”的综合竞争。</w:t>
      </w:r>
    </w:p>
    <w:p w14:paraId="0F279614">
      <w:pPr>
        <w:rPr>
          <w:rFonts w:hint="eastAsia"/>
        </w:rPr>
      </w:pPr>
    </w:p>
    <w:p w14:paraId="1BE52DAF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0836ED57">
      <w:pPr>
        <w:rPr>
          <w:rFonts w:hint="eastAsia"/>
        </w:rPr>
      </w:pPr>
    </w:p>
    <w:p w14:paraId="15684137">
      <w:pPr>
        <w:rPr>
          <w:rFonts w:hint="eastAsia"/>
        </w:rPr>
      </w:pPr>
      <w:r>
        <w:rPr>
          <w:rFonts w:hint="eastAsia"/>
        </w:rPr>
        <w:t xml:space="preserve">  ## 6. 结论</w:t>
      </w:r>
    </w:p>
    <w:p w14:paraId="4E93436C">
      <w:pPr>
        <w:rPr>
          <w:rFonts w:hint="eastAsia"/>
        </w:rPr>
      </w:pPr>
    </w:p>
    <w:p w14:paraId="23AACB45">
      <w:pPr>
        <w:rPr>
          <w:rFonts w:hint="eastAsia"/>
        </w:rPr>
      </w:pPr>
      <w:r>
        <w:rPr>
          <w:rFonts w:hint="eastAsia"/>
        </w:rPr>
        <w:t xml:space="preserve">  我国超算已形成“银河奠基、天河工程化突破、神威自主创新、曙光产业化推进”的发展脉络。在并行体系结构方面，神威路线与天河路</w:t>
      </w:r>
    </w:p>
    <w:p w14:paraId="36E0C386">
      <w:pPr>
        <w:rPr>
          <w:rFonts w:hint="eastAsia"/>
        </w:rPr>
      </w:pPr>
      <w:r>
        <w:rPr>
          <w:rFonts w:hint="eastAsia"/>
        </w:rPr>
        <w:t xml:space="preserve">  线分别代表“众核自主架构”和“异构协同工程化”两种典型路径。</w:t>
      </w:r>
    </w:p>
    <w:p w14:paraId="66F36837">
      <w:pPr>
        <w:rPr>
          <w:rFonts w:hint="eastAsia"/>
        </w:rPr>
      </w:pPr>
      <w:r>
        <w:rPr>
          <w:rFonts w:hint="eastAsia"/>
        </w:rPr>
        <w:t xml:space="preserve">  但在截至2025年11月的国际公开榜单上，E级系统已进入“多系统并存”阶段，我国公开在榜系统与头部E级平台仍存在明显差距。下一阶</w:t>
      </w:r>
    </w:p>
    <w:p w14:paraId="706DE852">
      <w:pPr>
        <w:rPr>
          <w:rFonts w:hint="eastAsia"/>
        </w:rPr>
      </w:pPr>
      <w:r>
        <w:rPr>
          <w:rFonts w:hint="eastAsia"/>
        </w:rPr>
        <w:t xml:space="preserve">  段突破点不在单一参数，而在“先进器件+体系结构+系统软件+应用生态”的全栈协同。</w:t>
      </w:r>
    </w:p>
    <w:p w14:paraId="631A56CF">
      <w:pPr>
        <w:rPr>
          <w:rFonts w:hint="eastAsia"/>
        </w:rPr>
      </w:pPr>
    </w:p>
    <w:p w14:paraId="20803452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38B19CD4">
      <w:pPr>
        <w:rPr>
          <w:rFonts w:hint="eastAsia"/>
        </w:rPr>
      </w:pPr>
    </w:p>
    <w:p w14:paraId="1E30480C">
      <w:pPr>
        <w:rPr>
          <w:rFonts w:hint="eastAsia"/>
        </w:rPr>
      </w:pPr>
      <w:r>
        <w:rPr>
          <w:rFonts w:hint="eastAsia"/>
        </w:rPr>
        <w:t xml:space="preserve">  ## 参考文献（含可访问链接）</w:t>
      </w:r>
    </w:p>
    <w:p w14:paraId="4534159F">
      <w:pPr>
        <w:rPr>
          <w:rFonts w:hint="eastAsia"/>
        </w:rPr>
      </w:pPr>
    </w:p>
    <w:p w14:paraId="18236498">
      <w:pPr>
        <w:rPr>
          <w:rFonts w:hint="eastAsia"/>
        </w:rPr>
      </w:pPr>
      <w:r>
        <w:rPr>
          <w:rFonts w:hint="eastAsia"/>
        </w:rPr>
        <w:t xml:space="preserve">  [1] TOP500, November 2025 List. https://top500.org/lists/top500/2025/11/</w:t>
      </w:r>
    </w:p>
    <w:p w14:paraId="5C3EC8C3">
      <w:pPr>
        <w:rPr>
          <w:rFonts w:hint="eastAsia"/>
        </w:rPr>
      </w:pPr>
      <w:r>
        <w:rPr>
          <w:rFonts w:hint="eastAsia"/>
        </w:rPr>
        <w:t xml:space="preserve">  [2] TOP500, TOP500 List (2025/11, page list). https://top500.org/lists/top500/list/2025/11/</w:t>
      </w:r>
    </w:p>
    <w:p w14:paraId="4E21C290">
      <w:pPr>
        <w:rPr>
          <w:rFonts w:hint="eastAsia"/>
        </w:rPr>
      </w:pPr>
      <w:r>
        <w:rPr>
          <w:rFonts w:hint="eastAsia"/>
        </w:rPr>
        <w:t xml:space="preserve">  [3] TOP500, HPCG List November 2025. https://www.top500.org/lists/hpcg/list/2025/11/</w:t>
      </w:r>
    </w:p>
    <w:p w14:paraId="6D6110BF">
      <w:pPr>
        <w:rPr>
          <w:rFonts w:hint="eastAsia"/>
        </w:rPr>
      </w:pPr>
      <w:r>
        <w:rPr>
          <w:rFonts w:hint="eastAsia"/>
        </w:rPr>
        <w:t xml:space="preserve">  [4] TOP500, Sunway TaihuLight system page. https://top500.org/system/178764/</w:t>
      </w:r>
    </w:p>
    <w:p w14:paraId="6D078455">
      <w:pPr>
        <w:rPr>
          <w:rFonts w:hint="eastAsia"/>
        </w:rPr>
      </w:pPr>
      <w:r>
        <w:rPr>
          <w:rFonts w:hint="eastAsia"/>
        </w:rPr>
        <w:t xml:space="preserve">  [5] TOP500, Highlights June 2016 (Sunway architecture summary). https://top500.org/lists/top500/2016/06/highlights/</w:t>
      </w:r>
    </w:p>
    <w:p w14:paraId="4EE50C36">
      <w:pPr>
        <w:rPr>
          <w:rFonts w:hint="eastAsia"/>
        </w:rPr>
      </w:pPr>
      <w:r>
        <w:rPr>
          <w:rFonts w:hint="eastAsia"/>
        </w:rPr>
        <w:t xml:space="preserve">  [6] TOP500, Tianhe-2A system page. https://top500.org/system/177999/</w:t>
      </w:r>
    </w:p>
    <w:p w14:paraId="550AEC10">
      <w:pPr>
        <w:rPr>
          <w:rFonts w:hint="eastAsia"/>
        </w:rPr>
      </w:pPr>
      <w:r>
        <w:rPr>
          <w:rFonts w:hint="eastAsia"/>
        </w:rPr>
        <w:t xml:space="preserve">  [7] TOP500, Tianhe-2 (MilkyWay-2) resource page.</w:t>
      </w:r>
    </w:p>
    <w:p w14:paraId="409C6D1F">
      <w:pPr>
        <w:rPr>
          <w:rFonts w:hint="eastAsia"/>
        </w:rPr>
      </w:pPr>
      <w:r>
        <w:rPr>
          <w:rFonts w:hint="eastAsia"/>
        </w:rPr>
        <w:t xml:space="preserve">  https://top500.org/resources/top-systems/tianhe-2-milkyway-2-national-university-of-defense/</w:t>
      </w:r>
    </w:p>
    <w:p w14:paraId="3E992B81">
      <w:pPr>
        <w:rPr>
          <w:rFonts w:hint="eastAsia"/>
        </w:rPr>
      </w:pPr>
      <w:r>
        <w:rPr>
          <w:rFonts w:hint="eastAsia"/>
        </w:rPr>
        <w:t xml:space="preserve">  [8] TOP500, Tianhe-1A system page. https://www.top500.org/system/176929/</w:t>
      </w:r>
    </w:p>
    <w:p w14:paraId="1F4B2C16">
      <w:pPr>
        <w:rPr>
          <w:rFonts w:hint="eastAsia"/>
        </w:rPr>
      </w:pPr>
      <w:r>
        <w:rPr>
          <w:rFonts w:hint="eastAsia"/>
        </w:rPr>
        <w:t xml:space="preserve">  [9] TOP500, Nebulae system page (Sugon). https://www.top500.org/system/176819/</w:t>
      </w:r>
    </w:p>
    <w:p w14:paraId="251C4213">
      <w:pPr>
        <w:rPr>
          <w:rFonts w:hint="eastAsia"/>
        </w:rPr>
      </w:pPr>
      <w:r>
        <w:rPr>
          <w:rFonts w:hint="eastAsia"/>
        </w:rPr>
        <w:t xml:space="preserve">  [10] TOP500, Advanced Computing System(PreE) page. https://top500.org/system/179593/</w:t>
      </w:r>
    </w:p>
    <w:p w14:paraId="6A7B06F4">
      <w:pPr>
        <w:rPr>
          <w:rFonts w:hint="eastAsia"/>
        </w:rPr>
      </w:pPr>
      <w:r>
        <w:rPr>
          <w:rFonts w:hint="eastAsia"/>
        </w:rPr>
        <w:t xml:space="preserve">  [11] LLNL HPC, El Capitan platform. https://hpc.llnl.gov/hardware/compute-platforms/el-capitan</w:t>
      </w:r>
    </w:p>
    <w:p w14:paraId="78E2DB7B">
      <w:pPr>
        <w:rPr>
          <w:rFonts w:hint="eastAsia"/>
        </w:rPr>
      </w:pPr>
      <w:r>
        <w:rPr>
          <w:rFonts w:hint="eastAsia"/>
        </w:rPr>
        <w:t xml:space="preserve">  [12] LLNL HPC, Using El Capitan Systems: Hardware Overview.</w:t>
      </w:r>
    </w:p>
    <w:p w14:paraId="281B6880">
      <w:pPr>
        <w:rPr>
          <w:rFonts w:hint="eastAsia"/>
        </w:rPr>
      </w:pPr>
      <w:r>
        <w:rPr>
          <w:rFonts w:hint="eastAsia"/>
        </w:rPr>
        <w:t xml:space="preserve">  https://hpc.llnl.gov/documentation/user-guides/using-el-capitan-systems/hardware-overview</w:t>
      </w:r>
    </w:p>
    <w:p w14:paraId="05C4682A">
      <w:pPr>
        <w:rPr>
          <w:rFonts w:hint="eastAsia"/>
        </w:rPr>
      </w:pPr>
      <w:r>
        <w:rPr>
          <w:rFonts w:hint="eastAsia"/>
        </w:rPr>
        <w:t xml:space="preserve">  [13] OLCF, Frontier system page. https://www.olcf.ornl.gov/olcf-resources/compute-systems/frontier/</w:t>
      </w:r>
    </w:p>
    <w:p w14:paraId="7440880E">
      <w:pPr>
        <w:rPr>
          <w:rFonts w:hint="eastAsia"/>
        </w:rPr>
      </w:pPr>
      <w:r>
        <w:rPr>
          <w:rFonts w:hint="eastAsia"/>
        </w:rPr>
        <w:t xml:space="preserve">  [14] OLCF Docs, Frontier User Guide. https://docs.olcf.ornl.gov/systems/frontier_user_guide.html</w:t>
      </w:r>
    </w:p>
    <w:p w14:paraId="711FF6EC">
      <w:pPr>
        <w:rPr>
          <w:rFonts w:hint="eastAsia"/>
        </w:rPr>
      </w:pPr>
      <w:r>
        <w:rPr>
          <w:rFonts w:hint="eastAsia"/>
        </w:rPr>
        <w:t xml:space="preserve">  [15] ALCF Docs, Aurora Machine Overview. https://docs.alcf.anl.gov/aurora/</w:t>
      </w:r>
    </w:p>
    <w:p w14:paraId="3B9E2FB0">
      <w:pPr>
        <w:rPr>
          <w:rFonts w:hint="eastAsia"/>
        </w:rPr>
      </w:pPr>
      <w:r>
        <w:rPr>
          <w:rFonts w:hint="eastAsia"/>
        </w:rPr>
        <w:t xml:space="preserve">  [16] ALCF, Aurora overview page. https://www.alcf.anl.gov/aurora</w:t>
      </w:r>
    </w:p>
    <w:p w14:paraId="302C1E3F">
      <w:pPr>
        <w:rPr>
          <w:rFonts w:hint="eastAsia"/>
        </w:rPr>
      </w:pPr>
      <w:r>
        <w:rPr>
          <w:rFonts w:hint="eastAsia"/>
        </w:rPr>
        <w:t xml:space="preserve">  [17] Liao et al., High Performance Interconnect Network for Tianhe System, JCST, 2015.</w:t>
      </w:r>
    </w:p>
    <w:p w14:paraId="3FF8D9C8">
      <w:pPr>
        <w:rPr>
          <w:rFonts w:hint="eastAsia"/>
        </w:rPr>
      </w:pPr>
      <w:r>
        <w:rPr>
          <w:rFonts w:hint="eastAsia"/>
        </w:rPr>
        <w:t xml:space="preserve">  https://jcst.ict.ac.cn/en/article/doi/10.1007/s11390-015-1520-7</w:t>
      </w:r>
    </w:p>
    <w:p w14:paraId="6B7F1F6F">
      <w:r>
        <w:rPr>
          <w:rFonts w:hint="eastAsia"/>
        </w:rPr>
        <w:t xml:space="preserve">  [18] 国务院网站，银河巨型计算机历史资料。https://www.gov.cn/lssdjt/content_2026193.htm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9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2026-03-09T13:57:23Z</dcterms:created>
  <dc:creator>changluei</dc:creator>
  <cp:lastModifiedBy>PJ</cp:lastModifiedBy>
  <dcterms:modified xsi:type="dcterms:W3CDTF">2026-03-09T13:57:28Z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eyJoZGlkIjoiZDUxNDI1ZDRiNzIwYWNjOTI0NDU2NjQ0MTUxY2U4MDEiLCJ1c2VySWQiOiI4MzU1MTM3OTgifQ==</vt:lpwstr>
  </property>
  <property fmtid="{D5CDD505-2E9C-101B-9397-08002B2CF9AE}" pid="4" name="ICV">
    <vt:lpwstr>AFA053767ACA461B87B4493D01FA7D02_12</vt:lpwstr>
  </property>
</Properties>
</file>