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>VE527 Computer-Aided Design of Integrated Circuits</w:t>
      </w:r>
    </w:p>
    <w:p w:rsidR="002532BE" w:rsidRPr="00163EA6" w:rsidRDefault="002532BE" w:rsidP="002532B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63EA6">
        <w:rPr>
          <w:rFonts w:ascii="Times New Roman" w:hAnsi="Times New Roman" w:cs="Times New Roman"/>
          <w:b/>
          <w:sz w:val="32"/>
          <w:szCs w:val="24"/>
        </w:rPr>
        <w:t xml:space="preserve">Written Assignment </w:t>
      </w:r>
      <w:r w:rsidR="00AB4714">
        <w:rPr>
          <w:rFonts w:ascii="Times New Roman" w:hAnsi="Times New Roman" w:cs="Times New Roman"/>
          <w:b/>
          <w:sz w:val="32"/>
          <w:szCs w:val="24"/>
        </w:rPr>
        <w:t>Five Solution</w:t>
      </w:r>
    </w:p>
    <w:p w:rsidR="002532BE" w:rsidRDefault="002532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83C16" w:rsidRDefault="00963C7E" w:rsidP="00A83C16">
      <w:pPr>
        <w:rPr>
          <w:rFonts w:ascii="Times New Roman" w:hAnsi="Times New Roman" w:cs="Times New Roman"/>
          <w:sz w:val="24"/>
          <w:szCs w:val="24"/>
        </w:rPr>
      </w:pPr>
      <w:r w:rsidRPr="002532BE">
        <w:rPr>
          <w:rFonts w:ascii="Times New Roman" w:hAnsi="Times New Roman" w:cs="Times New Roman"/>
          <w:sz w:val="24"/>
          <w:szCs w:val="24"/>
        </w:rPr>
        <w:t>1.</w:t>
      </w:r>
      <w:r w:rsidR="00196233">
        <w:rPr>
          <w:rFonts w:ascii="Times New Roman" w:hAnsi="Times New Roman" w:cs="Times New Roman"/>
          <w:sz w:val="24"/>
          <w:szCs w:val="24"/>
        </w:rPr>
        <w:t xml:space="preserve"> (</w:t>
      </w:r>
      <w:r w:rsidR="00B16961">
        <w:rPr>
          <w:rFonts w:ascii="Times New Roman" w:hAnsi="Times New Roman" w:cs="Times New Roman"/>
          <w:sz w:val="24"/>
          <w:szCs w:val="24"/>
        </w:rPr>
        <w:t>10</w:t>
      </w:r>
      <w:r w:rsidR="00196233">
        <w:rPr>
          <w:rFonts w:ascii="Times New Roman" w:hAnsi="Times New Roman" w:cs="Times New Roman"/>
          <w:sz w:val="24"/>
          <w:szCs w:val="24"/>
        </w:rPr>
        <w:t>%)</w:t>
      </w:r>
      <w:r w:rsidRPr="002532BE">
        <w:rPr>
          <w:rFonts w:ascii="Times New Roman" w:hAnsi="Times New Roman" w:cs="Times New Roman"/>
          <w:sz w:val="24"/>
          <w:szCs w:val="24"/>
        </w:rPr>
        <w:t xml:space="preserve"> </w:t>
      </w:r>
      <w:r w:rsidR="007F4D3D">
        <w:rPr>
          <w:rFonts w:ascii="Times New Roman" w:hAnsi="Times New Roman" w:cs="Times New Roman"/>
          <w:sz w:val="24"/>
          <w:szCs w:val="24"/>
        </w:rPr>
        <w:t xml:space="preserve">What is the function </w:t>
      </w:r>
      <m:oMath>
        <m:r>
          <w:rPr>
            <w:rFonts w:ascii="Cambria Math" w:hAnsi="Cambria Math" w:cs="Times New Roman"/>
            <w:sz w:val="24"/>
            <w:szCs w:val="24"/>
          </w:rPr>
          <m:t>F(a,b,c)</m:t>
        </m:r>
      </m:oMath>
      <w:r w:rsidR="007F4D3D">
        <w:rPr>
          <w:rFonts w:ascii="Times New Roman" w:hAnsi="Times New Roman" w:cs="Times New Roman"/>
          <w:sz w:val="24"/>
          <w:szCs w:val="24"/>
        </w:rPr>
        <w:t xml:space="preserve"> for the following ROBDD?</w:t>
      </w:r>
    </w:p>
    <w:p w:rsidR="007F4D3D" w:rsidRDefault="007F4D3D" w:rsidP="007F4D3D">
      <w:pPr>
        <w:jc w:val="center"/>
      </w:pPr>
      <w:r>
        <w:object w:dxaOrig="1648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126.25pt" o:ole="">
            <v:imagedata r:id="rId8" o:title=""/>
          </v:shape>
          <o:OLEObject Type="Embed" ProgID="Visio.Drawing.11" ShapeID="_x0000_i1025" DrawAspect="Content" ObjectID="_1572945586" r:id="rId9"/>
        </w:object>
      </w:r>
    </w:p>
    <w:p w:rsidR="007F4D3D" w:rsidRDefault="007F4D3D" w:rsidP="007F4D3D">
      <w:pPr>
        <w:rPr>
          <w:rFonts w:ascii="Times New Roman" w:hAnsi="Times New Roman" w:cs="Times New Roman"/>
          <w:sz w:val="24"/>
        </w:rPr>
      </w:pPr>
    </w:p>
    <w:p w:rsidR="007F4D3D" w:rsidRDefault="007F4D3D" w:rsidP="007F4D3D">
      <w:pPr>
        <w:rPr>
          <w:rFonts w:ascii="Times New Roman" w:hAnsi="Times New Roman" w:cs="Times New Roman"/>
          <w:sz w:val="24"/>
        </w:rPr>
      </w:pPr>
      <w:r w:rsidRPr="007F4D3D">
        <w:rPr>
          <w:rFonts w:ascii="Times New Roman" w:hAnsi="Times New Roman" w:cs="Times New Roman"/>
          <w:b/>
          <w:sz w:val="24"/>
          <w:u w:val="single"/>
        </w:rPr>
        <w:t>Solution</w:t>
      </w:r>
      <w:r w:rsidRPr="007F4D3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a,b,c</m:t>
            </m:r>
          </m:e>
        </m:d>
        <m:r>
          <w:rPr>
            <w:rFonts w:ascii="Cambria Math" w:hAnsi="Cambria Math" w:cs="Times New Roman"/>
            <w:sz w:val="24"/>
          </w:rPr>
          <m:t>=a+b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⊕</m:t>
            </m:r>
          </m:e>
        </m:acc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hAnsi="Times New Roman" w:cs="Times New Roman"/>
          <w:sz w:val="24"/>
        </w:rPr>
        <w:t>.</w:t>
      </w:r>
    </w:p>
    <w:p w:rsidR="007F4D3D" w:rsidRPr="007F4D3D" w:rsidRDefault="007F4D3D" w:rsidP="007F4D3D">
      <w:pPr>
        <w:rPr>
          <w:rFonts w:ascii="Times New Roman" w:hAnsi="Times New Roman" w:cs="Times New Roman"/>
          <w:sz w:val="28"/>
          <w:szCs w:val="24"/>
        </w:rPr>
      </w:pPr>
    </w:p>
    <w:p w:rsidR="00C35721" w:rsidRDefault="00A83C16" w:rsidP="00A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96233">
        <w:rPr>
          <w:rFonts w:ascii="Times New Roman" w:hAnsi="Times New Roman" w:cs="Times New Roman"/>
          <w:sz w:val="24"/>
          <w:szCs w:val="24"/>
        </w:rPr>
        <w:t xml:space="preserve"> (</w:t>
      </w:r>
      <w:r w:rsidR="00B16961">
        <w:rPr>
          <w:rFonts w:ascii="Times New Roman" w:hAnsi="Times New Roman" w:cs="Times New Roman"/>
          <w:sz w:val="24"/>
          <w:szCs w:val="24"/>
        </w:rPr>
        <w:t>10</w:t>
      </w:r>
      <w:r w:rsidR="00196233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How many input patterns </w:t>
      </w:r>
      <m:oMath>
        <m:r>
          <w:rPr>
            <w:rFonts w:ascii="Cambria Math" w:hAnsi="Cambria Math" w:cs="Times New Roman"/>
            <w:sz w:val="24"/>
            <w:szCs w:val="24"/>
          </w:rPr>
          <m:t>(a,b,c,d)</m:t>
        </m:r>
      </m:oMath>
      <w:r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a,b,c,d∈{0,1}</m:t>
        </m:r>
      </m:oMath>
      <w:r>
        <w:rPr>
          <w:rFonts w:ascii="Times New Roman" w:hAnsi="Times New Roman" w:cs="Times New Roman"/>
          <w:sz w:val="24"/>
          <w:szCs w:val="24"/>
        </w:rPr>
        <w:t>, will satisfy the following BDD (i.e., let the function of this BDD be 1)?</w:t>
      </w:r>
    </w:p>
    <w:p w:rsidR="00A83C16" w:rsidRDefault="00630CCF" w:rsidP="00630CCF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501" w:dyaOrig="2807">
          <v:shape id="_x0000_i1026" type="#_x0000_t75" style="width:75.25pt;height:140.25pt" o:ole="">
            <v:imagedata r:id="rId10" o:title=""/>
          </v:shape>
          <o:OLEObject Type="Embed" ProgID="Visio.Drawing.11" ShapeID="_x0000_i1026" DrawAspect="Content" ObjectID="_1572945587" r:id="rId11"/>
        </w:object>
      </w:r>
    </w:p>
    <w:p w:rsidR="00A83C16" w:rsidRDefault="00A83C16" w:rsidP="00A83C16">
      <w:pPr>
        <w:rPr>
          <w:rFonts w:ascii="Times New Roman" w:hAnsi="Times New Roman" w:cs="Times New Roman"/>
          <w:sz w:val="24"/>
          <w:szCs w:val="24"/>
        </w:rPr>
      </w:pPr>
    </w:p>
    <w:p w:rsidR="00A83C16" w:rsidRDefault="00630CCF" w:rsidP="00A83C16">
      <w:pPr>
        <w:rPr>
          <w:rFonts w:ascii="Times New Roman" w:hAnsi="Times New Roman" w:cs="Times New Roman"/>
          <w:sz w:val="24"/>
          <w:szCs w:val="24"/>
        </w:rPr>
      </w:pPr>
      <w:r w:rsidRPr="00630CCF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>: There are 10: (1,0,-,-), (0,-,1,-), (0,-,0,1).</w:t>
      </w:r>
    </w:p>
    <w:p w:rsidR="00A83C16" w:rsidRDefault="00A83C16" w:rsidP="00A83C16">
      <w:pPr>
        <w:rPr>
          <w:rFonts w:ascii="Times New Roman" w:hAnsi="Times New Roman" w:cs="Times New Roman"/>
          <w:sz w:val="24"/>
          <w:szCs w:val="24"/>
        </w:rPr>
      </w:pPr>
    </w:p>
    <w:p w:rsidR="00A83C16" w:rsidRDefault="00A83C16" w:rsidP="00A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196233">
        <w:rPr>
          <w:rFonts w:ascii="Times New Roman" w:hAnsi="Times New Roman" w:cs="Times New Roman"/>
          <w:sz w:val="24"/>
          <w:szCs w:val="24"/>
        </w:rPr>
        <w:t xml:space="preserve"> (</w:t>
      </w:r>
      <w:r w:rsidR="00D34683">
        <w:rPr>
          <w:rFonts w:ascii="Times New Roman" w:hAnsi="Times New Roman" w:cs="Times New Roman"/>
          <w:sz w:val="24"/>
          <w:szCs w:val="24"/>
        </w:rPr>
        <w:t>4</w:t>
      </w:r>
      <w:r w:rsidR="00196233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0FB4" w:rsidRPr="00380FB4">
        <w:rPr>
          <w:rFonts w:ascii="Times New Roman" w:hAnsi="Times New Roman" w:cs="Times New Roman"/>
          <w:sz w:val="24"/>
          <w:szCs w:val="24"/>
        </w:rPr>
        <w:t>A simple comparator takes two 2-bit unsigned binary numbers</w:t>
      </w:r>
      <w:r w:rsidR="00380FB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80FB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80FB4">
        <w:rPr>
          <w:rFonts w:ascii="Times New Roman" w:hAnsi="Times New Roman" w:cs="Times New Roman"/>
          <w:sz w:val="24"/>
          <w:szCs w:val="24"/>
        </w:rPr>
        <w:t xml:space="preserve"> </w:t>
      </w:r>
      <w:r w:rsidR="00380FB4" w:rsidRPr="00380FB4">
        <w:rPr>
          <w:rFonts w:ascii="Times New Roman" w:hAnsi="Times New Roman" w:cs="Times New Roman"/>
          <w:sz w:val="24"/>
          <w:szCs w:val="24"/>
        </w:rPr>
        <w:t>and compares their magnitude</w:t>
      </w:r>
      <w:r w:rsidR="00380FB4">
        <w:rPr>
          <w:rFonts w:ascii="Times New Roman" w:hAnsi="Times New Roman" w:cs="Times New Roman"/>
          <w:sz w:val="24"/>
          <w:szCs w:val="24"/>
        </w:rPr>
        <w:t xml:space="preserve">. Its output </w:t>
      </w:r>
      <m:oMath>
        <m:r>
          <w:rPr>
            <w:rFonts w:ascii="Cambria Math" w:hAnsi="Cambria Math" w:cs="Times New Roman"/>
            <w:sz w:val="24"/>
            <w:szCs w:val="24"/>
          </w:rPr>
          <m:t>Z=1</m:t>
        </m:r>
      </m:oMath>
      <w:r w:rsidR="00380FB4">
        <w:rPr>
          <w:rFonts w:ascii="Times New Roman" w:hAnsi="Times New Roman" w:cs="Times New Roman"/>
          <w:sz w:val="24"/>
          <w:szCs w:val="24"/>
        </w:rPr>
        <w:t xml:space="preserve"> if and only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80FB4">
        <w:rPr>
          <w:rFonts w:ascii="Times New Roman" w:hAnsi="Times New Roman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80FB4">
        <w:rPr>
          <w:rFonts w:ascii="Times New Roman" w:hAnsi="Times New Roman" w:cs="Times New Roman"/>
          <w:sz w:val="24"/>
          <w:szCs w:val="24"/>
        </w:rPr>
        <w:t xml:space="preserve">. </w:t>
      </w:r>
      <w:r w:rsidR="00380FB4" w:rsidRPr="00380FB4">
        <w:rPr>
          <w:rFonts w:ascii="Times New Roman" w:hAnsi="Times New Roman" w:cs="Times New Roman"/>
          <w:sz w:val="24"/>
          <w:szCs w:val="24"/>
        </w:rPr>
        <w:t xml:space="preserve">For </w:t>
      </w:r>
      <w:r w:rsidR="00380FB4" w:rsidRPr="00380FB4">
        <w:rPr>
          <w:rFonts w:ascii="Times New Roman" w:hAnsi="Times New Roman" w:cs="Times New Roman"/>
          <w:sz w:val="24"/>
          <w:szCs w:val="24"/>
        </w:rPr>
        <w:lastRenderedPageBreak/>
        <w:t>example</w:t>
      </w:r>
      <w:r w:rsidR="00380FB4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=11&gt;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=01</m:t>
        </m:r>
      </m:oMath>
      <w:r w:rsidR="00380FB4">
        <w:rPr>
          <w:rFonts w:ascii="Times New Roman" w:hAnsi="Times New Roman" w:cs="Times New Roman"/>
          <w:sz w:val="24"/>
          <w:szCs w:val="24"/>
        </w:rPr>
        <w:t xml:space="preserve">, the output </w:t>
      </w:r>
      <m:oMath>
        <m:r>
          <w:rPr>
            <w:rFonts w:ascii="Cambria Math" w:hAnsi="Cambria Math" w:cs="Times New Roman"/>
            <w:sz w:val="24"/>
            <w:szCs w:val="24"/>
          </w:rPr>
          <m:t>Z=1</m:t>
        </m:r>
      </m:oMath>
      <w:r w:rsidR="00380FB4">
        <w:rPr>
          <w:rFonts w:ascii="Times New Roman" w:hAnsi="Times New Roman" w:cs="Times New Roman"/>
          <w:sz w:val="24"/>
          <w:szCs w:val="24"/>
        </w:rPr>
        <w:t xml:space="preserve">. However,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=01</m:t>
        </m:r>
      </m:oMath>
      <w:r w:rsidR="00380FB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=01</m:t>
        </m:r>
      </m:oMath>
      <w:r w:rsidR="00380FB4">
        <w:rPr>
          <w:rFonts w:ascii="Times New Roman" w:hAnsi="Times New Roman" w:cs="Times New Roman"/>
          <w:sz w:val="24"/>
          <w:szCs w:val="24"/>
        </w:rPr>
        <w:t xml:space="preserve">, since they are equal, the output </w:t>
      </w:r>
      <m:oMath>
        <m:r>
          <w:rPr>
            <w:rFonts w:ascii="Cambria Math" w:hAnsi="Cambria Math" w:cs="Times New Roman"/>
            <w:sz w:val="24"/>
            <w:szCs w:val="24"/>
          </w:rPr>
          <m:t>Z=0</m:t>
        </m:r>
      </m:oMath>
      <w:r w:rsidR="00380FB4">
        <w:rPr>
          <w:rFonts w:ascii="Times New Roman" w:hAnsi="Times New Roman" w:cs="Times New Roman"/>
          <w:sz w:val="24"/>
          <w:szCs w:val="24"/>
        </w:rPr>
        <w:t>.</w:t>
      </w:r>
    </w:p>
    <w:p w:rsidR="00BA5693" w:rsidRDefault="00BA5693" w:rsidP="00A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ROBDD for the output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of the 2-bit comparator. Suppose the variable ordering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5339A">
        <w:rPr>
          <w:rFonts w:ascii="Times New Roman" w:hAnsi="Times New Roman" w:cs="Times New Roman"/>
          <w:sz w:val="24"/>
          <w:szCs w:val="24"/>
        </w:rPr>
        <w:t xml:space="preserve"> (i.e.,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5339A">
        <w:rPr>
          <w:rFonts w:ascii="Times New Roman" w:hAnsi="Times New Roman" w:cs="Times New Roman"/>
          <w:sz w:val="24"/>
          <w:szCs w:val="24"/>
        </w:rPr>
        <w:t xml:space="preserve"> is the closest to the root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85339A">
        <w:rPr>
          <w:rFonts w:ascii="Times New Roman" w:hAnsi="Times New Roman" w:cs="Times New Roman"/>
          <w:sz w:val="24"/>
          <w:szCs w:val="24"/>
        </w:rPr>
        <w:t xml:space="preserve"> is the farthest away from the root)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339A" w:rsidRDefault="0085339A" w:rsidP="00A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ROBDD look like for the variable ordering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?</w:t>
      </w:r>
    </w:p>
    <w:p w:rsidR="00BA5693" w:rsidRDefault="00BA5693" w:rsidP="00A83C16">
      <w:pPr>
        <w:rPr>
          <w:rFonts w:ascii="Times New Roman" w:hAnsi="Times New Roman" w:cs="Times New Roman"/>
          <w:sz w:val="24"/>
          <w:szCs w:val="24"/>
        </w:rPr>
      </w:pPr>
      <w:r w:rsidRPr="00BA5693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A5693" w:rsidRDefault="0038255E" w:rsidP="00A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order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the initial BDD is</w:t>
      </w:r>
    </w:p>
    <w:p w:rsidR="0038255E" w:rsidRDefault="0038255E" w:rsidP="0038255E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021" w:dyaOrig="3851">
          <v:shape id="_x0000_i1027" type="#_x0000_t75" style="width:301.55pt;height:192.6pt" o:ole="">
            <v:imagedata r:id="rId12" o:title=""/>
          </v:shape>
          <o:OLEObject Type="Embed" ProgID="Visio.Drawing.11" ShapeID="_x0000_i1027" DrawAspect="Content" ObjectID="_1572945588" r:id="rId13"/>
        </w:object>
      </w:r>
    </w:p>
    <w:p w:rsidR="0038255E" w:rsidRDefault="0038255E" w:rsidP="00A83C16">
      <w:pPr>
        <w:rPr>
          <w:rFonts w:ascii="Times New Roman" w:hAnsi="Times New Roman" w:cs="Times New Roman"/>
          <w:sz w:val="24"/>
          <w:szCs w:val="24"/>
        </w:rPr>
      </w:pPr>
    </w:p>
    <w:p w:rsidR="00BA5693" w:rsidRDefault="0038255E" w:rsidP="00A83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simplification, we get</w:t>
      </w:r>
    </w:p>
    <w:p w:rsidR="0038255E" w:rsidRDefault="0038255E" w:rsidP="0038255E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64" w:dyaOrig="3602">
          <v:shape id="_x0000_i1028" type="#_x0000_t75" style="width:72.95pt;height:179.55pt" o:ole="">
            <v:imagedata r:id="rId14" o:title=""/>
          </v:shape>
          <o:OLEObject Type="Embed" ProgID="Visio.Drawing.11" ShapeID="_x0000_i1028" DrawAspect="Content" ObjectID="_1572945589" r:id="rId15"/>
        </w:object>
      </w:r>
    </w:p>
    <w:p w:rsidR="0038255E" w:rsidRDefault="0038255E" w:rsidP="0038255E">
      <w:pPr>
        <w:rPr>
          <w:rFonts w:ascii="Times New Roman" w:hAnsi="Times New Roman" w:cs="Times New Roman"/>
          <w:sz w:val="24"/>
          <w:szCs w:val="24"/>
        </w:rPr>
      </w:pPr>
    </w:p>
    <w:p w:rsidR="0038255E" w:rsidRDefault="0038255E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order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the initial BDD is</w:t>
      </w:r>
    </w:p>
    <w:p w:rsidR="00D12065" w:rsidRDefault="00D12065" w:rsidP="00D12065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021" w:dyaOrig="3851">
          <v:shape id="_x0000_i1029" type="#_x0000_t75" style="width:301.55pt;height:192.6pt" o:ole="">
            <v:imagedata r:id="rId16" o:title=""/>
          </v:shape>
          <o:OLEObject Type="Embed" ProgID="Visio.Drawing.11" ShapeID="_x0000_i1029" DrawAspect="Content" ObjectID="_1572945590" r:id="rId17"/>
        </w:object>
      </w:r>
    </w:p>
    <w:p w:rsidR="00D12065" w:rsidRDefault="00D12065" w:rsidP="0038255E">
      <w:pPr>
        <w:rPr>
          <w:rFonts w:ascii="Times New Roman" w:hAnsi="Times New Roman" w:cs="Times New Roman"/>
          <w:sz w:val="24"/>
          <w:szCs w:val="24"/>
        </w:rPr>
      </w:pPr>
    </w:p>
    <w:p w:rsidR="00D12065" w:rsidRDefault="00D12065" w:rsidP="00D12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simplification, we get</w:t>
      </w:r>
    </w:p>
    <w:p w:rsidR="00D12065" w:rsidRDefault="00D12065" w:rsidP="00D12065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2016" w:dyaOrig="3851">
          <v:shape id="_x0000_i1030" type="#_x0000_t75" style="width:100.5pt;height:192.6pt" o:ole="">
            <v:imagedata r:id="rId18" o:title=""/>
          </v:shape>
          <o:OLEObject Type="Embed" ProgID="Visio.Drawing.11" ShapeID="_x0000_i1030" DrawAspect="Content" ObjectID="_1572945591" r:id="rId19"/>
        </w:object>
      </w:r>
    </w:p>
    <w:p w:rsidR="00D12065" w:rsidRDefault="00D12065" w:rsidP="0038255E">
      <w:pPr>
        <w:rPr>
          <w:rFonts w:ascii="Times New Roman" w:hAnsi="Times New Roman" w:cs="Times New Roman"/>
          <w:sz w:val="24"/>
          <w:szCs w:val="24"/>
        </w:rPr>
      </w:pPr>
    </w:p>
    <w:p w:rsidR="00555D86" w:rsidRDefault="00555D86" w:rsidP="0038255E">
      <w:pPr>
        <w:rPr>
          <w:rFonts w:ascii="Times New Roman" w:hAnsi="Times New Roman" w:cs="Times New Roman"/>
          <w:sz w:val="24"/>
          <w:szCs w:val="24"/>
        </w:rPr>
      </w:pPr>
    </w:p>
    <w:p w:rsidR="00555D86" w:rsidRDefault="00555D86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96233">
        <w:rPr>
          <w:rFonts w:ascii="Times New Roman" w:hAnsi="Times New Roman" w:cs="Times New Roman"/>
          <w:sz w:val="24"/>
          <w:szCs w:val="24"/>
        </w:rPr>
        <w:t xml:space="preserve"> (1</w:t>
      </w:r>
      <w:r w:rsidR="00B16961">
        <w:rPr>
          <w:rFonts w:ascii="Times New Roman" w:hAnsi="Times New Roman" w:cs="Times New Roman"/>
          <w:sz w:val="24"/>
          <w:szCs w:val="24"/>
        </w:rPr>
        <w:t>8</w:t>
      </w:r>
      <w:r w:rsidR="00196233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Consider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expressed in the CNF form:</w:t>
      </w:r>
    </w:p>
    <w:p w:rsidR="00555D86" w:rsidRPr="00FB4302" w:rsidRDefault="00555D86" w:rsidP="0038255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⋯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sub>
          </m:sSub>
        </m:oMath>
      </m:oMathPara>
    </w:p>
    <w:p w:rsidR="00FB4302" w:rsidRDefault="00FB4302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w:r w:rsidR="00C3129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C31299">
        <w:rPr>
          <w:rFonts w:ascii="Times New Roman" w:hAnsi="Times New Roman" w:cs="Times New Roman"/>
          <w:sz w:val="24"/>
          <w:szCs w:val="24"/>
        </w:rPr>
        <w:t xml:space="preserve">. </w:t>
      </w:r>
      <w:r w:rsidR="00577B70">
        <w:rPr>
          <w:rFonts w:ascii="Times New Roman" w:hAnsi="Times New Roman" w:cs="Times New Roman"/>
          <w:sz w:val="24"/>
          <w:szCs w:val="24"/>
        </w:rPr>
        <w:t>Assume</w:t>
      </w:r>
      <w:r w:rsidR="00C31299">
        <w:rPr>
          <w:rFonts w:ascii="Times New Roman" w:hAnsi="Times New Roman" w:cs="Times New Roman"/>
          <w:sz w:val="24"/>
          <w:szCs w:val="24"/>
        </w:rPr>
        <w:t xml:space="preserve"> that we have decided</w:t>
      </w:r>
      <w:r w:rsidR="00B173B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C31299">
        <w:rPr>
          <w:rFonts w:ascii="Times New Roman" w:hAnsi="Times New Roman" w:cs="Times New Roman"/>
          <w:sz w:val="24"/>
          <w:szCs w:val="24"/>
        </w:rPr>
        <w:t>.</w:t>
      </w:r>
      <w:r w:rsidR="00C31299" w:rsidRPr="00C31299">
        <w:t xml:space="preserve"> </w:t>
      </w:r>
      <w:r w:rsidR="00C31299">
        <w:rPr>
          <w:rFonts w:ascii="Times New Roman" w:hAnsi="Times New Roman" w:cs="Times New Roman"/>
          <w:sz w:val="24"/>
          <w:szCs w:val="24"/>
        </w:rPr>
        <w:t xml:space="preserve">Make this assignment and then run Boolean constraint </w:t>
      </w:r>
      <w:r w:rsidR="00C31299">
        <w:rPr>
          <w:rFonts w:ascii="Times New Roman" w:hAnsi="Times New Roman" w:cs="Times New Roman"/>
          <w:sz w:val="24"/>
          <w:szCs w:val="24"/>
        </w:rPr>
        <w:lastRenderedPageBreak/>
        <w:t>propagation (BCP) by applying the unit clause rule.</w:t>
      </w:r>
      <w:r w:rsidR="00B173BD">
        <w:rPr>
          <w:rFonts w:ascii="Times New Roman" w:hAnsi="Times New Roman" w:cs="Times New Roman"/>
          <w:sz w:val="24"/>
          <w:szCs w:val="24"/>
        </w:rPr>
        <w:t xml:space="preserve"> You should c</w:t>
      </w:r>
      <w:r w:rsidR="00B173BD" w:rsidRPr="00B173BD">
        <w:rPr>
          <w:rFonts w:ascii="Times New Roman" w:hAnsi="Times New Roman" w:cs="Times New Roman"/>
          <w:sz w:val="24"/>
          <w:szCs w:val="24"/>
        </w:rPr>
        <w:t xml:space="preserve">ontinue BCP </w:t>
      </w:r>
      <w:r w:rsidR="00B173BD" w:rsidRPr="004A3AC8">
        <w:rPr>
          <w:rFonts w:ascii="Times New Roman" w:hAnsi="Times New Roman" w:cs="Times New Roman"/>
          <w:b/>
          <w:sz w:val="24"/>
          <w:szCs w:val="24"/>
          <w:u w:val="single"/>
        </w:rPr>
        <w:t>until</w:t>
      </w:r>
      <w:r w:rsidR="00B173BD" w:rsidRPr="00B173BD">
        <w:rPr>
          <w:rFonts w:ascii="Times New Roman" w:hAnsi="Times New Roman" w:cs="Times New Roman"/>
          <w:sz w:val="24"/>
          <w:szCs w:val="24"/>
        </w:rPr>
        <w:t xml:space="preserve"> you cannot make any additional progress on the formula. </w:t>
      </w:r>
      <w:r w:rsidR="00C31299">
        <w:rPr>
          <w:rFonts w:ascii="Times New Roman" w:hAnsi="Times New Roman" w:cs="Times New Roman"/>
          <w:sz w:val="24"/>
          <w:szCs w:val="24"/>
        </w:rPr>
        <w:t xml:space="preserve"> </w:t>
      </w:r>
      <w:r w:rsidR="00FF5DE7">
        <w:rPr>
          <w:rFonts w:ascii="Times New Roman" w:hAnsi="Times New Roman" w:cs="Times New Roman"/>
          <w:sz w:val="24"/>
          <w:szCs w:val="24"/>
        </w:rPr>
        <w:t xml:space="preserve">What is your conclusion after BCP and </w:t>
      </w:r>
      <w:r w:rsidR="00073850">
        <w:rPr>
          <w:rFonts w:ascii="Times New Roman" w:hAnsi="Times New Roman" w:cs="Times New Roman"/>
          <w:sz w:val="24"/>
          <w:szCs w:val="24"/>
        </w:rPr>
        <w:t xml:space="preserve"> </w:t>
      </w:r>
      <w:r w:rsidR="00FF5DE7">
        <w:rPr>
          <w:rFonts w:ascii="Times New Roman" w:hAnsi="Times New Roman" w:cs="Times New Roman"/>
          <w:sz w:val="24"/>
          <w:szCs w:val="24"/>
        </w:rPr>
        <w:t>simplification?</w:t>
      </w:r>
      <w:r w:rsidR="00B173BD">
        <w:rPr>
          <w:rFonts w:ascii="Times New Roman" w:hAnsi="Times New Roman" w:cs="Times New Roman"/>
          <w:sz w:val="24"/>
          <w:szCs w:val="24"/>
        </w:rPr>
        <w:t xml:space="preserve"> </w:t>
      </w:r>
      <w:r w:rsidR="00FF5DE7">
        <w:rPr>
          <w:rFonts w:ascii="Times New Roman" w:hAnsi="Times New Roman" w:cs="Times New Roman"/>
          <w:sz w:val="24"/>
          <w:szCs w:val="24"/>
        </w:rPr>
        <w:t xml:space="preserve">If the CNF is still unresolved, show the </w:t>
      </w:r>
      <w:r w:rsidR="00B173BD">
        <w:rPr>
          <w:rFonts w:ascii="Times New Roman" w:hAnsi="Times New Roman" w:cs="Times New Roman"/>
          <w:sz w:val="24"/>
          <w:szCs w:val="24"/>
        </w:rPr>
        <w:t>final CNF</w:t>
      </w:r>
      <w:r w:rsidR="00FF5DE7">
        <w:rPr>
          <w:rFonts w:ascii="Times New Roman" w:hAnsi="Times New Roman" w:cs="Times New Roman"/>
          <w:sz w:val="24"/>
          <w:szCs w:val="24"/>
        </w:rPr>
        <w:t>.</w:t>
      </w:r>
    </w:p>
    <w:p w:rsidR="00C31299" w:rsidRDefault="00C31299" w:rsidP="0038255E">
      <w:pPr>
        <w:rPr>
          <w:rFonts w:ascii="Times New Roman" w:hAnsi="Times New Roman" w:cs="Times New Roman"/>
          <w:sz w:val="24"/>
          <w:szCs w:val="24"/>
        </w:rPr>
      </w:pPr>
      <w:r w:rsidRPr="00BB00BA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A3AC8" w:rsidRDefault="004A3AC8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, we have</w:t>
      </w:r>
    </w:p>
    <w:p w:rsidR="00D12065" w:rsidRDefault="00367FC8" w:rsidP="0038255E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w:r w:rsidR="004A3AC8">
        <w:rPr>
          <w:rFonts w:ascii="Times New Roman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>.</w:t>
      </w:r>
    </w:p>
    <w:p w:rsidR="004A3AC8" w:rsidRDefault="004A3AC8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we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. Then, we get</w:t>
      </w:r>
    </w:p>
    <w:p w:rsidR="004A3AC8" w:rsidRDefault="00367FC8" w:rsidP="0038255E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4A3AC8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="004A3AC8">
        <w:rPr>
          <w:rFonts w:ascii="Times New Roman" w:hAnsi="Times New Roman" w:cs="Times New Roman"/>
          <w:sz w:val="24"/>
          <w:szCs w:val="24"/>
        </w:rPr>
        <w:t>.</w:t>
      </w:r>
    </w:p>
    <w:p w:rsidR="00FF5DE7" w:rsidRDefault="00FF5DE7" w:rsidP="00FF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we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. Then, we get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. unSAT!</w:t>
      </w:r>
    </w:p>
    <w:p w:rsidR="00FF5DE7" w:rsidRDefault="00FF5DE7" w:rsidP="0038255E">
      <w:pPr>
        <w:rPr>
          <w:rFonts w:ascii="Times New Roman" w:hAnsi="Times New Roman" w:cs="Times New Roman"/>
          <w:sz w:val="24"/>
          <w:szCs w:val="24"/>
        </w:rPr>
      </w:pPr>
    </w:p>
    <w:p w:rsidR="002F35F1" w:rsidRDefault="002F35F1" w:rsidP="0038255E">
      <w:pPr>
        <w:rPr>
          <w:rFonts w:ascii="Times New Roman" w:hAnsi="Times New Roman" w:cs="Times New Roman"/>
          <w:sz w:val="24"/>
          <w:szCs w:val="24"/>
        </w:rPr>
      </w:pPr>
    </w:p>
    <w:p w:rsidR="002F35F1" w:rsidRPr="002F35F1" w:rsidRDefault="002F35F1" w:rsidP="002F3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96233">
        <w:rPr>
          <w:rFonts w:ascii="Times New Roman" w:hAnsi="Times New Roman" w:cs="Times New Roman"/>
          <w:sz w:val="24"/>
          <w:szCs w:val="24"/>
        </w:rPr>
        <w:t xml:space="preserve"> (10%)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5F1">
        <w:rPr>
          <w:rFonts w:ascii="Times New Roman" w:hAnsi="Times New Roman" w:cs="Times New Roman"/>
          <w:sz w:val="24"/>
          <w:szCs w:val="24"/>
        </w:rPr>
        <w:t>BDDs operating on general Boolean logic, and SAT solvers operating on CNF clause lists, are both techniques</w:t>
      </w:r>
      <w:r w:rsidR="00526A2A">
        <w:rPr>
          <w:rFonts w:ascii="Times New Roman" w:hAnsi="Times New Roman" w:cs="Times New Roman"/>
          <w:sz w:val="24"/>
          <w:szCs w:val="24"/>
        </w:rPr>
        <w:t xml:space="preserve"> that</w:t>
      </w:r>
      <w:r w:rsidRPr="002F35F1">
        <w:rPr>
          <w:rFonts w:ascii="Times New Roman" w:hAnsi="Times New Roman" w:cs="Times New Roman"/>
          <w:sz w:val="24"/>
          <w:szCs w:val="24"/>
        </w:rPr>
        <w:t xml:space="preserve"> we can use to work with complex logic. But they each have different capabilities. Which of </w:t>
      </w:r>
      <w:r w:rsidR="00526A2A">
        <w:rPr>
          <w:rFonts w:ascii="Times New Roman" w:hAnsi="Times New Roman" w:cs="Times New Roman"/>
          <w:sz w:val="24"/>
          <w:szCs w:val="24"/>
        </w:rPr>
        <w:t>the following</w:t>
      </w:r>
      <w:r w:rsidRPr="002F35F1">
        <w:rPr>
          <w:rFonts w:ascii="Times New Roman" w:hAnsi="Times New Roman" w:cs="Times New Roman"/>
          <w:sz w:val="24"/>
          <w:szCs w:val="24"/>
        </w:rPr>
        <w:t xml:space="preserve"> </w:t>
      </w:r>
      <w:r w:rsidR="00526A2A">
        <w:rPr>
          <w:rFonts w:ascii="Times New Roman" w:hAnsi="Times New Roman" w:cs="Times New Roman"/>
          <w:sz w:val="24"/>
          <w:szCs w:val="24"/>
        </w:rPr>
        <w:t xml:space="preserve">statements </w:t>
      </w:r>
      <w:r w:rsidRPr="002F35F1">
        <w:rPr>
          <w:rFonts w:ascii="Times New Roman" w:hAnsi="Times New Roman" w:cs="Times New Roman"/>
          <w:sz w:val="24"/>
          <w:szCs w:val="24"/>
        </w:rPr>
        <w:t xml:space="preserve">are true about each respective technology? Select the correct </w:t>
      </w:r>
      <w:r w:rsidR="00526A2A">
        <w:rPr>
          <w:rFonts w:ascii="Times New Roman" w:hAnsi="Times New Roman" w:cs="Times New Roman"/>
          <w:sz w:val="24"/>
          <w:szCs w:val="24"/>
        </w:rPr>
        <w:t>one</w:t>
      </w:r>
      <w:r w:rsidRPr="002F35F1">
        <w:rPr>
          <w:rFonts w:ascii="Times New Roman" w:hAnsi="Times New Roman" w:cs="Times New Roman"/>
          <w:sz w:val="24"/>
          <w:szCs w:val="24"/>
        </w:rPr>
        <w:t>s.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>We can use a BDD to find ALL satisfying assignments of a Boolean</w:t>
      </w:r>
      <w:r w:rsidR="00434BF4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F35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 xml:space="preserve">We can use SAT to find a satisfying assignment of a Boolean </w:t>
      </w:r>
      <w:r w:rsidR="00434BF4">
        <w:rPr>
          <w:rFonts w:ascii="Times New Roman" w:hAnsi="Times New Roman" w:cs="Times New Roman"/>
          <w:sz w:val="24"/>
          <w:szCs w:val="24"/>
        </w:rPr>
        <w:t>func</w:t>
      </w:r>
      <w:r w:rsidRPr="002F35F1">
        <w:rPr>
          <w:rFonts w:ascii="Times New Roman" w:hAnsi="Times New Roman" w:cs="Times New Roman"/>
          <w:sz w:val="24"/>
          <w:szCs w:val="24"/>
        </w:rPr>
        <w:t xml:space="preserve">tion. 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 xml:space="preserve">SAT solvers and BDD packages may not always work for any Boolean function. 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 xml:space="preserve">SAT solvers and BDD packages will always work for any Boolean function. 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 xml:space="preserve">We can use a BDD to find a satisfying assignment of a Boolean </w:t>
      </w:r>
      <w:r w:rsidR="00EF5ED9" w:rsidRPr="002F35F1">
        <w:rPr>
          <w:rFonts w:ascii="Times New Roman" w:hAnsi="Times New Roman" w:cs="Times New Roman"/>
          <w:sz w:val="24"/>
          <w:szCs w:val="24"/>
        </w:rPr>
        <w:t>function</w:t>
      </w:r>
      <w:r w:rsidRPr="002F35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>A SAT solver allows us to perform many manipulations on a set of Bo</w:t>
      </w:r>
      <w:r w:rsidR="00E9279A">
        <w:rPr>
          <w:rFonts w:ascii="Times New Roman" w:hAnsi="Times New Roman" w:cs="Times New Roman"/>
          <w:sz w:val="24"/>
          <w:szCs w:val="24"/>
        </w:rPr>
        <w:t xml:space="preserve">olean functions, such as AND, OR, NOT, XOR, </w:t>
      </w:r>
      <w:r w:rsidRPr="002F35F1">
        <w:rPr>
          <w:rFonts w:ascii="Times New Roman" w:hAnsi="Times New Roman" w:cs="Times New Roman"/>
          <w:sz w:val="24"/>
          <w:szCs w:val="24"/>
        </w:rPr>
        <w:t xml:space="preserve">XNOR, etc. </w:t>
      </w:r>
    </w:p>
    <w:p w:rsidR="00E9279A" w:rsidRPr="002F35F1" w:rsidRDefault="00E9279A" w:rsidP="00E92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>A BDD package allows us to perform many manipulations on a set of Bo</w:t>
      </w:r>
      <w:r>
        <w:rPr>
          <w:rFonts w:ascii="Times New Roman" w:hAnsi="Times New Roman" w:cs="Times New Roman"/>
          <w:sz w:val="24"/>
          <w:szCs w:val="24"/>
        </w:rPr>
        <w:t xml:space="preserve">olean functions, such as AND, OR, NOT, XOR, </w:t>
      </w:r>
      <w:r w:rsidRPr="002F35F1">
        <w:rPr>
          <w:rFonts w:ascii="Times New Roman" w:hAnsi="Times New Roman" w:cs="Times New Roman"/>
          <w:sz w:val="24"/>
          <w:szCs w:val="24"/>
        </w:rPr>
        <w:t xml:space="preserve">XNOR, etc. 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>Suppose we have two gate level hardware implementations of some function, call them F and G. We want to check if the hardware for F produces identical outputs as the hardware for G. We can do this using BDDs, but we cannot do this using a SAT solver.</w:t>
      </w:r>
    </w:p>
    <w:p w:rsidR="002F35F1" w:rsidRPr="002F35F1" w:rsidRDefault="002F35F1" w:rsidP="002F35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5F1">
        <w:rPr>
          <w:rFonts w:ascii="Times New Roman" w:hAnsi="Times New Roman" w:cs="Times New Roman"/>
          <w:sz w:val="24"/>
          <w:szCs w:val="24"/>
        </w:rPr>
        <w:t>Suppose we have two gate level hardware implementations of some function, call them F and G. We want to check if the hardware for F produces identical outputs as the hardware for G. We can do this using a SAT solver, but we cannot do this using BDDs.</w:t>
      </w:r>
    </w:p>
    <w:p w:rsidR="004A3AC8" w:rsidRDefault="004A3AC8" w:rsidP="0038255E">
      <w:pPr>
        <w:rPr>
          <w:rFonts w:ascii="Times New Roman" w:hAnsi="Times New Roman" w:cs="Times New Roman"/>
          <w:sz w:val="24"/>
          <w:szCs w:val="24"/>
        </w:rPr>
      </w:pPr>
    </w:p>
    <w:p w:rsidR="00962CE1" w:rsidRDefault="00962CE1" w:rsidP="0038255E">
      <w:pPr>
        <w:rPr>
          <w:rFonts w:ascii="Times New Roman" w:hAnsi="Times New Roman" w:cs="Times New Roman"/>
          <w:sz w:val="24"/>
          <w:szCs w:val="24"/>
        </w:rPr>
      </w:pPr>
      <w:r w:rsidRPr="00962CE1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6479D">
        <w:rPr>
          <w:rFonts w:ascii="Times New Roman" w:hAnsi="Times New Roman" w:cs="Times New Roman"/>
          <w:sz w:val="24"/>
          <w:szCs w:val="24"/>
        </w:rPr>
        <w:t xml:space="preserve">a, b, c, </w:t>
      </w:r>
      <w:r w:rsidR="00EF5ED9">
        <w:rPr>
          <w:rFonts w:ascii="Times New Roman" w:hAnsi="Times New Roman" w:cs="Times New Roman"/>
          <w:sz w:val="24"/>
          <w:szCs w:val="24"/>
        </w:rPr>
        <w:t xml:space="preserve">e, </w:t>
      </w:r>
      <w:r w:rsidR="00E9279A">
        <w:rPr>
          <w:rFonts w:ascii="Times New Roman" w:hAnsi="Times New Roman" w:cs="Times New Roman"/>
          <w:sz w:val="24"/>
          <w:szCs w:val="24"/>
        </w:rPr>
        <w:t>g.</w:t>
      </w:r>
    </w:p>
    <w:p w:rsidR="0025476F" w:rsidRDefault="0025476F" w:rsidP="0038255E">
      <w:pPr>
        <w:rPr>
          <w:rFonts w:ascii="Times New Roman" w:hAnsi="Times New Roman" w:cs="Times New Roman"/>
          <w:sz w:val="24"/>
          <w:szCs w:val="24"/>
        </w:rPr>
      </w:pPr>
    </w:p>
    <w:p w:rsidR="0025476F" w:rsidRDefault="0025476F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196233">
        <w:rPr>
          <w:rFonts w:ascii="Times New Roman" w:hAnsi="Times New Roman" w:cs="Times New Roman"/>
          <w:sz w:val="24"/>
          <w:szCs w:val="24"/>
        </w:rPr>
        <w:t xml:space="preserve"> (1</w:t>
      </w:r>
      <w:r w:rsidR="00B16961">
        <w:rPr>
          <w:rFonts w:ascii="Times New Roman" w:hAnsi="Times New Roman" w:cs="Times New Roman"/>
          <w:sz w:val="24"/>
          <w:szCs w:val="24"/>
        </w:rPr>
        <w:t>2</w:t>
      </w:r>
      <w:r w:rsidR="00196233">
        <w:rPr>
          <w:rFonts w:ascii="Times New Roman" w:hAnsi="Times New Roman" w:cs="Times New Roman"/>
          <w:sz w:val="24"/>
          <w:szCs w:val="24"/>
        </w:rPr>
        <w:t>%)</w:t>
      </w:r>
      <w:r>
        <w:rPr>
          <w:rFonts w:ascii="Times New Roman" w:hAnsi="Times New Roman" w:cs="Times New Roman"/>
          <w:sz w:val="24"/>
          <w:szCs w:val="24"/>
        </w:rPr>
        <w:t xml:space="preserve"> As we talked in lecture, we can apply SAT to check if two different gate-level implementations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>
        <w:rPr>
          <w:rFonts w:ascii="Times New Roman" w:hAnsi="Times New Roman" w:cs="Times New Roman"/>
          <w:sz w:val="24"/>
          <w:szCs w:val="24"/>
        </w:rPr>
        <w:t xml:space="preserve"> of a logic function are identical. </w:t>
      </w:r>
      <w:r w:rsidR="00827B69">
        <w:rPr>
          <w:rFonts w:ascii="Times New Roman" w:hAnsi="Times New Roman" w:cs="Times New Roman"/>
          <w:sz w:val="24"/>
          <w:szCs w:val="24"/>
        </w:rPr>
        <w:t xml:space="preserve">In this problem, we will try a trivial example. We want to compare whether </w:t>
      </w:r>
      <m:oMath>
        <m:r>
          <w:rPr>
            <w:rFonts w:ascii="Cambria Math" w:hAnsi="Cambria Math" w:cs="Times New Roman"/>
            <w:sz w:val="24"/>
            <w:szCs w:val="24"/>
          </w:rPr>
          <m:t>F(x,y)=x</m:t>
        </m:r>
      </m:oMath>
      <w:r w:rsidR="00827B69">
        <w:rPr>
          <w:rFonts w:ascii="Times New Roman" w:hAnsi="Times New Roman" w:cs="Times New Roman"/>
          <w:sz w:val="24"/>
          <w:szCs w:val="24"/>
        </w:rPr>
        <w:t xml:space="preserve"> is identical to</w:t>
      </w:r>
      <w:r w:rsidR="0018352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=x+xy</m:t>
        </m:r>
      </m:oMath>
      <w:r w:rsidR="001835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figure</w:t>
      </w:r>
      <w:r w:rsidR="00163928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 xml:space="preserve"> sho</w:t>
      </w:r>
      <w:r w:rsidR="00183527">
        <w:rPr>
          <w:rFonts w:ascii="Times New Roman" w:hAnsi="Times New Roman" w:cs="Times New Roman"/>
          <w:sz w:val="24"/>
          <w:szCs w:val="24"/>
        </w:rPr>
        <w:t>w</w:t>
      </w:r>
      <w:r w:rsidR="004701C6">
        <w:rPr>
          <w:rFonts w:ascii="Times New Roman" w:hAnsi="Times New Roman" w:cs="Times New Roman"/>
          <w:sz w:val="24"/>
          <w:szCs w:val="24"/>
        </w:rPr>
        <w:t xml:space="preserve">s the gate-level circuit on which we can ask the SAT question to see whether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4701C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4701C6">
        <w:rPr>
          <w:rFonts w:ascii="Times New Roman" w:hAnsi="Times New Roman" w:cs="Times New Roman"/>
          <w:sz w:val="24"/>
          <w:szCs w:val="24"/>
        </w:rPr>
        <w:t xml:space="preserve"> are identical.</w:t>
      </w:r>
      <w:r w:rsidR="00163928">
        <w:rPr>
          <w:rFonts w:ascii="Times New Roman" w:hAnsi="Times New Roman" w:cs="Times New Roman"/>
          <w:sz w:val="24"/>
          <w:szCs w:val="24"/>
        </w:rPr>
        <w:t xml:space="preserve"> </w:t>
      </w:r>
      <w:r w:rsidR="00163928" w:rsidRPr="00163928">
        <w:rPr>
          <w:rFonts w:ascii="Times New Roman" w:hAnsi="Times New Roman" w:cs="Times New Roman"/>
          <w:sz w:val="24"/>
          <w:szCs w:val="24"/>
        </w:rPr>
        <w:t xml:space="preserve">We have </w:t>
      </w:r>
      <w:r w:rsidR="00163928">
        <w:rPr>
          <w:rFonts w:ascii="Times New Roman" w:hAnsi="Times New Roman" w:cs="Times New Roman"/>
          <w:sz w:val="24"/>
          <w:szCs w:val="24"/>
        </w:rPr>
        <w:t xml:space="preserve">also </w:t>
      </w:r>
      <w:r w:rsidR="00034CA9">
        <w:rPr>
          <w:rFonts w:ascii="Times New Roman" w:hAnsi="Times New Roman" w:cs="Times New Roman"/>
          <w:sz w:val="24"/>
          <w:szCs w:val="24"/>
        </w:rPr>
        <w:t>labeled two</w:t>
      </w:r>
      <w:r w:rsidR="00163928" w:rsidRPr="00163928">
        <w:rPr>
          <w:rFonts w:ascii="Times New Roman" w:hAnsi="Times New Roman" w:cs="Times New Roman"/>
          <w:sz w:val="24"/>
          <w:szCs w:val="24"/>
        </w:rPr>
        <w:t xml:space="preserve"> internal nodes</w:t>
      </w:r>
      <w:r w:rsidR="00034CA9">
        <w:rPr>
          <w:rFonts w:ascii="Times New Roman" w:hAnsi="Times New Roman" w:cs="Times New Roman"/>
          <w:sz w:val="24"/>
          <w:szCs w:val="24"/>
        </w:rPr>
        <w:t xml:space="preserve"> as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034CA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163928">
        <w:rPr>
          <w:rFonts w:ascii="Times New Roman" w:hAnsi="Times New Roman" w:cs="Times New Roman"/>
          <w:sz w:val="24"/>
          <w:szCs w:val="24"/>
        </w:rPr>
        <w:t xml:space="preserve"> as shown below. Write the CNF formula</w:t>
      </w:r>
      <w:r w:rsidR="001167F1">
        <w:rPr>
          <w:rFonts w:ascii="Times New Roman" w:hAnsi="Times New Roman" w:cs="Times New Roman"/>
          <w:sz w:val="24"/>
          <w:szCs w:val="24"/>
        </w:rPr>
        <w:t xml:space="preserve"> </w:t>
      </w:r>
      <w:r w:rsidR="001167F1" w:rsidRPr="001167F1">
        <w:rPr>
          <w:rFonts w:ascii="Times New Roman" w:hAnsi="Times New Roman" w:cs="Times New Roman"/>
          <w:sz w:val="24"/>
          <w:szCs w:val="24"/>
        </w:rPr>
        <w:t xml:space="preserve">that is satisfiable if and only if the gate-level circuit </w:t>
      </w:r>
      <w:r w:rsidR="001167F1">
        <w:rPr>
          <w:rFonts w:ascii="Times New Roman" w:hAnsi="Times New Roman" w:cs="Times New Roman"/>
          <w:sz w:val="24"/>
          <w:szCs w:val="24"/>
        </w:rPr>
        <w:t xml:space="preserve">below is satisfiable. </w:t>
      </w:r>
      <w:r w:rsidR="00794BA1">
        <w:rPr>
          <w:rFonts w:ascii="Times New Roman" w:hAnsi="Times New Roman" w:cs="Times New Roman"/>
          <w:sz w:val="24"/>
          <w:szCs w:val="24"/>
        </w:rPr>
        <w:br/>
      </w:r>
      <w:r w:rsidR="001167F1" w:rsidRPr="00794BA1">
        <w:rPr>
          <w:rFonts w:ascii="Times New Roman" w:hAnsi="Times New Roman" w:cs="Times New Roman"/>
          <w:b/>
          <w:sz w:val="24"/>
          <w:szCs w:val="24"/>
          <w:u w:val="single"/>
        </w:rPr>
        <w:t>Hint</w:t>
      </w:r>
      <w:r w:rsidR="001167F1">
        <w:rPr>
          <w:rFonts w:ascii="Times New Roman" w:hAnsi="Times New Roman" w:cs="Times New Roman"/>
          <w:sz w:val="24"/>
          <w:szCs w:val="24"/>
        </w:rPr>
        <w:t>:</w:t>
      </w:r>
      <w:r w:rsidR="00163928">
        <w:rPr>
          <w:rFonts w:ascii="Times New Roman" w:hAnsi="Times New Roman" w:cs="Times New Roman"/>
          <w:sz w:val="24"/>
          <w:szCs w:val="24"/>
        </w:rPr>
        <w:t xml:space="preserve"> </w:t>
      </w:r>
      <w:r w:rsidR="001167F1">
        <w:rPr>
          <w:rFonts w:ascii="Times New Roman" w:hAnsi="Times New Roman" w:cs="Times New Roman"/>
          <w:sz w:val="24"/>
          <w:szCs w:val="24"/>
        </w:rPr>
        <w:t>apply</w:t>
      </w:r>
      <w:r w:rsidR="00163928">
        <w:rPr>
          <w:rFonts w:ascii="Times New Roman" w:hAnsi="Times New Roman" w:cs="Times New Roman"/>
          <w:sz w:val="24"/>
          <w:szCs w:val="24"/>
        </w:rPr>
        <w:t xml:space="preserve"> the gate consistency function discussed in class.</w:t>
      </w:r>
    </w:p>
    <w:p w:rsidR="0025476F" w:rsidRDefault="0025476F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1433138"/>
            <wp:effectExtent l="0" t="0" r="0" b="0"/>
            <wp:docPr id="1" name="Picture 1" descr="Suppose F(x,y) = x and G(x,y) = x+xy. The connectivity of network to check if F and G are the same is as follows:&#10;&#10;The network has two primary inputs x and y; one primary output r; two internal wires p and q; and three internal gates from G1 to G3.&#10;&#10;G1 is an AND gate having two inputs and one output. Its two inputs connect to primary inputs x and y, and its output connects to internal wire p.&#10;&#10;G2 is an OR gate having two inputs and one output. Its two inputs connect to primary inputs x and internal wire p, and its output connects to internal wire q.&#10;&#10;G3 is an XOR gate having two inputs and one output. Its two inputs connect to primary inputs x and internal wire q, and its output connects to primary output 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uppose F(x,y) = x and G(x,y) = x+xy. The connectivity of network to check if F and G are the same is as follows:&#10;&#10;The network has two primary inputs x and y; one primary output r; two internal wires p and q; and three internal gates from G1 to G3.&#10;&#10;G1 is an AND gate having two inputs and one output. Its two inputs connect to primary inputs x and y, and its output connects to internal wire p.&#10;&#10;G2 is an OR gate having two inputs and one output. Its two inputs connect to primary inputs x and internal wire p, and its output connects to internal wire q.&#10;&#10;G3 is an XOR gate having two inputs and one output. Its two inputs connect to primary inputs x and internal wire q, and its output connects to primary output r.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6F" w:rsidRDefault="0025476F" w:rsidP="0038255E">
      <w:pPr>
        <w:rPr>
          <w:rFonts w:ascii="Times New Roman" w:hAnsi="Times New Roman" w:cs="Times New Roman"/>
          <w:sz w:val="24"/>
          <w:szCs w:val="24"/>
        </w:rPr>
      </w:pPr>
      <w:r w:rsidRPr="0025476F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2CE1" w:rsidRPr="00D512C9" w:rsidRDefault="00367FC8" w:rsidP="0038255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=(x+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)(y+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+p)</m:t>
          </m:r>
        </m:oMath>
      </m:oMathPara>
    </w:p>
    <w:p w:rsidR="00D512C9" w:rsidRPr="00D512C9" w:rsidRDefault="00367FC8" w:rsidP="0038255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+q)(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+q)(x+p+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512C9" w:rsidRPr="00D512C9" w:rsidRDefault="00367FC8" w:rsidP="0038255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=(x+q+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)(x+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+r)(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+q+r)(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512C9" w:rsidRDefault="00D512C9" w:rsidP="0038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CNF for the entire circuit is</w:t>
      </w:r>
    </w:p>
    <w:p w:rsidR="00D512C9" w:rsidRPr="00D512C9" w:rsidRDefault="00D512C9" w:rsidP="00D512C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Ψ</m:t>
          </m:r>
          <m:r>
            <w:rPr>
              <w:rFonts w:ascii="Cambria Math" w:hAnsi="Cambria Math" w:cs="Times New Roman"/>
              <w:sz w:val="24"/>
              <w:szCs w:val="24"/>
            </w:rPr>
            <m:t>=r∙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+p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+q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+q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x+p+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(x+q+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)(x+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+r)(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+q+r)(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512C9" w:rsidRDefault="00D512C9" w:rsidP="0038255E">
      <w:pPr>
        <w:rPr>
          <w:rFonts w:ascii="Times New Roman" w:hAnsi="Times New Roman" w:cs="Times New Roman"/>
          <w:sz w:val="24"/>
          <w:szCs w:val="24"/>
        </w:rPr>
      </w:pPr>
    </w:p>
    <w:p w:rsidR="00D512C9" w:rsidRDefault="00D512C9" w:rsidP="0038255E">
      <w:pPr>
        <w:rPr>
          <w:rFonts w:ascii="Times New Roman" w:hAnsi="Times New Roman" w:cs="Times New Roman"/>
          <w:sz w:val="24"/>
          <w:szCs w:val="24"/>
        </w:rPr>
      </w:pPr>
    </w:p>
    <w:p w:rsidR="0038255E" w:rsidRDefault="0038255E" w:rsidP="00A83C16">
      <w:pPr>
        <w:rPr>
          <w:rFonts w:ascii="Times New Roman" w:hAnsi="Times New Roman" w:cs="Times New Roman"/>
          <w:sz w:val="24"/>
          <w:szCs w:val="24"/>
        </w:rPr>
      </w:pPr>
    </w:p>
    <w:sectPr w:rsidR="0038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FC8" w:rsidRDefault="00367FC8" w:rsidP="00D512C9">
      <w:pPr>
        <w:spacing w:after="0" w:line="240" w:lineRule="auto"/>
      </w:pPr>
      <w:r>
        <w:separator/>
      </w:r>
    </w:p>
  </w:endnote>
  <w:endnote w:type="continuationSeparator" w:id="0">
    <w:p w:rsidR="00367FC8" w:rsidRDefault="00367FC8" w:rsidP="00D5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FC8" w:rsidRDefault="00367FC8" w:rsidP="00D512C9">
      <w:pPr>
        <w:spacing w:after="0" w:line="240" w:lineRule="auto"/>
      </w:pPr>
      <w:r>
        <w:separator/>
      </w:r>
    </w:p>
  </w:footnote>
  <w:footnote w:type="continuationSeparator" w:id="0">
    <w:p w:rsidR="00367FC8" w:rsidRDefault="00367FC8" w:rsidP="00D51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17146"/>
    <w:multiLevelType w:val="hybridMultilevel"/>
    <w:tmpl w:val="9D08BF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777"/>
    <w:multiLevelType w:val="hybridMultilevel"/>
    <w:tmpl w:val="1408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DC"/>
    <w:rsid w:val="00034CA9"/>
    <w:rsid w:val="00037004"/>
    <w:rsid w:val="00037289"/>
    <w:rsid w:val="00054CBC"/>
    <w:rsid w:val="00055E96"/>
    <w:rsid w:val="000659DA"/>
    <w:rsid w:val="00073850"/>
    <w:rsid w:val="00084547"/>
    <w:rsid w:val="00086593"/>
    <w:rsid w:val="0008796F"/>
    <w:rsid w:val="000951B3"/>
    <w:rsid w:val="000C498A"/>
    <w:rsid w:val="000D7B52"/>
    <w:rsid w:val="000E4D36"/>
    <w:rsid w:val="001167F1"/>
    <w:rsid w:val="001361C6"/>
    <w:rsid w:val="00147A2A"/>
    <w:rsid w:val="00163928"/>
    <w:rsid w:val="00163EA6"/>
    <w:rsid w:val="001643C2"/>
    <w:rsid w:val="00183527"/>
    <w:rsid w:val="00185B65"/>
    <w:rsid w:val="00196233"/>
    <w:rsid w:val="001C15FF"/>
    <w:rsid w:val="001C330E"/>
    <w:rsid w:val="001C35B8"/>
    <w:rsid w:val="001C5327"/>
    <w:rsid w:val="001E232A"/>
    <w:rsid w:val="00207C4F"/>
    <w:rsid w:val="002242BB"/>
    <w:rsid w:val="00237E17"/>
    <w:rsid w:val="002532BE"/>
    <w:rsid w:val="0025476F"/>
    <w:rsid w:val="002774D6"/>
    <w:rsid w:val="00294557"/>
    <w:rsid w:val="002B003F"/>
    <w:rsid w:val="002F35F1"/>
    <w:rsid w:val="0035768B"/>
    <w:rsid w:val="00367FC8"/>
    <w:rsid w:val="00377636"/>
    <w:rsid w:val="00380FB4"/>
    <w:rsid w:val="0038255E"/>
    <w:rsid w:val="003B2033"/>
    <w:rsid w:val="003D2FC2"/>
    <w:rsid w:val="003D3FB4"/>
    <w:rsid w:val="003D58E1"/>
    <w:rsid w:val="004109CD"/>
    <w:rsid w:val="004135BD"/>
    <w:rsid w:val="00434BF4"/>
    <w:rsid w:val="004365C5"/>
    <w:rsid w:val="00446AA2"/>
    <w:rsid w:val="00447980"/>
    <w:rsid w:val="00452703"/>
    <w:rsid w:val="0046479D"/>
    <w:rsid w:val="004701C6"/>
    <w:rsid w:val="00493840"/>
    <w:rsid w:val="004A3AC8"/>
    <w:rsid w:val="004A774B"/>
    <w:rsid w:val="004C5D1A"/>
    <w:rsid w:val="00526A2A"/>
    <w:rsid w:val="00530270"/>
    <w:rsid w:val="00545348"/>
    <w:rsid w:val="00555CBA"/>
    <w:rsid w:val="00555D86"/>
    <w:rsid w:val="00573CAA"/>
    <w:rsid w:val="005764D5"/>
    <w:rsid w:val="00577B70"/>
    <w:rsid w:val="00583023"/>
    <w:rsid w:val="00584EC8"/>
    <w:rsid w:val="005901A8"/>
    <w:rsid w:val="005A4CBC"/>
    <w:rsid w:val="005C1491"/>
    <w:rsid w:val="005C5ED9"/>
    <w:rsid w:val="005D14A3"/>
    <w:rsid w:val="005E44F0"/>
    <w:rsid w:val="00604D49"/>
    <w:rsid w:val="0061259F"/>
    <w:rsid w:val="00621855"/>
    <w:rsid w:val="00630CCF"/>
    <w:rsid w:val="00643BB0"/>
    <w:rsid w:val="00660558"/>
    <w:rsid w:val="00677A5B"/>
    <w:rsid w:val="006A3B9E"/>
    <w:rsid w:val="006B7535"/>
    <w:rsid w:val="006C39DC"/>
    <w:rsid w:val="006E3863"/>
    <w:rsid w:val="00716CA6"/>
    <w:rsid w:val="00735CDD"/>
    <w:rsid w:val="00745147"/>
    <w:rsid w:val="00752AA9"/>
    <w:rsid w:val="007558DD"/>
    <w:rsid w:val="00765C8E"/>
    <w:rsid w:val="00770A39"/>
    <w:rsid w:val="00794BA1"/>
    <w:rsid w:val="007A4371"/>
    <w:rsid w:val="007B17ED"/>
    <w:rsid w:val="007D2FD0"/>
    <w:rsid w:val="007F2879"/>
    <w:rsid w:val="007F4D3D"/>
    <w:rsid w:val="008049A8"/>
    <w:rsid w:val="008071B7"/>
    <w:rsid w:val="00811744"/>
    <w:rsid w:val="00827B69"/>
    <w:rsid w:val="0085339A"/>
    <w:rsid w:val="00864FE8"/>
    <w:rsid w:val="00874CDE"/>
    <w:rsid w:val="00894EAC"/>
    <w:rsid w:val="008C24E1"/>
    <w:rsid w:val="008C3DD5"/>
    <w:rsid w:val="009457DF"/>
    <w:rsid w:val="009623FF"/>
    <w:rsid w:val="00962CE1"/>
    <w:rsid w:val="00963C7E"/>
    <w:rsid w:val="00971525"/>
    <w:rsid w:val="009A1480"/>
    <w:rsid w:val="009B6B9F"/>
    <w:rsid w:val="009D47CC"/>
    <w:rsid w:val="009E602D"/>
    <w:rsid w:val="009F4D74"/>
    <w:rsid w:val="009F555F"/>
    <w:rsid w:val="00A135D2"/>
    <w:rsid w:val="00A41EF6"/>
    <w:rsid w:val="00A52559"/>
    <w:rsid w:val="00A66CD9"/>
    <w:rsid w:val="00A83C16"/>
    <w:rsid w:val="00A965C9"/>
    <w:rsid w:val="00AB4714"/>
    <w:rsid w:val="00AB5BFD"/>
    <w:rsid w:val="00AE02A9"/>
    <w:rsid w:val="00B16961"/>
    <w:rsid w:val="00B173BD"/>
    <w:rsid w:val="00B24FC2"/>
    <w:rsid w:val="00B2527A"/>
    <w:rsid w:val="00B467A1"/>
    <w:rsid w:val="00B86755"/>
    <w:rsid w:val="00BA4D48"/>
    <w:rsid w:val="00BA5693"/>
    <w:rsid w:val="00BB00BA"/>
    <w:rsid w:val="00BB5D4A"/>
    <w:rsid w:val="00C0010E"/>
    <w:rsid w:val="00C31299"/>
    <w:rsid w:val="00C35721"/>
    <w:rsid w:val="00C47D70"/>
    <w:rsid w:val="00C50446"/>
    <w:rsid w:val="00C858E3"/>
    <w:rsid w:val="00C926C1"/>
    <w:rsid w:val="00CA1F09"/>
    <w:rsid w:val="00CF28D5"/>
    <w:rsid w:val="00D12065"/>
    <w:rsid w:val="00D23092"/>
    <w:rsid w:val="00D34683"/>
    <w:rsid w:val="00D401E7"/>
    <w:rsid w:val="00D512C9"/>
    <w:rsid w:val="00D55B3A"/>
    <w:rsid w:val="00D870F0"/>
    <w:rsid w:val="00D93812"/>
    <w:rsid w:val="00DA6B7E"/>
    <w:rsid w:val="00DC3AD9"/>
    <w:rsid w:val="00DD52E7"/>
    <w:rsid w:val="00DE320E"/>
    <w:rsid w:val="00E9279A"/>
    <w:rsid w:val="00EA2662"/>
    <w:rsid w:val="00EA48C6"/>
    <w:rsid w:val="00EA71B3"/>
    <w:rsid w:val="00EE4878"/>
    <w:rsid w:val="00EF5ED9"/>
    <w:rsid w:val="00F07C03"/>
    <w:rsid w:val="00F168B7"/>
    <w:rsid w:val="00F36664"/>
    <w:rsid w:val="00F70E20"/>
    <w:rsid w:val="00FA1315"/>
    <w:rsid w:val="00FB4302"/>
    <w:rsid w:val="00FC6CED"/>
    <w:rsid w:val="00FD015A"/>
    <w:rsid w:val="00FE3215"/>
    <w:rsid w:val="00FF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74EBB6-0980-4223-AAFC-630534DB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C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5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C9"/>
  </w:style>
  <w:style w:type="paragraph" w:styleId="Footer">
    <w:name w:val="footer"/>
    <w:basedOn w:val="Normal"/>
    <w:link w:val="FooterChar"/>
    <w:uiPriority w:val="99"/>
    <w:unhideWhenUsed/>
    <w:rsid w:val="00D512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180">
                  <w:marLeft w:val="324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9008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  <w:divsChild>
                        <w:div w:id="283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4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3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6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1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91C2EC5-55BF-4B5D-81F2-49DBB6A4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Weikang</dc:creator>
  <cp:lastModifiedBy>Weikang Qian</cp:lastModifiedBy>
  <cp:revision>53</cp:revision>
  <cp:lastPrinted>2013-10-11T23:47:00Z</cp:lastPrinted>
  <dcterms:created xsi:type="dcterms:W3CDTF">2013-10-02T08:56:00Z</dcterms:created>
  <dcterms:modified xsi:type="dcterms:W3CDTF">2017-11-23T04:33:00Z</dcterms:modified>
</cp:coreProperties>
</file>