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AI Pajak 수퍼바이저 버전 작업정리</w:t>
      </w:r>
    </w:p>
    <w:p>
      <w:pPr>
        <w:jc w:val="center"/>
      </w:pPr>
      <w:r>
        <w:rPr>
          <w:color w:val="595959"/>
          <w:sz w:val="22"/>
        </w:rPr>
        <w:t>Supervisor Console v13 · 자동배정 / 승인대기 / 팀관리 / 3개 언어 지원</w:t>
      </w:r>
    </w:p>
    <w:p>
      <w:pPr>
        <w:jc w:val="center"/>
      </w:pPr>
      <w:r>
        <w:rPr>
          <w:color w:val="808080"/>
          <w:sz w:val="18"/>
        </w:rPr>
        <w:t>작성일: 2026-07-22 | 기준 파일: ai_pajak_supervisor_console_v13_auto_assignment.html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r>
              <w:rPr>
                <w:b/>
                <w:sz w:val="20"/>
              </w:rPr>
              <w:t>핵심 결론</w:t>
            </w:r>
          </w:p>
          <w:p>
            <w:pPr>
              <w:spacing w:after="0"/>
            </w:pPr>
            <w:r>
              <w:t>수퍼바이저 버전은 상담원 업무를 다시 입력하는 화면이 아니라, 상담원이 검토 완료한 고객 자료를 최종 승인하고, 예외 항목에 대한 검토의견을 남기며, 팀/상담원 운영을 관리하는 내부 관리자 화면입니다. 신규 고객 배정은 자동배정이 원칙이고, 수퍼바이저는 이미 자동배정된 고객에 대해서만 예외적으로 팀/상담원을 수동 변경합니다.</w:t>
            </w:r>
          </w:p>
        </w:tc>
      </w:tr>
    </w:tbl>
    <w:p/>
    <w:p>
      <w:pPr>
        <w:pStyle w:val="Heading1"/>
      </w:pPr>
      <w:r>
        <w:rPr>
          <w:color w:val="1F4E79"/>
        </w:rPr>
        <w:t>1. 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문서 목적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Pajak 수퍼바이저 버전의 최신 기능, 메뉴 구조, 업무흐름, 변경 의사결정을 개발팀 전달용으로 정리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최신 프로토타입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ai_pajak_supervisor_console_v13_auto_assignment.html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지원 언어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한국어 / Bahasa Indonesia / English 3개 언어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운영 전제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MonoFlip은 플랫폼 운영자, JTC 소속 상담원이 Coretax 수동 처리 및 신고 업무 수행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Coretax 연동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현재 자동 연동 없음. 향후 API 연동 시 NTPN/완료상태 자동 반영 예정</w:t>
            </w:r>
          </w:p>
        </w:tc>
      </w:tr>
    </w:tbl>
    <w:p/>
    <w:p>
      <w:pPr>
        <w:pStyle w:val="Heading1"/>
      </w:pPr>
      <w:r>
        <w:rPr>
          <w:color w:val="1F4E79"/>
        </w:rPr>
        <w:t>2. 수퍼바이저 버전의 역할 정의</w:t>
      </w:r>
    </w:p>
    <w:p>
      <w:pPr>
        <w:pStyle w:val="ListBullet"/>
      </w:pPr>
      <w:r>
        <w:t>상담원이 검토 완료한 고객별 세무자료를 최종 확인하고 승인 또는 반려한다.</w:t>
      </w:r>
    </w:p>
    <w:p>
      <w:pPr>
        <w:pStyle w:val="ListBullet"/>
      </w:pPr>
      <w:r>
        <w:t>상담원이 확신 없는 항목에 대해 “수퍼바이저 검토요청”을 올리면 의견을 남긴다.</w:t>
      </w:r>
    </w:p>
    <w:p>
      <w:pPr>
        <w:pStyle w:val="ListBullet"/>
      </w:pPr>
      <w:r>
        <w:t>승인 완료된 건만 ID Billing 발행대상으로 이관한다.</w:t>
      </w:r>
    </w:p>
    <w:p>
      <w:pPr>
        <w:pStyle w:val="ListBullet"/>
      </w:pPr>
      <w:r>
        <w:t>상담원별 처리량, 반려율, 승인통과율, 평균 처리시간 등 성과지표를 확인한다.</w:t>
      </w:r>
    </w:p>
    <w:p>
      <w:pPr>
        <w:pStyle w:val="ListBullet"/>
      </w:pPr>
      <w:r>
        <w:t>상담원 소속관리와 수퍼바이저 간 협의를 통해 팀 구조를 운영한다.</w:t>
      </w:r>
    </w:p>
    <w:p>
      <w:pPr>
        <w:pStyle w:val="ListBullet"/>
      </w:pPr>
      <w:r>
        <w:t>신규 고객은 자동배정을 원칙으로 하고, 이미 배정된 고객에 대해서만 예외적으로 팀/상담원 변경을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상담원 버전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수퍼바이저 버전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주 역할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입력자료 검토, 부족자료 요청, 검토완료 요청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최종 승인, 반려, 검토의견, 팀/상담원 운영관리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범위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배정받은 고객만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담당 팀 또는 권한 범위 내 고객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핵심 화면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세목별 고객 자료 검토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고객화면 미러 + 상담원 검토요청 + 최종 승인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 Billing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 후 발행 처리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 Billing 이관 전 최종 승인권자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배정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배정받은 업무 수행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자동배정 결과 확인 및 예외 변경</w:t>
            </w:r>
          </w:p>
        </w:tc>
      </w:tr>
    </w:tbl>
    <w:p/>
    <w:p>
      <w:pPr>
        <w:pStyle w:val="Heading1"/>
      </w:pPr>
      <w:r>
        <w:rPr>
          <w:color w:val="1F4E79"/>
        </w:rPr>
        <w:t>3. 최신 메뉴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v13 상태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대시보드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팀 성과, 승인대기, 상담원 순위를 한눈에 확인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구현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승인대기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고객화면 미러, 상담원 검토요청, 승인/반려 처리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구현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평가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상담원별 순위와 근거지표 확인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구현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소속관리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 간 상담원 이동 요청/협의/승인 구조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구현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배정관리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자동배정 원칙, 자동배정 완료 고객의 예외적 팀/상담원 수동변경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구현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 Billing 이관현황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승인완료 후 ID Billing 발행대상으로 넘어간 건 추적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구현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전체 이력 / 감사로그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승인, 반려, 배정변경, 소속변경 등 주요 액션 기록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구현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sz w:val="20"/>
              </w:rPr>
              <w:t>삭제/제외한 메뉴</w:t>
            </w:r>
          </w:p>
          <w:p>
            <w:pPr>
              <w:spacing w:after="0"/>
            </w:pPr>
            <w:r>
              <w:t>별도 “반려/수정요청” 메뉴는 제거했습니다. 반려는 승인대기 상세 화면 안에서 발생하는 액션이며, 이력은 감사로그에서 확인하는 구조가 맞습니다.</w:t>
            </w:r>
          </w:p>
        </w:tc>
      </w:tr>
    </w:tbl>
    <w:p/>
    <w:p>
      <w:pPr>
        <w:pStyle w:val="Heading1"/>
      </w:pPr>
      <w:r>
        <w:rPr>
          <w:color w:val="1F4E79"/>
        </w:rPr>
        <w:t>4. 승인대기 화면 구조</w:t>
      </w:r>
    </w:p>
    <w:p>
      <w:pPr>
        <w:pStyle w:val="ListBullet"/>
      </w:pPr>
      <w:r>
        <w:t>수퍼바이저 단계에 올라온 자료는 상담원이 이미 검토 완료한 거의 완성된 데이터라는 전제로 설계한다.</w:t>
      </w:r>
    </w:p>
    <w:p>
      <w:pPr>
        <w:pStyle w:val="ListBullet"/>
      </w:pPr>
      <w:r>
        <w:t>PPh 21이나 원천세 거래별로 “요청/검토/완료” 같은 진행 상태를 표시하지 않는다.</w:t>
      </w:r>
    </w:p>
    <w:p>
      <w:pPr>
        <w:pStyle w:val="ListBullet"/>
      </w:pPr>
      <w:r>
        <w:t>대신 상담원이 확신 없는 항목만 “상담원 수퍼바이저 검토요청” 박스로 별도 표시한다.</w:t>
      </w:r>
    </w:p>
    <w:p>
      <w:pPr>
        <w:pStyle w:val="ListBullet"/>
      </w:pPr>
      <w:r>
        <w:t>수퍼바이저는 고객 입력값, AI 계산값, 상담원 처리값, 최종 승인값을 비교한다.</w:t>
      </w:r>
    </w:p>
    <w:p>
      <w:pPr>
        <w:pStyle w:val="ListBullet"/>
      </w:pPr>
      <w:r>
        <w:t>문제가 없으면 승인완료, 문제가 있으면 상담원에게 반려하거나 고객 추가요청 필요로 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세목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수퍼바이저 검토요청 예시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검토 포인트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PPh 21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NPWP/NIK 처리 기준 확인, TER 카테고리 적용 확인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직원별 급여/NPWP/NIK/PTKP/TER/PPh21 계산 확인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원천세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해외거래 PPh 26 적용 확인, 임대료 PPh 4(2) 귀속월 확인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세목, KAP/KJS 코드, 세율, DGT Form, 계약/증빙 확인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선납법인세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PPh Final 제외 판단 확인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Final tax 대상 여부와 PPh 25 계산 확인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Supplier B 매입 PPN 공제 제외 확인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자료와 Coretax 출력자료 대조, 공제가능 매입세액 판단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sz w:val="20"/>
              </w:rPr>
              <w:t>승인 흐름</w:t>
            </w:r>
          </w:p>
          <w:p>
            <w:pPr>
              <w:spacing w:after="0"/>
            </w:pPr>
            <w:r>
              <w:t>상담원 검토완료 → 수퍼바이저 승인대기 → 고객화면 미러 확인 → 검토요청 항목 의견 작성 → 승인완료 또는 반려 → 승인완료 건만 ID Billing 발행대상 이동</w:t>
            </w:r>
          </w:p>
        </w:tc>
      </w:tr>
    </w:tbl>
    <w:p/>
    <w:p>
      <w:pPr>
        <w:pStyle w:val="Heading1"/>
      </w:pPr>
      <w:r>
        <w:rPr>
          <w:color w:val="1F4E79"/>
        </w:rPr>
        <w:t>5. 고객 배정관리: 자동배정 원칙</w:t>
      </w:r>
    </w:p>
    <w:p>
      <w:pPr>
        <w:pStyle w:val="ListBullet"/>
      </w:pPr>
      <w:r>
        <w:t>신규 고객은 접수 즉시 시스템이 자동으로 수퍼바이저 그룹과 상담원을 배정한다.</w:t>
      </w:r>
    </w:p>
    <w:p>
      <w:pPr>
        <w:pStyle w:val="ListBullet"/>
      </w:pPr>
      <w:r>
        <w:t>수퍼바이저가 신규 고객을 일일이 수동 배정하는 “배정대기 큐”는 기본 운영방식에서 제외한다.</w:t>
      </w:r>
    </w:p>
    <w:p>
      <w:pPr>
        <w:pStyle w:val="ListBullet"/>
      </w:pPr>
      <w:r>
        <w:t>수퍼바이저는 이미 자동배정된 고객을 보고, 필요할 때만 팀 또는 상담원을 수동 변경한다.</w:t>
      </w:r>
    </w:p>
    <w:p>
      <w:pPr>
        <w:pStyle w:val="ListBullet"/>
      </w:pPr>
      <w:r>
        <w:t>수동 변경 시 변경 사유를 입력하고 감사로그에 남긴다.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자동배정 기준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기존 상담이력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이전 상담원이 로그인 중이고 자동배정 제외 대상이 아니면 기존 상담원 우선 배정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언어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한국어/인도네시아어/영어 등 응대 가능 언어 반영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세목 전문성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PPh 21, PPh 23, PPh 26, PPN, PPh 25 등 상담원별 전문 세목 반영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위험도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고위험/기한임박 고객은 숙련 상담원 또는 해당 팀으로 배정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팀 업무량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 그룹별 처리량, 승인대기, 지연건수 반영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상태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오늘 로그인, 상담중/대기/휴식/오프라인 상태 반영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품질지표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승인통과율, 반려율, 정확도, 기한준수율 반영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처리 방식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감사로그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신규 고객 접수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시스템 자동배정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자동배정 결과 기록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이미 배정된 고객 변경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수퍼바이저가 팀/상담원 수동 변경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변경자, 변경 전/후, 사유 기록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자동배정 제외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오프라인/품질관리 대상 등 제외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제외 사유 기록 필요</w:t>
            </w:r>
          </w:p>
        </w:tc>
      </w:tr>
    </w:tbl>
    <w:p/>
    <w:p>
      <w:pPr>
        <w:pStyle w:val="Heading1"/>
      </w:pPr>
      <w:r>
        <w:rPr>
          <w:color w:val="1F4E79"/>
        </w:rPr>
        <w:t>6. 상담원 소속관리</w:t>
      </w:r>
    </w:p>
    <w:p>
      <w:pPr>
        <w:pStyle w:val="ListBullet"/>
      </w:pPr>
      <w:r>
        <w:t>상담원은 특정 수퍼바이저 그룹에 소속된다.</w:t>
      </w:r>
    </w:p>
    <w:p>
      <w:pPr>
        <w:pStyle w:val="ListBullet"/>
      </w:pPr>
      <w:r>
        <w:t>수퍼바이저끼리 협의하여 상담원 소속 이동을 요청하고 승인할 수 있다.</w:t>
      </w:r>
    </w:p>
    <w:p>
      <w:pPr>
        <w:pStyle w:val="ListBullet"/>
      </w:pPr>
      <w:r>
        <w:t>단순 드롭다운 변경이 아니라, 이동 요청 → 상대 수퍼바이저 승인 → 고객 처리범위 선택 → 감사로그 기록의 흐름을 따른다.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이동 옵션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+ 진행 고객 함께 이동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상담원과 진행 중 고객을 새 수퍼바이저 그룹으로 함께 이동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상담원만 이동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소속만 변경하고 기존 고객은 기존팀에 유지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상담원은 이동, 고객은 기존팀 재배정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상담원을 새 그룹으로 이동시키고 기존 고객은 기존팀 내 다른 상담원에게 배정</w:t>
            </w:r>
          </w:p>
        </w:tc>
      </w:tr>
    </w:tbl>
    <w:p/>
    <w:p>
      <w:pPr>
        <w:pStyle w:val="Heading1"/>
      </w:pPr>
      <w:r>
        <w:rPr>
          <w:color w:val="1F4E79"/>
        </w:rPr>
        <w:t>7. 상담원 평가 / 팀 성과관리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평가지표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처리건수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월/주/일 단위 처리 완료 건수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평균 처리시간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1건당 검토 소요시간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승인통과율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 승인에서 한 번에 통과한 비율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반려율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수퍼바이저가 다시 돌려보낸 비율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재요청률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고객에게 추가자료를 다시 요청한 비율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세금코드 정확도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원천세 코드 선택 오류 여부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기한준수율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신고/납부 마감 전 처리 비율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0"/>
              </w:rPr>
              <w:t>평가 원칙</w:t>
            </w:r>
          </w:p>
          <w:p>
            <w:pPr>
              <w:spacing w:after="0"/>
            </w:pPr>
            <w:r>
              <w:t>AI Pajak은 상벌 후보를 자동으로 결정하지 않습니다. 순위와 근거지표를 제공하고, 최종 판단은 수퍼바이저/관리자가 합니다.</w:t>
            </w:r>
          </w:p>
        </w:tc>
      </w:tr>
    </w:tbl>
    <w:p/>
    <w:p>
      <w:pPr>
        <w:pStyle w:val="Heading1"/>
      </w:pPr>
      <w:r>
        <w:rPr>
          <w:color w:val="1F4E79"/>
        </w:rPr>
        <w:t>8. ID Billing 이관현황</w:t>
      </w:r>
    </w:p>
    <w:p>
      <w:pPr>
        <w:pStyle w:val="ListBullet"/>
      </w:pPr>
      <w:r>
        <w:t>수퍼바이저 승인완료 전에는 ID Billing 발행대상으로 이동하지 않는다.</w:t>
      </w:r>
    </w:p>
    <w:p>
      <w:pPr>
        <w:pStyle w:val="ListBullet"/>
      </w:pPr>
      <w:r>
        <w:t>승인완료 후 상담원 처리업무의 ID Billing 발행대상 리스트로 넘어간다.</w:t>
      </w:r>
    </w:p>
    <w:p>
      <w:pPr>
        <w:pStyle w:val="ListBullet"/>
      </w:pPr>
      <w:r>
        <w:t>고객이 ID Billing을 납부하면 NTPN은 Coretax에서 자동 생성되는 구조를 전제로 한다.</w:t>
      </w:r>
    </w:p>
    <w:p>
      <w:pPr>
        <w:pStyle w:val="ListBullet"/>
      </w:pPr>
      <w:r>
        <w:t>현재 AI Pajak은 Coretax와 직접 연동되어 있지 않으므로 수동 NTPN 입력을 기본 업무로 두지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회사명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승인완료 후 ID Billing 발행대상으로 넘어간 고객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세목/기간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PPN, PPh 21, PPh 23 등 및 신고기간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승인 수퍼바이저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최종 승인한 수퍼바이저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담당 상담원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 Billing 발행을 이어서 처리할 상담원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 Billing 상태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발행대상 / 발행완료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고객전송 상태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미전송 / 전송완료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NTPN 상태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Coretax 자동생성 대기 / 향후 연동 시 자동확인</w:t>
            </w:r>
          </w:p>
        </w:tc>
      </w:tr>
    </w:tbl>
    <w:p/>
    <w:p>
      <w:pPr>
        <w:pStyle w:val="Heading1"/>
      </w:pPr>
      <w:r>
        <w:rPr>
          <w:color w:val="1F4E79"/>
        </w:rPr>
        <w:t>9. 다국어 정책</w:t>
      </w:r>
    </w:p>
    <w:p>
      <w:pPr>
        <w:pStyle w:val="ListBullet"/>
      </w:pPr>
      <w:r>
        <w:t>최종 운영 언어는 한국어, Bahasa Indonesia, English 3개로 제한한다.</w:t>
      </w:r>
    </w:p>
    <w:p>
      <w:pPr>
        <w:pStyle w:val="ListBullet"/>
      </w:pPr>
      <w:r>
        <w:t>일본어와 중국어는 제외한다.</w:t>
      </w:r>
    </w:p>
    <w:p>
      <w:pPr>
        <w:pStyle w:val="ListBullet"/>
      </w:pPr>
      <w:r>
        <w:t>언어별 문구 데이터는 분리하여 관리하고, 화면 렌더링 시 선택 언어 데이터만 사용한다.</w:t>
      </w:r>
    </w:p>
    <w:p>
      <w:pPr>
        <w:pStyle w:val="ListBullet"/>
      </w:pPr>
      <w:r>
        <w:t>PPh 21, PPN, Coretax, ID Billing, NPWP/NIK, KAP/KJS 같은 고유 세무용어는 번역하지 않고 유지한다.</w:t>
      </w:r>
    </w:p>
    <w:p>
      <w:pPr>
        <w:pStyle w:val="Heading1"/>
      </w:pPr>
      <w:r>
        <w:rPr>
          <w:color w:val="1F4E79"/>
        </w:rPr>
        <w:t>10. 감사로그 / 이력관리</w:t>
      </w:r>
    </w:p>
    <w:p>
      <w:pPr>
        <w:pStyle w:val="ListBullet"/>
      </w:pPr>
      <w:r>
        <w:t>고객 자료 제출, AI 계산, 상담원 수정, 상담원 검토완료, 수퍼바이저 승인/반려, ID Billing 이관, 팀/상담원 변경을 모두 기록한다.</w:t>
      </w:r>
    </w:p>
    <w:p>
      <w:pPr>
        <w:pStyle w:val="ListBullet"/>
      </w:pPr>
      <w:r>
        <w:t>수동 배정 변경, 상담원 소속 변경, 반려 사유, 수퍼바이저 검토의견은 분쟁·클레임·내부평가 근거자료로 활용한다.</w:t>
      </w:r>
    </w:p>
    <w:p>
      <w:pPr>
        <w:pStyle w:val="ListBullet"/>
      </w:pPr>
      <w:r>
        <w:t>감사로그는 단순 화면 기록이 아니라 실제 DB에 이벤트 로그로 저장되어야 한다.</w:t>
      </w:r>
    </w:p>
    <w:p>
      <w:pPr>
        <w:pStyle w:val="Heading1"/>
      </w:pPr>
      <w:r>
        <w:rPr>
          <w:color w:val="1F4E79"/>
        </w:rPr>
        <w:t>11. 최신 산출물과 파일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AI_Pajak_수퍼바이저_버전_작업정리_v13.docx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본 작업정리 문서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ai_pajak_supervisor_console_v13_auto_assignment.html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최신 수퍼바이저 콘솔 HTML 프로토타입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AI_Pajak_수퍼바이저_버전_작업파일_v13.zip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문서와 HTML 프로토타입을 묶은 패키지</w:t>
            </w:r>
          </w:p>
        </w:tc>
      </w:tr>
    </w:tbl>
    <w:p/>
    <w:p>
      <w:pPr>
        <w:pStyle w:val="Heading1"/>
      </w:pPr>
      <w:r>
        <w:rPr>
          <w:color w:val="1F4E79"/>
        </w:rPr>
        <w:t>12. 실제 개발 시 구현 필요사항</w:t>
      </w:r>
    </w:p>
    <w:p>
      <w:pPr>
        <w:pStyle w:val="ListNumber"/>
      </w:pPr>
      <w:r>
        <w:t>수퍼바이저/상담원/고객/회사/세목/신고기간 기준의 권한 모델 정의</w:t>
      </w:r>
    </w:p>
    <w:p>
      <w:pPr>
        <w:pStyle w:val="ListNumber"/>
      </w:pPr>
      <w:r>
        <w:t>승인대기 상세자료 DB 스키마 설계: 고객 입력값, AI 계산값, 상담원 수정값, 최종 승인값 분리 저장</w:t>
      </w:r>
    </w:p>
    <w:p>
      <w:pPr>
        <w:pStyle w:val="ListNumber"/>
      </w:pPr>
      <w:r>
        <w:t>상담원 수퍼바이저 검토요청 테이블 설계: 세목, 항목, 요청 사유, 수퍼바이저 의견, 상태, 감사로그 연결</w:t>
      </w:r>
    </w:p>
    <w:p>
      <w:pPr>
        <w:pStyle w:val="ListNumber"/>
      </w:pPr>
      <w:r>
        <w:t>자동배정 엔진 설계: 기존 상담이력, 언어, 세목, 위험도, 로그인 상태, 업무량, 품질점수 반영</w:t>
      </w:r>
    </w:p>
    <w:p>
      <w:pPr>
        <w:pStyle w:val="ListNumber"/>
      </w:pPr>
      <w:r>
        <w:t>이미 자동배정된 고객의 수동 팀/상담원 변경 workflow와 사유 기록</w:t>
      </w:r>
    </w:p>
    <w:p>
      <w:pPr>
        <w:pStyle w:val="ListNumber"/>
      </w:pPr>
      <w:r>
        <w:t>상담원 소속 이동 workflow: 요청, 상대 수퍼바이저 승인, 고객 처리범위, 감사로그</w:t>
      </w:r>
    </w:p>
    <w:p>
      <w:pPr>
        <w:pStyle w:val="ListNumber"/>
      </w:pPr>
      <w:r>
        <w:t>ID Billing 발행대상 이관 API/DB 상태 설계</w:t>
      </w:r>
    </w:p>
    <w:p>
      <w:pPr>
        <w:pStyle w:val="ListNumber"/>
      </w:pPr>
      <w:r>
        <w:t>Coretax 미연동 상태에서는 링크/수동 처리 기반, 향후 API 연동 시 NTPN 자동조회 및 완료처리</w:t>
      </w:r>
    </w:p>
    <w:p>
      <w:pPr>
        <w:pStyle w:val="ListNumber"/>
      </w:pPr>
      <w:r>
        <w:t>한국어/인도네시아어/영어 3개 언어팩을 키 기반으로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20"/>
              </w:rPr>
              <w:t>최신 의사결정 요약</w:t>
            </w:r>
          </w:p>
          <w:p>
            <w:pPr>
              <w:spacing w:after="0"/>
            </w:pPr>
            <w:r>
              <w:t>수퍼바이저 버전은 “승인 관리자 + 팀 성과 관리자” 화면입니다. 고객 배정은 자동배정이 원칙이며, 수퍼바이저는 예외 변경과 최종 승인에 집중합니다.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