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C69DE8" w14:textId="77777777" w:rsidR="007C4D66" w:rsidRPr="003A4CAB" w:rsidRDefault="007C4D66" w:rsidP="007C4D66">
      <w:pPr>
        <w:jc w:val="center"/>
        <w:rPr>
          <w:rFonts w:ascii="Times New Roman" w:hAnsi="Times New Roman" w:cs="Times New Roman"/>
          <w:sz w:val="22"/>
        </w:rPr>
      </w:pPr>
      <w:bookmarkStart w:id="0" w:name="_Hlk67228486"/>
      <w:r w:rsidRPr="003A4CAB">
        <w:rPr>
          <w:rFonts w:ascii="Times New Roman" w:hAnsi="Times New Roman" w:cs="Times New Roman"/>
          <w:sz w:val="22"/>
        </w:rPr>
        <w:t>A graph neural network model to estimate cell-wise metabolic flux using single cell RNA-seq data</w:t>
      </w:r>
    </w:p>
    <w:p w14:paraId="47A4B73B" w14:textId="77777777" w:rsidR="007C4D66" w:rsidRPr="003A4CAB" w:rsidRDefault="007C4D66" w:rsidP="007C4D66">
      <w:pPr>
        <w:jc w:val="center"/>
        <w:rPr>
          <w:rFonts w:ascii="Times New Roman" w:hAnsi="Times New Roman" w:cs="Times New Roman"/>
          <w:sz w:val="22"/>
        </w:rPr>
      </w:pPr>
    </w:p>
    <w:p w14:paraId="15162648" w14:textId="77777777" w:rsidR="007C4D66" w:rsidRPr="003A4CAB" w:rsidRDefault="007C4D66" w:rsidP="007C4D66">
      <w:pPr>
        <w:jc w:val="center"/>
        <w:rPr>
          <w:rFonts w:ascii="Times New Roman" w:hAnsi="Times New Roman" w:cs="Times New Roman"/>
          <w:sz w:val="22"/>
        </w:rPr>
      </w:pPr>
      <w:r w:rsidRPr="003A4CAB">
        <w:rPr>
          <w:rFonts w:ascii="Times New Roman" w:hAnsi="Times New Roman" w:cs="Times New Roman"/>
          <w:sz w:val="22"/>
        </w:rPr>
        <w:t>Norah Alghamdi</w:t>
      </w:r>
      <w:r w:rsidRPr="003A4CAB">
        <w:rPr>
          <w:rFonts w:ascii="Times New Roman" w:hAnsi="Times New Roman" w:cs="Times New Roman"/>
          <w:sz w:val="22"/>
          <w:vertAlign w:val="superscript"/>
        </w:rPr>
        <w:t>1+</w:t>
      </w:r>
      <w:r w:rsidRPr="003A4CAB">
        <w:rPr>
          <w:rFonts w:ascii="Times New Roman" w:hAnsi="Times New Roman" w:cs="Times New Roman"/>
          <w:sz w:val="22"/>
        </w:rPr>
        <w:t>, Wennan Chang</w:t>
      </w:r>
      <w:r w:rsidRPr="003A4CAB">
        <w:rPr>
          <w:rFonts w:ascii="Times New Roman" w:hAnsi="Times New Roman" w:cs="Times New Roman"/>
          <w:sz w:val="22"/>
          <w:vertAlign w:val="superscript"/>
        </w:rPr>
        <w:t>1,2+</w:t>
      </w:r>
      <w:r w:rsidRPr="003A4CAB">
        <w:rPr>
          <w:rFonts w:ascii="Times New Roman" w:hAnsi="Times New Roman" w:cs="Times New Roman"/>
          <w:sz w:val="22"/>
        </w:rPr>
        <w:t>, Pengtao Dang</w:t>
      </w:r>
      <w:r w:rsidRPr="003A4CAB">
        <w:rPr>
          <w:rFonts w:ascii="Times New Roman" w:hAnsi="Times New Roman" w:cs="Times New Roman"/>
          <w:sz w:val="22"/>
          <w:vertAlign w:val="superscript"/>
        </w:rPr>
        <w:t>1,2</w:t>
      </w:r>
      <w:r w:rsidRPr="003A4CAB">
        <w:rPr>
          <w:rFonts w:ascii="Times New Roman" w:hAnsi="Times New Roman" w:cs="Times New Roman"/>
          <w:sz w:val="22"/>
        </w:rPr>
        <w:t>, Xiaoyu Lu</w:t>
      </w:r>
      <w:r w:rsidRPr="003A4CAB">
        <w:rPr>
          <w:rFonts w:ascii="Times New Roman" w:hAnsi="Times New Roman" w:cs="Times New Roman"/>
          <w:sz w:val="22"/>
          <w:vertAlign w:val="superscript"/>
        </w:rPr>
        <w:t>1</w:t>
      </w:r>
      <w:r w:rsidRPr="003A4CAB">
        <w:rPr>
          <w:rFonts w:ascii="Times New Roman" w:hAnsi="Times New Roman" w:cs="Times New Roman"/>
          <w:sz w:val="22"/>
        </w:rPr>
        <w:t>, Changlin Wan</w:t>
      </w:r>
      <w:r w:rsidRPr="003A4CAB">
        <w:rPr>
          <w:rFonts w:ascii="Times New Roman" w:hAnsi="Times New Roman" w:cs="Times New Roman"/>
          <w:sz w:val="22"/>
          <w:vertAlign w:val="superscript"/>
        </w:rPr>
        <w:t>1,2</w:t>
      </w:r>
      <w:r w:rsidRPr="003A4CAB">
        <w:rPr>
          <w:rFonts w:ascii="Times New Roman" w:hAnsi="Times New Roman" w:cs="Times New Roman"/>
          <w:sz w:val="22"/>
        </w:rPr>
        <w:t>, Silpa Gampala</w:t>
      </w:r>
      <w:r w:rsidRPr="003A4CAB">
        <w:rPr>
          <w:rFonts w:ascii="Times New Roman" w:hAnsi="Times New Roman" w:cs="Times New Roman"/>
          <w:sz w:val="22"/>
          <w:vertAlign w:val="superscript"/>
        </w:rPr>
        <w:t>3</w:t>
      </w:r>
      <w:r w:rsidRPr="003A4CAB">
        <w:rPr>
          <w:rFonts w:ascii="Times New Roman" w:hAnsi="Times New Roman" w:cs="Times New Roman"/>
          <w:sz w:val="22"/>
        </w:rPr>
        <w:t>, Zhi Huang</w:t>
      </w:r>
      <w:r w:rsidRPr="003A4CAB">
        <w:rPr>
          <w:rFonts w:ascii="Times New Roman" w:hAnsi="Times New Roman" w:cs="Times New Roman"/>
          <w:sz w:val="22"/>
          <w:vertAlign w:val="superscript"/>
        </w:rPr>
        <w:t>1,2</w:t>
      </w:r>
      <w:r w:rsidRPr="003A4CAB">
        <w:rPr>
          <w:rFonts w:ascii="Times New Roman" w:hAnsi="Times New Roman" w:cs="Times New Roman"/>
          <w:sz w:val="22"/>
        </w:rPr>
        <w:t>, Jiashi Wang</w:t>
      </w:r>
      <w:r w:rsidRPr="003A4CAB">
        <w:rPr>
          <w:rFonts w:ascii="Times New Roman" w:hAnsi="Times New Roman" w:cs="Times New Roman"/>
          <w:sz w:val="22"/>
          <w:vertAlign w:val="superscript"/>
        </w:rPr>
        <w:t>1</w:t>
      </w:r>
      <w:r w:rsidRPr="003A4CAB">
        <w:rPr>
          <w:rFonts w:ascii="Times New Roman" w:hAnsi="Times New Roman" w:cs="Times New Roman"/>
          <w:sz w:val="22"/>
        </w:rPr>
        <w:t>, Qin Ma</w:t>
      </w:r>
      <w:r w:rsidRPr="003A4CAB">
        <w:rPr>
          <w:rFonts w:ascii="Times New Roman" w:hAnsi="Times New Roman" w:cs="Times New Roman"/>
          <w:sz w:val="22"/>
          <w:vertAlign w:val="superscript"/>
        </w:rPr>
        <w:t>4</w:t>
      </w:r>
      <w:r w:rsidRPr="003A4CAB">
        <w:rPr>
          <w:rFonts w:ascii="Times New Roman" w:hAnsi="Times New Roman" w:cs="Times New Roman"/>
          <w:sz w:val="22"/>
        </w:rPr>
        <w:t>, Yong Zang</w:t>
      </w:r>
      <w:r w:rsidRPr="003A4CAB">
        <w:rPr>
          <w:rFonts w:ascii="Times New Roman" w:hAnsi="Times New Roman" w:cs="Times New Roman"/>
          <w:sz w:val="22"/>
          <w:vertAlign w:val="superscript"/>
        </w:rPr>
        <w:t>1, 5</w:t>
      </w:r>
      <w:r w:rsidRPr="003A4CAB">
        <w:rPr>
          <w:rFonts w:ascii="Times New Roman" w:hAnsi="Times New Roman" w:cs="Times New Roman"/>
          <w:sz w:val="22"/>
        </w:rPr>
        <w:t>, Melissa Fishel</w:t>
      </w:r>
      <w:r w:rsidRPr="003A4CAB">
        <w:rPr>
          <w:rFonts w:ascii="Times New Roman" w:hAnsi="Times New Roman" w:cs="Times New Roman"/>
          <w:sz w:val="22"/>
          <w:vertAlign w:val="superscript"/>
        </w:rPr>
        <w:t>3</w:t>
      </w:r>
      <w:r w:rsidRPr="003A4CAB">
        <w:rPr>
          <w:rFonts w:ascii="Times New Roman" w:hAnsi="Times New Roman" w:cs="Times New Roman"/>
          <w:sz w:val="22"/>
        </w:rPr>
        <w:t>*, Sha Cao</w:t>
      </w:r>
      <w:r w:rsidRPr="003A4CAB">
        <w:rPr>
          <w:rFonts w:ascii="Times New Roman" w:hAnsi="Times New Roman" w:cs="Times New Roman"/>
          <w:sz w:val="22"/>
          <w:vertAlign w:val="superscript"/>
        </w:rPr>
        <w:t>1, 5</w:t>
      </w:r>
      <w:r w:rsidRPr="003A4CAB">
        <w:rPr>
          <w:rFonts w:ascii="Times New Roman" w:hAnsi="Times New Roman" w:cs="Times New Roman"/>
          <w:sz w:val="22"/>
        </w:rPr>
        <w:t>*, Chi Zhang</w:t>
      </w:r>
      <w:r w:rsidRPr="003A4CAB">
        <w:rPr>
          <w:rFonts w:ascii="Times New Roman" w:hAnsi="Times New Roman" w:cs="Times New Roman"/>
          <w:sz w:val="22"/>
          <w:vertAlign w:val="superscript"/>
        </w:rPr>
        <w:t>1,2</w:t>
      </w:r>
      <w:r w:rsidRPr="003A4CAB">
        <w:rPr>
          <w:rFonts w:ascii="Times New Roman" w:hAnsi="Times New Roman" w:cs="Times New Roman"/>
          <w:sz w:val="22"/>
        </w:rPr>
        <w:t>*</w:t>
      </w:r>
    </w:p>
    <w:p w14:paraId="0DC75573" w14:textId="77777777" w:rsidR="007C4D66" w:rsidRPr="003A4CAB" w:rsidRDefault="007C4D66" w:rsidP="007C4D66">
      <w:pPr>
        <w:jc w:val="left"/>
        <w:rPr>
          <w:rFonts w:ascii="Times New Roman" w:hAnsi="Times New Roman" w:cs="Times New Roman"/>
          <w:sz w:val="22"/>
        </w:rPr>
      </w:pPr>
      <w:r w:rsidRPr="003A4CAB">
        <w:rPr>
          <w:rFonts w:ascii="Times New Roman" w:hAnsi="Times New Roman" w:cs="Times New Roman"/>
          <w:sz w:val="22"/>
          <w:vertAlign w:val="superscript"/>
        </w:rPr>
        <w:t>1</w:t>
      </w:r>
      <w:r w:rsidRPr="003A4CAB">
        <w:rPr>
          <w:rFonts w:ascii="Times New Roman" w:hAnsi="Times New Roman" w:cs="Times New Roman"/>
          <w:sz w:val="22"/>
        </w:rPr>
        <w:t xml:space="preserve">Department of Medical and Molecular Genetics and Center for Computational Biology and Bioinformatics, </w:t>
      </w:r>
      <w:r w:rsidRPr="003A4CAB">
        <w:rPr>
          <w:rFonts w:ascii="Times New Roman" w:hAnsi="Times New Roman" w:cs="Times New Roman"/>
          <w:sz w:val="22"/>
          <w:vertAlign w:val="superscript"/>
        </w:rPr>
        <w:t>3</w:t>
      </w:r>
      <w:r w:rsidRPr="003A4CAB">
        <w:rPr>
          <w:rFonts w:ascii="Times New Roman" w:hAnsi="Times New Roman" w:cs="Times New Roman"/>
          <w:sz w:val="22"/>
        </w:rPr>
        <w:t xml:space="preserve">Department of Pediatrics, </w:t>
      </w:r>
      <w:r w:rsidRPr="003A4CAB">
        <w:rPr>
          <w:rFonts w:ascii="Times New Roman" w:hAnsi="Times New Roman" w:cs="Times New Roman"/>
          <w:sz w:val="22"/>
          <w:vertAlign w:val="superscript"/>
        </w:rPr>
        <w:t>5</w:t>
      </w:r>
      <w:r w:rsidRPr="003A4CAB">
        <w:rPr>
          <w:rFonts w:ascii="Times New Roman" w:hAnsi="Times New Roman" w:cs="Times New Roman"/>
          <w:sz w:val="22"/>
        </w:rPr>
        <w:t>Department of Biostatistics, Indiana University School of Medicine, Indianapolis, IN 46202, USA.</w:t>
      </w:r>
    </w:p>
    <w:p w14:paraId="3325E695" w14:textId="77777777" w:rsidR="007C4D66" w:rsidRPr="003A4CAB" w:rsidRDefault="007C4D66" w:rsidP="007C4D66">
      <w:pPr>
        <w:rPr>
          <w:rFonts w:ascii="Times New Roman" w:hAnsi="Times New Roman" w:cs="Times New Roman"/>
          <w:sz w:val="22"/>
        </w:rPr>
      </w:pPr>
      <w:r w:rsidRPr="003A4CAB">
        <w:rPr>
          <w:rFonts w:ascii="Times New Roman" w:hAnsi="Times New Roman" w:cs="Times New Roman"/>
          <w:sz w:val="22"/>
          <w:vertAlign w:val="superscript"/>
        </w:rPr>
        <w:t>2</w:t>
      </w:r>
      <w:r w:rsidRPr="003A4CAB">
        <w:rPr>
          <w:rFonts w:ascii="Times New Roman" w:hAnsi="Times New Roman" w:cs="Times New Roman"/>
          <w:sz w:val="22"/>
        </w:rPr>
        <w:t>Department of Electrical and Computer Engineering, Purdue University, Indianapolis, IN 46202, USA</w:t>
      </w:r>
    </w:p>
    <w:p w14:paraId="500BB8BF" w14:textId="77777777" w:rsidR="007C4D66" w:rsidRPr="003A4CAB" w:rsidRDefault="007C4D66" w:rsidP="007C4D66">
      <w:pPr>
        <w:rPr>
          <w:rFonts w:ascii="Times New Roman" w:hAnsi="Times New Roman" w:cs="Times New Roman"/>
          <w:sz w:val="22"/>
        </w:rPr>
      </w:pPr>
      <w:r w:rsidRPr="003A4CAB">
        <w:rPr>
          <w:rFonts w:ascii="Times New Roman" w:hAnsi="Times New Roman" w:cs="Times New Roman"/>
          <w:sz w:val="22"/>
          <w:vertAlign w:val="superscript"/>
        </w:rPr>
        <w:t>4</w:t>
      </w:r>
      <w:r w:rsidRPr="003A4CAB">
        <w:rPr>
          <w:rFonts w:ascii="Times New Roman" w:hAnsi="Times New Roman" w:cs="Times New Roman"/>
          <w:sz w:val="22"/>
        </w:rPr>
        <w:t>Department of Biomedical Informatics, Ohio State University, Columbus, OH 43210, USA</w:t>
      </w:r>
    </w:p>
    <w:p w14:paraId="6CBB5053" w14:textId="77777777" w:rsidR="007C4D66" w:rsidRPr="003A4CAB" w:rsidRDefault="007C4D66" w:rsidP="007C4D66">
      <w:pPr>
        <w:rPr>
          <w:rFonts w:ascii="Times New Roman" w:hAnsi="Times New Roman" w:cs="Times New Roman"/>
          <w:sz w:val="22"/>
        </w:rPr>
      </w:pPr>
      <w:r w:rsidRPr="003A4CAB">
        <w:rPr>
          <w:rFonts w:ascii="Times New Roman" w:hAnsi="Times New Roman" w:cs="Times New Roman"/>
          <w:sz w:val="22"/>
        </w:rPr>
        <w:t xml:space="preserve">*To whom correspondence should be addressed. +1 317-278-9625; Email: </w:t>
      </w:r>
      <w:hyperlink r:id="rId6" w:history="1">
        <w:r w:rsidRPr="003A4CAB">
          <w:rPr>
            <w:rStyle w:val="Hyperlink"/>
            <w:rFonts w:ascii="Times New Roman" w:hAnsi="Times New Roman" w:cs="Times New Roman"/>
            <w:color w:val="000000" w:themeColor="text1"/>
            <w:sz w:val="22"/>
          </w:rPr>
          <w:t>czhang87@iu.edu</w:t>
        </w:r>
      </w:hyperlink>
      <w:r w:rsidRPr="003A4CAB">
        <w:rPr>
          <w:rFonts w:ascii="Times New Roman" w:hAnsi="Times New Roman" w:cs="Times New Roman"/>
          <w:color w:val="000000" w:themeColor="text1"/>
          <w:sz w:val="22"/>
        </w:rPr>
        <w:t xml:space="preserve">. </w:t>
      </w:r>
      <w:r w:rsidRPr="003A4CAB">
        <w:rPr>
          <w:rFonts w:ascii="Times New Roman" w:hAnsi="Times New Roman" w:cs="Times New Roman"/>
          <w:sz w:val="22"/>
        </w:rPr>
        <w:t xml:space="preserve">Correspondence is also addressed to Melissa Fishel, Email: mfishel@iu.edu, and Sha Cao, Email: </w:t>
      </w:r>
      <w:hyperlink r:id="rId7" w:history="1">
        <w:r w:rsidRPr="003A4CAB">
          <w:rPr>
            <w:rStyle w:val="Hyperlink"/>
            <w:rFonts w:ascii="Times New Roman" w:hAnsi="Times New Roman" w:cs="Times New Roman"/>
            <w:color w:val="000000" w:themeColor="text1"/>
            <w:sz w:val="22"/>
          </w:rPr>
          <w:t>shacao@iu.edu</w:t>
        </w:r>
      </w:hyperlink>
      <w:r w:rsidRPr="003A4CAB">
        <w:rPr>
          <w:rFonts w:ascii="Times New Roman" w:hAnsi="Times New Roman" w:cs="Times New Roman"/>
          <w:color w:val="000000" w:themeColor="text1"/>
          <w:sz w:val="22"/>
        </w:rPr>
        <w:t>.</w:t>
      </w:r>
    </w:p>
    <w:p w14:paraId="6905714B" w14:textId="77777777" w:rsidR="007C4D66" w:rsidRPr="003A4CAB" w:rsidRDefault="007C4D66" w:rsidP="007C4D66">
      <w:pPr>
        <w:rPr>
          <w:rFonts w:ascii="Times New Roman" w:hAnsi="Times New Roman" w:cs="Times New Roman"/>
          <w:sz w:val="22"/>
        </w:rPr>
      </w:pPr>
      <w:r w:rsidRPr="003A4CAB">
        <w:rPr>
          <w:rFonts w:ascii="Times New Roman" w:hAnsi="Times New Roman" w:cs="Times New Roman"/>
          <w:sz w:val="22"/>
          <w:vertAlign w:val="superscript"/>
        </w:rPr>
        <w:t>+</w:t>
      </w:r>
      <w:r w:rsidRPr="003A4CAB">
        <w:rPr>
          <w:rFonts w:ascii="Times New Roman" w:hAnsi="Times New Roman" w:cs="Times New Roman"/>
          <w:sz w:val="22"/>
        </w:rPr>
        <w:t>These authors have an equal contribution to this work.</w:t>
      </w:r>
    </w:p>
    <w:bookmarkEnd w:id="0"/>
    <w:p w14:paraId="78BDB245" w14:textId="77777777" w:rsidR="008D5358" w:rsidRPr="007C4D66" w:rsidRDefault="008D5358" w:rsidP="00D953C2">
      <w:pPr>
        <w:rPr>
          <w:rFonts w:ascii="Times New Roman" w:hAnsi="Times New Roman" w:cs="Times New Roman"/>
          <w:color w:val="000000" w:themeColor="text1"/>
          <w:sz w:val="22"/>
        </w:rPr>
      </w:pPr>
    </w:p>
    <w:p w14:paraId="7A6BF446" w14:textId="2FB8E980" w:rsidR="008D5358" w:rsidRPr="005B65D5" w:rsidRDefault="008D5358" w:rsidP="00D953C2">
      <w:pPr>
        <w:rPr>
          <w:rFonts w:ascii="Times New Roman" w:hAnsi="Times New Roman" w:cs="Times New Roman"/>
          <w:b/>
          <w:bCs/>
          <w:color w:val="000000" w:themeColor="text1"/>
          <w:sz w:val="22"/>
        </w:rPr>
      </w:pPr>
      <w:r w:rsidRPr="005B65D5">
        <w:rPr>
          <w:rFonts w:ascii="Times New Roman" w:hAnsi="Times New Roman" w:cs="Times New Roman"/>
          <w:b/>
          <w:bCs/>
          <w:color w:val="000000" w:themeColor="text1"/>
          <w:sz w:val="22"/>
        </w:rPr>
        <w:t>SUPPLEMENTARY METHODS</w:t>
      </w:r>
    </w:p>
    <w:p w14:paraId="69FD4518" w14:textId="4D2E0B15" w:rsidR="00D953C2" w:rsidRPr="005B65D5" w:rsidRDefault="00D953C2" w:rsidP="00D953C2">
      <w:pPr>
        <w:rPr>
          <w:rFonts w:ascii="Times New Roman" w:hAnsi="Times New Roman" w:cs="Times New Roman"/>
          <w:color w:val="000000" w:themeColor="text1"/>
          <w:sz w:val="22"/>
        </w:rPr>
      </w:pPr>
      <w:r w:rsidRPr="005B65D5">
        <w:rPr>
          <w:rFonts w:ascii="Times New Roman" w:hAnsi="Times New Roman" w:cs="Times New Roman"/>
          <w:i/>
          <w:iCs/>
          <w:color w:val="000000" w:themeColor="text1"/>
          <w:sz w:val="22"/>
        </w:rPr>
        <w:t>Collection and reorganization of human metabolic map</w:t>
      </w:r>
    </w:p>
    <w:p w14:paraId="032F03D2" w14:textId="360BEEC7" w:rsidR="00D953C2" w:rsidRPr="00BB308E" w:rsidRDefault="00D953C2" w:rsidP="00D953C2">
      <w:pPr>
        <w:rPr>
          <w:rFonts w:ascii="Times New Roman" w:hAnsi="Times New Roman" w:cs="Times New Roman"/>
          <w:sz w:val="22"/>
          <w:shd w:val="clear" w:color="auto" w:fill="FFFFFF"/>
        </w:rPr>
      </w:pPr>
      <w:r w:rsidRPr="005B65D5">
        <w:rPr>
          <w:rFonts w:ascii="Times New Roman" w:hAnsi="Times New Roman" w:cs="Times New Roman"/>
          <w:color w:val="000000" w:themeColor="text1"/>
          <w:sz w:val="22"/>
          <w:shd w:val="clear" w:color="auto" w:fill="FFFFFF"/>
        </w:rPr>
        <w:tab/>
        <w:t xml:space="preserve">We reorganized the human metabolic network into different reaction types including metabolism, transporter, and </w:t>
      </w:r>
      <w:r w:rsidRPr="00BB308E">
        <w:rPr>
          <w:rFonts w:ascii="Times New Roman" w:hAnsi="Times New Roman" w:cs="Times New Roman"/>
          <w:sz w:val="22"/>
          <w:shd w:val="clear" w:color="auto" w:fill="FFFFFF"/>
        </w:rPr>
        <w:t xml:space="preserve">biosynthesis. The reorganized network includes </w:t>
      </w:r>
      <w:r w:rsidR="00A27638" w:rsidRPr="00BB308E">
        <w:rPr>
          <w:rFonts w:ascii="Times New Roman" w:hAnsi="Times New Roman" w:cs="Times New Roman"/>
          <w:sz w:val="22"/>
          <w:shd w:val="clear" w:color="auto" w:fill="FFFFFF"/>
        </w:rPr>
        <w:t>22</w:t>
      </w:r>
      <w:r w:rsidRPr="00BB308E">
        <w:rPr>
          <w:rFonts w:ascii="Times New Roman" w:hAnsi="Times New Roman" w:cs="Times New Roman"/>
          <w:sz w:val="22"/>
          <w:shd w:val="clear" w:color="auto" w:fill="FFFFFF"/>
        </w:rPr>
        <w:t xml:space="preserve"> super module classes of </w:t>
      </w:r>
      <w:r w:rsidR="00A27638" w:rsidRPr="00BB308E">
        <w:rPr>
          <w:rFonts w:ascii="Times New Roman" w:hAnsi="Times New Roman" w:cs="Times New Roman"/>
          <w:sz w:val="22"/>
          <w:shd w:val="clear" w:color="auto" w:fill="FFFFFF"/>
        </w:rPr>
        <w:t>169</w:t>
      </w:r>
      <w:r w:rsidRPr="00BB308E">
        <w:rPr>
          <w:rFonts w:ascii="Times New Roman" w:hAnsi="Times New Roman" w:cs="Times New Roman"/>
          <w:sz w:val="22"/>
          <w:shd w:val="clear" w:color="auto" w:fill="FFFFFF"/>
        </w:rPr>
        <w:t xml:space="preserve"> modules. For the metabolism part, all reactions were collected from Kyoto Encyclopedia of Genes and Genomes database </w:t>
      </w:r>
      <w:r w:rsidRPr="005B65D5">
        <w:rPr>
          <w:rFonts w:ascii="Times New Roman" w:hAnsi="Times New Roman" w:cs="Times New Roman"/>
          <w:color w:val="000000" w:themeColor="text1"/>
          <w:sz w:val="22"/>
          <w:shd w:val="clear" w:color="auto" w:fill="FFFFFF"/>
        </w:rPr>
        <w:t xml:space="preserve">(KEGG). The first super module includes 121 Glucose and TCA cycle reactions. The glycolysis pathway has major out-branches including polysaccharides synthesis, pentose phosphate, serine metabolism, lactate production and acetyl-coA downstream metabolism, hence were split into seven modules. Most of the TCA cycle intermediate substrates are with branches, so the TCA cycle was split into six modules. This super module is regarded as the central metabolism pathway. The main role of this super module </w:t>
      </w:r>
      <w:r w:rsidR="00AB560D" w:rsidRPr="005B65D5">
        <w:rPr>
          <w:rFonts w:ascii="Times New Roman" w:hAnsi="Times New Roman" w:cs="Times New Roman"/>
          <w:color w:val="000000" w:themeColor="text1"/>
          <w:sz w:val="22"/>
          <w:shd w:val="clear" w:color="auto" w:fill="FFFFFF"/>
        </w:rPr>
        <w:t>is</w:t>
      </w:r>
      <w:r w:rsidRPr="005B65D5">
        <w:rPr>
          <w:rFonts w:ascii="Times New Roman" w:hAnsi="Times New Roman" w:cs="Times New Roman"/>
          <w:color w:val="000000" w:themeColor="text1"/>
          <w:sz w:val="22"/>
          <w:shd w:val="clear" w:color="auto" w:fill="FFFFFF"/>
        </w:rPr>
        <w:t xml:space="preserve"> for energy (ATP) production and fueling other metabolic and biosynthesis pathways with acetyl-coA. The second super module is serine metabolism, which contains 220 reactions. This pathway plays a crucial role in controlling the balance and demand of amino acid types </w:t>
      </w:r>
      <w:r w:rsidRPr="005B65D5">
        <w:rPr>
          <w:rFonts w:ascii="Times New Roman" w:hAnsi="Times New Roman" w:cs="Times New Roman"/>
          <w:color w:val="000000" w:themeColor="text1"/>
          <w:sz w:val="22"/>
          <w:shd w:val="clear" w:color="auto" w:fill="FFFFFF"/>
        </w:rPr>
        <w:fldChar w:fldCharType="begin"/>
      </w:r>
      <w:r w:rsidR="00193784" w:rsidRPr="005B65D5">
        <w:rPr>
          <w:rFonts w:ascii="Times New Roman" w:hAnsi="Times New Roman" w:cs="Times New Roman"/>
          <w:color w:val="000000" w:themeColor="text1"/>
          <w:sz w:val="22"/>
          <w:shd w:val="clear" w:color="auto" w:fill="FFFFFF"/>
        </w:rPr>
        <w:instrText xml:space="preserve"> ADDIN EN.CITE &lt;EndNote&gt;&lt;Cite&gt;&lt;Author&gt;Mattaini&lt;/Author&gt;&lt;Year&gt;2016&lt;/Year&gt;&lt;RecNum&gt;1&lt;/RecNum&gt;&lt;DisplayText&gt;[1]&lt;/DisplayText&gt;&lt;record&gt;&lt;rec-number&gt;1&lt;/rec-number&gt;&lt;foreign-keys&gt;&lt;key app="EN" db-id="wdawfpap00tfw4erva6vvwrisrv0pawsae0p" timestamp="1599057257"&gt;1&lt;/key&gt;&lt;/foreign-keys&gt;&lt;ref-type name="Journal Article"&gt;17&lt;/ref-type&gt;&lt;contributors&gt;&lt;authors&gt;&lt;author&gt;Mattaini, Katherine R.&lt;/author&gt;&lt;author&gt;Sullivan, Mark R.&lt;/author&gt;&lt;author&gt;Vander Heiden, Matthew G.&lt;/author&gt;&lt;/authors&gt;&lt;/contributors&gt;&lt;titles&gt;&lt;title&gt;The importance of serine metabolism in cancer&lt;/title&gt;&lt;secondary-title&gt;The Journal of cell biology&lt;/secondary-title&gt;&lt;alt-title&gt;J Cell Biol&lt;/alt-title&gt;&lt;/titles&gt;&lt;periodical&gt;&lt;full-title&gt;The Journal of cell biology&lt;/full-title&gt;&lt;abbr-1&gt;J Cell Biol&lt;/abbr-1&gt;&lt;/periodical&gt;&lt;alt-periodical&gt;&lt;full-title&gt;The Journal of cell biology&lt;/full-title&gt;&lt;abbr-1&gt;J Cell Biol&lt;/abbr-1&gt;&lt;/alt-periodical&gt;&lt;pages&gt;249-257&lt;/pages&gt;&lt;volume&gt;214&lt;/volume&gt;&lt;number&gt;3&lt;/number&gt;&lt;edition&gt;2016/07/25&lt;/edition&gt;&lt;keywords&gt;&lt;keyword&gt;Animals&lt;/keyword&gt;&lt;keyword&gt;Biosynthetic Pathways&lt;/keyword&gt;&lt;keyword&gt;Humans&lt;/keyword&gt;&lt;keyword&gt;Models, Biological&lt;/keyword&gt;&lt;keyword&gt;Neoplasms/*metabolism&lt;/keyword&gt;&lt;keyword&gt;Nucleotides/metabolism&lt;/keyword&gt;&lt;keyword&gt;Phosphoglycerate Dehydrogenase/metabolism&lt;/keyword&gt;&lt;keyword&gt;Serine/chemistry/*metabolism&lt;/keyword&gt;&lt;/keywords&gt;&lt;dates&gt;&lt;year&gt;2016&lt;/year&gt;&lt;/dates&gt;&lt;publisher&gt;The Rockefeller University Press&lt;/publisher&gt;&lt;isbn&gt;1540-8140&amp;#xD;0021-9525&lt;/isbn&gt;&lt;accession-num&gt;27458133&lt;/accession-num&gt;&lt;urls&gt;&lt;related-urls&gt;&lt;url&gt;https://pubmed.ncbi.nlm.nih.gov/27458133&lt;/url&gt;&lt;url&gt;https://www.ncbi.nlm.nih.gov/pmc/articles/PMC4970329/&lt;/url&gt;&lt;/related-urls&gt;&lt;/urls&gt;&lt;electronic-resource-num&gt;10.1083/jcb.201604085&lt;/electronic-resource-num&gt;&lt;remote-database-name&gt;PubMed&lt;/remote-database-name&gt;&lt;language&gt;eng&lt;/language&gt;&lt;/record&gt;&lt;/Cite&gt;&lt;/EndNote&gt;</w:instrText>
      </w:r>
      <w:r w:rsidRPr="005B65D5">
        <w:rPr>
          <w:rFonts w:ascii="Times New Roman" w:hAnsi="Times New Roman" w:cs="Times New Roman"/>
          <w:color w:val="000000" w:themeColor="text1"/>
          <w:sz w:val="22"/>
          <w:shd w:val="clear" w:color="auto" w:fill="FFFFFF"/>
        </w:rPr>
        <w:fldChar w:fldCharType="separate"/>
      </w:r>
      <w:r w:rsidR="00193784" w:rsidRPr="005B65D5">
        <w:rPr>
          <w:rFonts w:ascii="Times New Roman" w:hAnsi="Times New Roman" w:cs="Times New Roman"/>
          <w:noProof/>
          <w:color w:val="000000" w:themeColor="text1"/>
          <w:sz w:val="22"/>
          <w:shd w:val="clear" w:color="auto" w:fill="FFFFFF"/>
        </w:rPr>
        <w:t>[1]</w:t>
      </w:r>
      <w:r w:rsidRPr="005B65D5">
        <w:rPr>
          <w:rFonts w:ascii="Times New Roman" w:hAnsi="Times New Roman" w:cs="Times New Roman"/>
          <w:color w:val="000000" w:themeColor="text1"/>
          <w:sz w:val="22"/>
          <w:shd w:val="clear" w:color="auto" w:fill="FFFFFF"/>
        </w:rPr>
        <w:fldChar w:fldCharType="end"/>
      </w:r>
      <w:r w:rsidRPr="005B65D5">
        <w:rPr>
          <w:rFonts w:ascii="Times New Roman" w:hAnsi="Times New Roman" w:cs="Times New Roman"/>
          <w:color w:val="000000" w:themeColor="text1"/>
          <w:sz w:val="22"/>
          <w:shd w:val="clear" w:color="auto" w:fill="FFFFFF"/>
        </w:rPr>
        <w:t xml:space="preserve">. The Pentose Phosphate pathway (PPP) forms the third super module, contains 44 reactions involved in the biosynthesis of PRPP, a precursor for nucleic acids biosynthesis </w:t>
      </w:r>
      <w:r w:rsidRPr="005B65D5">
        <w:rPr>
          <w:rFonts w:ascii="Times New Roman" w:hAnsi="Times New Roman" w:cs="Times New Roman"/>
          <w:color w:val="000000" w:themeColor="text1"/>
          <w:sz w:val="22"/>
          <w:shd w:val="clear" w:color="auto" w:fill="FFFFFF"/>
        </w:rPr>
        <w:fldChar w:fldCharType="begin"/>
      </w:r>
      <w:r w:rsidR="00193784" w:rsidRPr="005B65D5">
        <w:rPr>
          <w:rFonts w:ascii="Times New Roman" w:hAnsi="Times New Roman" w:cs="Times New Roman"/>
          <w:color w:val="000000" w:themeColor="text1"/>
          <w:sz w:val="22"/>
          <w:shd w:val="clear" w:color="auto" w:fill="FFFFFF"/>
        </w:rPr>
        <w:instrText xml:space="preserve"> ADDIN EN.CITE &lt;EndNote&gt;&lt;Cite&gt;&lt;Author&gt;Jin&lt;/Author&gt;&lt;Year&gt;2019&lt;/Year&gt;&lt;RecNum&gt;2&lt;/RecNum&gt;&lt;DisplayText&gt;[2]&lt;/DisplayText&gt;&lt;record&gt;&lt;rec-number&gt;2&lt;/rec-number&gt;&lt;foreign-keys&gt;&lt;key app="EN" db-id="wdawfpap00tfw4erva6vvwrisrv0pawsae0p" timestamp="1599057257"&gt;2&lt;/key&gt;&lt;/foreign-keys&gt;&lt;ref-type name="Journal Article"&gt;17&lt;/ref-type&gt;&lt;contributors&gt;&lt;authors&gt;&lt;author&gt;Jin, Lin&lt;/author&gt;&lt;author&gt;Zhou, Yanhong&lt;/author&gt;&lt;/authors&gt;&lt;/contributors&gt;&lt;auth-address&gt;The Key Laboratory of Carcinogenesis of The Chinese Ministry of Health, Xiangya Hospital, Central South University, Changsha, Hunan 410078, P.R. China&lt;/auth-address&gt;&lt;titles&gt;&lt;title&gt;Crucial role of the pentose phosphate pathway in malignant tumors (Review)&lt;/title&gt;&lt;secondary-title&gt;Oncol Lett&lt;/secondary-title&gt;&lt;short-title&gt;Crucial role of the pentose phosphate pathway in malignant tumors (Review)&lt;/short-title&gt;&lt;/titles&gt;&lt;periodical&gt;&lt;full-title&gt;Oncol Lett&lt;/full-title&gt;&lt;/periodical&gt;&lt;pages&gt;4213-4221&lt;/pages&gt;&lt;volume&gt;17&lt;/volume&gt;&lt;number&gt;5&lt;/number&gt;&lt;keywords&gt;&lt;keyword&gt;pentose phosphate pathway&lt;/keyword&gt;&lt;keyword&gt;glycolysis&lt;/keyword&gt;&lt;keyword&gt;hepatocellular carcinoma&lt;/keyword&gt;&lt;keyword&gt;breast cancer&lt;/keyword&gt;&lt;/keywords&gt;&lt;dates&gt;&lt;year&gt;2019&lt;/year&gt;&lt;pub-dates&gt;&lt;date&gt;2019/05/01&lt;/date&gt;&lt;/pub-dates&gt;&lt;/dates&gt;&lt;isbn&gt;1792-1074 1792-1082&lt;/isbn&gt;&lt;urls&gt;&lt;related-urls&gt;&lt;url&gt;https://doi.org/10.3892/ol.2019.10112&lt;/url&gt;&lt;/related-urls&gt;&lt;/urls&gt;&lt;electronic-resource-num&gt;10.3892/ol.2019.10112&lt;/electronic-resource-num&gt;&lt;/record&gt;&lt;/Cite&gt;&lt;/EndNote&gt;</w:instrText>
      </w:r>
      <w:r w:rsidRPr="005B65D5">
        <w:rPr>
          <w:rFonts w:ascii="Times New Roman" w:hAnsi="Times New Roman" w:cs="Times New Roman"/>
          <w:color w:val="000000" w:themeColor="text1"/>
          <w:sz w:val="22"/>
          <w:shd w:val="clear" w:color="auto" w:fill="FFFFFF"/>
        </w:rPr>
        <w:fldChar w:fldCharType="separate"/>
      </w:r>
      <w:r w:rsidR="00193784" w:rsidRPr="005B65D5">
        <w:rPr>
          <w:rFonts w:ascii="Times New Roman" w:hAnsi="Times New Roman" w:cs="Times New Roman"/>
          <w:noProof/>
          <w:color w:val="000000" w:themeColor="text1"/>
          <w:sz w:val="22"/>
          <w:shd w:val="clear" w:color="auto" w:fill="FFFFFF"/>
        </w:rPr>
        <w:t>[2]</w:t>
      </w:r>
      <w:r w:rsidRPr="005B65D5">
        <w:rPr>
          <w:rFonts w:ascii="Times New Roman" w:hAnsi="Times New Roman" w:cs="Times New Roman"/>
          <w:color w:val="000000" w:themeColor="text1"/>
          <w:sz w:val="22"/>
          <w:shd w:val="clear" w:color="auto" w:fill="FFFFFF"/>
        </w:rPr>
        <w:fldChar w:fldCharType="end"/>
      </w:r>
      <w:r w:rsidRPr="005B65D5">
        <w:rPr>
          <w:rFonts w:ascii="Times New Roman" w:hAnsi="Times New Roman" w:cs="Times New Roman"/>
          <w:color w:val="000000" w:themeColor="text1"/>
          <w:sz w:val="22"/>
          <w:shd w:val="clear" w:color="auto" w:fill="FFFFFF"/>
        </w:rPr>
        <w:t xml:space="preserve">. The fourth super module is biosynthesis and metabolism of fatty acids, which connects the main metabolic map only via the acetyl-coA. The fatty acids biosynthesis and metabolism pathways have a series of parallel reactions chains for different types of fatty acids. This super module contains two modules of fatty acid synthesis and metabolism, totaling 148 reactions </w:t>
      </w:r>
      <w:r w:rsidRPr="005B65D5">
        <w:rPr>
          <w:rFonts w:ascii="Times New Roman" w:hAnsi="Times New Roman" w:cs="Times New Roman"/>
          <w:color w:val="000000" w:themeColor="text1"/>
          <w:sz w:val="22"/>
          <w:shd w:val="clear" w:color="auto" w:fill="FFFFFF"/>
        </w:rPr>
        <w:fldChar w:fldCharType="begin">
          <w:fldData xml:space="preserve">PEVuZE5vdGU+PENpdGU+PEF1dGhvcj5NaWthbGF5ZXZhPC9BdXRob3I+PFllYXI+MjAxOTwvWWVh
cj48UmVjTnVtPjM8L1JlY051bT48RGlzcGxheVRleHQ+WzNdPC9EaXNwbGF5VGV4dD48cmVjb3Jk
PjxyZWMtbnVtYmVyPjM8L3JlYy1udW1iZXI+PGZvcmVpZ24ta2V5cz48a2V5IGFwcD0iRU4iIGRi
LWlkPSJ3ZGF3ZnBhcDAwdGZ3NGVydmE2dnZ3cmlzcnYwcGF3c2FlMHAiIHRpbWVzdGFtcD0iMTU5
OTA1NzI1NyI+Mzwva2V5PjwvZm9yZWlnbi1rZXlzPjxyZWYtdHlwZSBuYW1lPSJKb3VybmFsIEFy
dGljbGUiPjE3PC9yZWYtdHlwZT48Y29udHJpYnV0b3JzPjxhdXRob3JzPjxhdXRob3I+TWlrYWxh
eWV2YSwgVmFsZXJ5aWE8L2F1dGhvcj48YXV0aG9yPkNlc2xldmnEjWllbsSXLCBJZXZhPC9hdXRo
b3I+PGF1dGhvcj5TYXJhcGluaWVuxJcsIElldmE8L2F1dGhvcj48YXV0aG9yPsW9dmlrYXMsIFZh
aWRvdGFzPC9hdXRob3I+PGF1dGhvcj5Ta2ViZXJkaXMsIFZ5dGVuaXMgQXJ2eWRhczwvYXV0aG9y
PjxhdXRob3I+SmFrxaF0YXMsIFZhbGRhczwvYXV0aG9yPjxhdXRob3I+Qm9yZGVsLCBTZXJnaW88
L2F1dGhvcj48L2F1dGhvcnM+PC9jb250cmlidXRvcnM+PHRpdGxlcz48dGl0bGU+RmF0dHkgQWNp
ZCBTeW50aGVzaXMgYW5kIERlZ3JhZGF0aW9uIEludGVycGxheSB0byBSZWd1bGF0ZSB0aGUgT3hp
ZGF0aXZlIFN0cmVzcyBpbiBDYW5jZXIgQ2VsbHM8L3RpdGxlPjxzZWNvbmRhcnktdGl0bGU+SW50
ZXJuYXRpb25hbCBqb3VybmFsIG9mIG1vbGVjdWxhciBzY2llbmNlczwvc2Vjb25kYXJ5LXRpdGxl
PjxhbHQtdGl0bGU+SW50IEogTW9sIFNjaTwvYWx0LXRpdGxlPjwvdGl0bGVzPjxwZXJpb2RpY2Fs
PjxmdWxsLXRpdGxlPkludGVybmF0aW9uYWwgam91cm5hbCBvZiBtb2xlY3VsYXIgc2NpZW5jZXM8
L2Z1bGwtdGl0bGU+PGFiYnItMT5JbnQgSiBNb2wgU2NpPC9hYmJyLTE+PC9wZXJpb2RpY2FsPjxh
bHQtcGVyaW9kaWNhbD48ZnVsbC10aXRsZT5JbnRlcm5hdGlvbmFsIGpvdXJuYWwgb2YgbW9sZWN1
bGFyIHNjaWVuY2VzPC9mdWxsLXRpdGxlPjxhYmJyLTE+SW50IEogTW9sIFNjaTwvYWJici0xPjwv
YWx0LXBlcmlvZGljYWw+PHBhZ2VzPjEzNDg8L3BhZ2VzPjx2b2x1bWU+MjA8L3ZvbHVtZT48bnVt
YmVyPjY8L251bWJlcj48a2V5d29yZHM+PGtleXdvcmQ+Y2FuY2VyPC9rZXl3b3JkPjxrZXl3b3Jk
PmxpcGlkczwva2V5d29yZD48a2V5d29yZD5tZXRhYm9saWMgZmx1eCBhbmFseXNpczwva2V5d29y
ZD48a2V5d29yZD5tZXRhYm9saXNtPC9rZXl3b3JkPjxrZXl3b3JkPm94aWRhdGl2ZSBzdHJlc3M8
L2tleXdvcmQ+PGtleXdvcmQ+QnJlYXN0IE5lb3BsYXNtcy9tZXRhYm9saXNtL3BhdGhvbG9neTwv
a2V5d29yZD48a2V5d29yZD5DYXJib24gSXNvdG9wZXM8L2tleXdvcmQ+PGtleXdvcmQ+Q2VsbCBM
aW5lLCBUdW1vcjwva2V5d29yZD48a2V5d29yZD5GYXR0eSBBY2lkIFN5bnRoYXNlcy9tZXRhYm9s
aXNtPC9rZXl3b3JkPjxrZXl3b3JkPkZhdHR5IEFjaWRzLypiaW9zeW50aGVzaXM8L2tleXdvcmQ+
PGtleXdvcmQ+RmVtYWxlPC9rZXl3b3JkPjxrZXl3b3JkPkh1bWFuczwva2V5d29yZD48a2V5d29y
ZD5NZW1icmFuZSBQb3RlbnRpYWwsIE1pdG9jaG9uZHJpYWw8L2tleXdvcmQ+PGtleXdvcmQ+T3hp
ZGF0aW9uLVJlZHVjdGlvbjwva2V5d29yZD48a2V5d29yZD4qT3hpZGF0aXZlIFN0cmVzczwva2V5
d29yZD48L2tleXdvcmRzPjxkYXRlcz48eWVhcj4yMDE5PC95ZWFyPjwvZGF0ZXM+PHB1Ymxpc2hl
cj5NRFBJPC9wdWJsaXNoZXI+PGlzYm4+MTQyMi0wMDY3PC9pc2JuPjxhY2Nlc3Npb24tbnVtPjMw
ODg5NzgzPC9hY2Nlc3Npb24tbnVtPjx1cmxzPjxyZWxhdGVkLXVybHM+PHVybD5odHRwczovL3B1
Ym1lZC5uY2JpLm5sbS5uaWguZ292LzMwODg5NzgzPC91cmw+PHVybD5odHRwczovL3d3dy5uY2Jp
Lm5sbS5uaWguZ292L3BtYy9hcnRpY2xlcy9QTUM2NDcxNTM2LzwvdXJsPjwvcmVsYXRlZC11cmxz
PjwvdXJscz48ZWxlY3Ryb25pYy1yZXNvdXJjZS1udW0+MTAuMzM5MC9pam1zMjAwNjEzNDg8L2Vs
ZWN0cm9uaWMtcmVzb3VyY2UtbnVtPjxyZW1vdGUtZGF0YWJhc2UtbmFtZT5QdWJNZWQ8L3JlbW90
ZS1kYXRhYmFzZS1uYW1lPjxsYW5ndWFnZT5lbmc8L2xhbmd1YWdlPjwvcmVjb3JkPjwvQ2l0ZT48
L0VuZE5vdGU+AG==
</w:fldData>
        </w:fldChar>
      </w:r>
      <w:r w:rsidR="00193784" w:rsidRPr="005B65D5">
        <w:rPr>
          <w:rFonts w:ascii="Times New Roman" w:hAnsi="Times New Roman" w:cs="Times New Roman"/>
          <w:color w:val="000000" w:themeColor="text1"/>
          <w:sz w:val="22"/>
          <w:shd w:val="clear" w:color="auto" w:fill="FFFFFF"/>
        </w:rPr>
        <w:instrText xml:space="preserve"> ADDIN EN.CITE </w:instrText>
      </w:r>
      <w:r w:rsidR="00193784" w:rsidRPr="005B65D5">
        <w:rPr>
          <w:rFonts w:ascii="Times New Roman" w:hAnsi="Times New Roman" w:cs="Times New Roman"/>
          <w:color w:val="000000" w:themeColor="text1"/>
          <w:sz w:val="22"/>
          <w:shd w:val="clear" w:color="auto" w:fill="FFFFFF"/>
        </w:rPr>
        <w:fldChar w:fldCharType="begin">
          <w:fldData xml:space="preserve">PEVuZE5vdGU+PENpdGU+PEF1dGhvcj5NaWthbGF5ZXZhPC9BdXRob3I+PFllYXI+MjAxOTwvWWVh
cj48UmVjTnVtPjM8L1JlY051bT48RGlzcGxheVRleHQ+WzNdPC9EaXNwbGF5VGV4dD48cmVjb3Jk
PjxyZWMtbnVtYmVyPjM8L3JlYy1udW1iZXI+PGZvcmVpZ24ta2V5cz48a2V5IGFwcD0iRU4iIGRi
LWlkPSJ3ZGF3ZnBhcDAwdGZ3NGVydmE2dnZ3cmlzcnYwcGF3c2FlMHAiIHRpbWVzdGFtcD0iMTU5
OTA1NzI1NyI+Mzwva2V5PjwvZm9yZWlnbi1rZXlzPjxyZWYtdHlwZSBuYW1lPSJKb3VybmFsIEFy
dGljbGUiPjE3PC9yZWYtdHlwZT48Y29udHJpYnV0b3JzPjxhdXRob3JzPjxhdXRob3I+TWlrYWxh
eWV2YSwgVmFsZXJ5aWE8L2F1dGhvcj48YXV0aG9yPkNlc2xldmnEjWllbsSXLCBJZXZhPC9hdXRo
b3I+PGF1dGhvcj5TYXJhcGluaWVuxJcsIElldmE8L2F1dGhvcj48YXV0aG9yPsW9dmlrYXMsIFZh
aWRvdGFzPC9hdXRob3I+PGF1dGhvcj5Ta2ViZXJkaXMsIFZ5dGVuaXMgQXJ2eWRhczwvYXV0aG9y
PjxhdXRob3I+SmFrxaF0YXMsIFZhbGRhczwvYXV0aG9yPjxhdXRob3I+Qm9yZGVsLCBTZXJnaW88
L2F1dGhvcj48L2F1dGhvcnM+PC9jb250cmlidXRvcnM+PHRpdGxlcz48dGl0bGU+RmF0dHkgQWNp
ZCBTeW50aGVzaXMgYW5kIERlZ3JhZGF0aW9uIEludGVycGxheSB0byBSZWd1bGF0ZSB0aGUgT3hp
ZGF0aXZlIFN0cmVzcyBpbiBDYW5jZXIgQ2VsbHM8L3RpdGxlPjxzZWNvbmRhcnktdGl0bGU+SW50
ZXJuYXRpb25hbCBqb3VybmFsIG9mIG1vbGVjdWxhciBzY2llbmNlczwvc2Vjb25kYXJ5LXRpdGxl
PjxhbHQtdGl0bGU+SW50IEogTW9sIFNjaTwvYWx0LXRpdGxlPjwvdGl0bGVzPjxwZXJpb2RpY2Fs
PjxmdWxsLXRpdGxlPkludGVybmF0aW9uYWwgam91cm5hbCBvZiBtb2xlY3VsYXIgc2NpZW5jZXM8
L2Z1bGwtdGl0bGU+PGFiYnItMT5JbnQgSiBNb2wgU2NpPC9hYmJyLTE+PC9wZXJpb2RpY2FsPjxh
bHQtcGVyaW9kaWNhbD48ZnVsbC10aXRsZT5JbnRlcm5hdGlvbmFsIGpvdXJuYWwgb2YgbW9sZWN1
bGFyIHNjaWVuY2VzPC9mdWxsLXRpdGxlPjxhYmJyLTE+SW50IEogTW9sIFNjaTwvYWJici0xPjwv
YWx0LXBlcmlvZGljYWw+PHBhZ2VzPjEzNDg8L3BhZ2VzPjx2b2x1bWU+MjA8L3ZvbHVtZT48bnVt
YmVyPjY8L251bWJlcj48a2V5d29yZHM+PGtleXdvcmQ+Y2FuY2VyPC9rZXl3b3JkPjxrZXl3b3Jk
PmxpcGlkczwva2V5d29yZD48a2V5d29yZD5tZXRhYm9saWMgZmx1eCBhbmFseXNpczwva2V5d29y
ZD48a2V5d29yZD5tZXRhYm9saXNtPC9rZXl3b3JkPjxrZXl3b3JkPm94aWRhdGl2ZSBzdHJlc3M8
L2tleXdvcmQ+PGtleXdvcmQ+QnJlYXN0IE5lb3BsYXNtcy9tZXRhYm9saXNtL3BhdGhvbG9neTwv
a2V5d29yZD48a2V5d29yZD5DYXJib24gSXNvdG9wZXM8L2tleXdvcmQ+PGtleXdvcmQ+Q2VsbCBM
aW5lLCBUdW1vcjwva2V5d29yZD48a2V5d29yZD5GYXR0eSBBY2lkIFN5bnRoYXNlcy9tZXRhYm9s
aXNtPC9rZXl3b3JkPjxrZXl3b3JkPkZhdHR5IEFjaWRzLypiaW9zeW50aGVzaXM8L2tleXdvcmQ+
PGtleXdvcmQ+RmVtYWxlPC9rZXl3b3JkPjxrZXl3b3JkPkh1bWFuczwva2V5d29yZD48a2V5d29y
ZD5NZW1icmFuZSBQb3RlbnRpYWwsIE1pdG9jaG9uZHJpYWw8L2tleXdvcmQ+PGtleXdvcmQ+T3hp
ZGF0aW9uLVJlZHVjdGlvbjwva2V5d29yZD48a2V5d29yZD4qT3hpZGF0aXZlIFN0cmVzczwva2V5
d29yZD48L2tleXdvcmRzPjxkYXRlcz48eWVhcj4yMDE5PC95ZWFyPjwvZGF0ZXM+PHB1Ymxpc2hl
cj5NRFBJPC9wdWJsaXNoZXI+PGlzYm4+MTQyMi0wMDY3PC9pc2JuPjxhY2Nlc3Npb24tbnVtPjMw
ODg5NzgzPC9hY2Nlc3Npb24tbnVtPjx1cmxzPjxyZWxhdGVkLXVybHM+PHVybD5odHRwczovL3B1
Ym1lZC5uY2JpLm5sbS5uaWguZ292LzMwODg5NzgzPC91cmw+PHVybD5odHRwczovL3d3dy5uY2Jp
Lm5sbS5uaWguZ292L3BtYy9hcnRpY2xlcy9QTUM2NDcxNTM2LzwvdXJsPjwvcmVsYXRlZC11cmxz
PjwvdXJscz48ZWxlY3Ryb25pYy1yZXNvdXJjZS1udW0+MTAuMzM5MC9pam1zMjAwNjEzNDg8L2Vs
ZWN0cm9uaWMtcmVzb3VyY2UtbnVtPjxyZW1vdGUtZGF0YWJhc2UtbmFtZT5QdWJNZWQ8L3JlbW90
ZS1kYXRhYmFzZS1uYW1lPjxsYW5ndWFnZT5lbmc8L2xhbmd1YWdlPjwvcmVjb3JkPjwvQ2l0ZT48
L0VuZE5vdGU+AG==
</w:fldData>
        </w:fldChar>
      </w:r>
      <w:r w:rsidR="00193784" w:rsidRPr="005B65D5">
        <w:rPr>
          <w:rFonts w:ascii="Times New Roman" w:hAnsi="Times New Roman" w:cs="Times New Roman"/>
          <w:color w:val="000000" w:themeColor="text1"/>
          <w:sz w:val="22"/>
          <w:shd w:val="clear" w:color="auto" w:fill="FFFFFF"/>
        </w:rPr>
        <w:instrText xml:space="preserve"> ADDIN EN.CITE.DATA </w:instrText>
      </w:r>
      <w:r w:rsidR="00193784" w:rsidRPr="005B65D5">
        <w:rPr>
          <w:rFonts w:ascii="Times New Roman" w:hAnsi="Times New Roman" w:cs="Times New Roman"/>
          <w:color w:val="000000" w:themeColor="text1"/>
          <w:sz w:val="22"/>
          <w:shd w:val="clear" w:color="auto" w:fill="FFFFFF"/>
        </w:rPr>
      </w:r>
      <w:r w:rsidR="00193784" w:rsidRPr="005B65D5">
        <w:rPr>
          <w:rFonts w:ascii="Times New Roman" w:hAnsi="Times New Roman" w:cs="Times New Roman"/>
          <w:color w:val="000000" w:themeColor="text1"/>
          <w:sz w:val="22"/>
          <w:shd w:val="clear" w:color="auto" w:fill="FFFFFF"/>
        </w:rPr>
        <w:fldChar w:fldCharType="end"/>
      </w:r>
      <w:r w:rsidRPr="005B65D5">
        <w:rPr>
          <w:rFonts w:ascii="Times New Roman" w:hAnsi="Times New Roman" w:cs="Times New Roman"/>
          <w:color w:val="000000" w:themeColor="text1"/>
          <w:sz w:val="22"/>
          <w:shd w:val="clear" w:color="auto" w:fill="FFFFFF"/>
        </w:rPr>
      </w:r>
      <w:r w:rsidRPr="005B65D5">
        <w:rPr>
          <w:rFonts w:ascii="Times New Roman" w:hAnsi="Times New Roman" w:cs="Times New Roman"/>
          <w:color w:val="000000" w:themeColor="text1"/>
          <w:sz w:val="22"/>
          <w:shd w:val="clear" w:color="auto" w:fill="FFFFFF"/>
        </w:rPr>
        <w:fldChar w:fldCharType="separate"/>
      </w:r>
      <w:r w:rsidR="00193784" w:rsidRPr="005B65D5">
        <w:rPr>
          <w:rFonts w:ascii="Times New Roman" w:hAnsi="Times New Roman" w:cs="Times New Roman"/>
          <w:noProof/>
          <w:color w:val="000000" w:themeColor="text1"/>
          <w:sz w:val="22"/>
          <w:shd w:val="clear" w:color="auto" w:fill="FFFFFF"/>
        </w:rPr>
        <w:t>[3]</w:t>
      </w:r>
      <w:r w:rsidRPr="005B65D5">
        <w:rPr>
          <w:rFonts w:ascii="Times New Roman" w:hAnsi="Times New Roman" w:cs="Times New Roman"/>
          <w:color w:val="000000" w:themeColor="text1"/>
          <w:sz w:val="22"/>
          <w:shd w:val="clear" w:color="auto" w:fill="FFFFFF"/>
        </w:rPr>
        <w:fldChar w:fldCharType="end"/>
      </w:r>
      <w:r w:rsidRPr="005B65D5">
        <w:rPr>
          <w:rFonts w:ascii="Times New Roman" w:hAnsi="Times New Roman" w:cs="Times New Roman"/>
          <w:color w:val="000000" w:themeColor="text1"/>
          <w:sz w:val="22"/>
          <w:shd w:val="clear" w:color="auto" w:fill="FFFFFF"/>
        </w:rPr>
        <w:t xml:space="preserve">. We collected all amino acid metabolic pathways from KEGG database and rebuild super modules based on the </w:t>
      </w:r>
      <w:r w:rsidRPr="00BB308E">
        <w:rPr>
          <w:rFonts w:ascii="Times New Roman" w:hAnsi="Times New Roman" w:cs="Times New Roman"/>
          <w:sz w:val="22"/>
          <w:shd w:val="clear" w:color="auto" w:fill="FFFFFF"/>
        </w:rPr>
        <w:t xml:space="preserve">network topology. In total, we generated six super modules of amino acids metabolism, namely Aspartate, Beta-Alanine, Glutamate, and Leucine/Valine/Isoleucine metabolism pathways and Urea Cycle. The aspartate metabolism pathway has 16 enzymes catalyzing 37 reactions, B-alanine metabolism pathway includes 21 enzymes carrying 130 reactions, glutamate metabolism pathway is with 10 enzymes and 21 reactions, and 16 enzymes for urea cycle, respectively. Each of the three essential metabolite leucine, isoleucine, and valine, has a </w:t>
      </w:r>
      <w:r w:rsidRPr="00BB308E">
        <w:rPr>
          <w:rFonts w:ascii="Times New Roman" w:hAnsi="Times New Roman" w:cs="Times New Roman"/>
          <w:sz w:val="22"/>
          <w:shd w:val="clear" w:color="auto" w:fill="FFFFFF"/>
        </w:rPr>
        <w:lastRenderedPageBreak/>
        <w:t xml:space="preserve">separate pathway. Two additional metabolic super modules are Propionyl-CoA metabolism for exchange of multiple coenzyme A types and spermidine metabolism related to the glutathione and S-adenosyl-L-methionine (SAM) metabolisms. </w:t>
      </w:r>
      <w:r w:rsidRPr="00BB308E">
        <w:rPr>
          <w:rFonts w:ascii="Times New Roman" w:hAnsi="Times New Roman" w:cs="Times New Roman"/>
          <w:sz w:val="22"/>
          <w:shd w:val="clear" w:color="auto" w:fill="FFFFFF"/>
        </w:rPr>
        <w:tab/>
      </w:r>
      <w:bookmarkStart w:id="1" w:name="_Hlk49797527"/>
    </w:p>
    <w:p w14:paraId="3450A906" w14:textId="07CF8AC9" w:rsidR="00D953C2" w:rsidRPr="00BB308E" w:rsidRDefault="00D953C2" w:rsidP="00D953C2">
      <w:pPr>
        <w:rPr>
          <w:rFonts w:ascii="Times New Roman" w:hAnsi="Times New Roman" w:cs="Times New Roman"/>
          <w:sz w:val="22"/>
          <w:shd w:val="clear" w:color="auto" w:fill="FFFFFF"/>
        </w:rPr>
      </w:pPr>
      <w:r w:rsidRPr="00BB308E">
        <w:rPr>
          <w:rFonts w:ascii="Times New Roman" w:hAnsi="Times New Roman" w:cs="Times New Roman"/>
          <w:sz w:val="22"/>
          <w:shd w:val="clear" w:color="auto" w:fill="FFFFFF"/>
        </w:rPr>
        <w:tab/>
        <w:t xml:space="preserve">Transporters enable the movement of molecules between two side of cell membranes. We collect human transporter genes and annotations from Transporter Classification Database, by using the symbol and description in this database </w:t>
      </w:r>
      <w:r w:rsidRPr="00BB308E">
        <w:rPr>
          <w:rFonts w:ascii="Times New Roman" w:hAnsi="Times New Roman" w:cs="Times New Roman"/>
          <w:sz w:val="22"/>
          <w:shd w:val="clear" w:color="auto" w:fill="FFFFFF"/>
        </w:rPr>
        <w:fldChar w:fldCharType="begin">
          <w:fldData xml:space="preserve">PEVuZE5vdGU+PENpdGU+PEF1dGhvcj5CaHV0aWE8L0F1dGhvcj48WWVhcj4yMDE2PC9ZZWFyPjxS
ZWNOdW0+NDwvUmVjTnVtPjxEaXNwbGF5VGV4dD5bNCwgNV08L0Rpc3BsYXlUZXh0PjxyZWNvcmQ+
PHJlYy1udW1iZXI+NDwvcmVjLW51bWJlcj48Zm9yZWlnbi1rZXlzPjxrZXkgYXBwPSJFTiIgZGIt
aWQ9IndkYXdmcGFwMDB0Znc0ZXJ2YTZ2dndyaXNydjBwYXdzYWUwcCIgdGltZXN0YW1wPSIxNTk5
MDU3MjU3Ij40PC9rZXk+PC9mb3JlaWduLWtleXM+PHJlZi10eXBlIG5hbWU9IkpvdXJuYWwgQXJ0
aWNsZSI+MTc8L3JlZi10eXBlPjxjb250cmlidXRvcnM+PGF1dGhvcnM+PGF1dGhvcj5CaHV0aWEs
IFlhbmd6b20gRC48L2F1dGhvcj48YXV0aG9yPkJhYnUsIEVsbGFwcGFuPC9hdXRob3I+PGF1dGhv
cj5SYW1hY2hhbmRyYW4sIFNhYmFyaXNoPC9hdXRob3I+PGF1dGhvcj5ZYW5nLCBTaGVuZ3Bpbmc8
L2F1dGhvcj48YXV0aG9yPlRoYW5nYXJhanUsIE11dGh1c2FteTwvYXV0aG9yPjxhdXRob3I+R2Fu
YXBhdGh5LCBWYWRpdmVsPC9hdXRob3I+PC9hdXRob3JzPjwvY29udHJpYnV0b3JzPjx0aXRsZXM+
PHRpdGxlPlNMQyB0cmFuc3BvcnRlcnMgYXMgYSBub3ZlbCBjbGFzcyBvZiB0dW1vdXIgc3VwcHJl
c3NvcnM6IGlkZW50aXR5LCBmdW5jdGlvbiBhbmQgbW9sZWN1bGFyIG1lY2hhbmlzbXM8L3RpdGxl
PjxzZWNvbmRhcnktdGl0bGU+VGhlIEJpb2NoZW1pY2FsIGpvdXJuYWw8L3NlY29uZGFyeS10aXRs
ZT48YWx0LXRpdGxlPkJpb2NoZW0gSjwvYWx0LXRpdGxlPjwvdGl0bGVzPjxwZXJpb2RpY2FsPjxm
dWxsLXRpdGxlPlRoZSBCaW9jaGVtaWNhbCBqb3VybmFsPC9mdWxsLXRpdGxlPjxhYmJyLTE+Qmlv
Y2hlbSBKPC9hYmJyLTE+PC9wZXJpb2RpY2FsPjxhbHQtcGVyaW9kaWNhbD48ZnVsbC10aXRsZT5U
aGUgQmlvY2hlbWljYWwgam91cm5hbDwvZnVsbC10aXRsZT48YWJici0xPkJpb2NoZW0gSjwvYWJi
ci0xPjwvYWx0LXBlcmlvZGljYWw+PHBhZ2VzPjExMTMtMTEyNDwvcGFnZXM+PHZvbHVtZT40NzM8
L3ZvbHVtZT48bnVtYmVyPjk8L251bWJlcj48a2V5d29yZHM+PGtleXdvcmQ+KlNMQyB0cmFuc3Bv
cnRlcnM8L2tleXdvcmQ+PGtleXdvcmQ+KmNpdHJhdGUgbWV0YWJvbGlzbTwva2V5d29yZD48a2V5
d29yZD4qaGlzdG9uZSBkZWFjZXR5bGFzZXMgKEhEQUMpIGluaGliaXRpb248L2tleXdvcmQ+PGtl
eXdvcmQ+KnBIIHJlZ3VsYXRpb248L2tleXdvcmQ+PGtleXdvcmQ+KnR1bW91ciBzdXBwcmVzc29y
czwva2V5d29yZD48a2V5d29yZD5BbmltYWxzPC9rZXl3b3JkPjxrZXl3b3JkPkNobG9yaWRlLUJp
Y2FyYm9uYXRlIEFudGlwb3J0ZXJzL2dlbmV0aWNzLyptZXRhYm9saXNtPC9rZXl3b3JkPjxrZXl3
b3JkPkh1bWFuczwva2V5d29yZD48a2V5d29yZD5Jb24gVHJhbnNwb3J0L2dlbmV0aWNzPC9rZXl3
b3JkPjxrZXl3b3JkPk1vbm9jYXJib3h5bGljIEFjaWQgVHJhbnNwb3J0ZXJzL2dlbmV0aWNzLypt
ZXRhYm9saXNtPC9rZXl3b3JkPjxrZXl3b3JkPk5lb3BsYXNtcy9nZW5ldGljcy8qbWV0YWJvbGlz
bTwva2V5d29yZD48a2V5d29yZD5TdWxmYXRlIFRyYW5zcG9ydGVyczwva2V5d29yZD48a2V5d29y
ZD5UdW1vciBTdXBwcmVzc29yIFByb3RlaW5zL2dlbmV0aWNzLyptZXRhYm9saXNtPC9rZXl3b3Jk
Pjwva2V5d29yZHM+PGRhdGVzPjx5ZWFyPjIwMTY8L3llYXI+PC9kYXRlcz48aXNibj4xNDcwLTg3
MjgmI3hEOzAyNjQtNjAyMTwvaXNibj48YWNjZXNzaW9uLW51bT4yNzExODg2OTwvYWNjZXNzaW9u
LW51bT48dXJscz48cmVsYXRlZC11cmxzPjx1cmw+aHR0cHM6Ly9wdWJtZWQubmNiaS5ubG0ubmlo
Lmdvdi8yNzExODg2OTwvdXJsPjx1cmw+aHR0cHM6Ly93d3cubmNiaS5ubG0ubmloLmdvdi9wbWMv
YXJ0aWNsZXMvUE1DNDkzMDE1Ni88L3VybD48L3JlbGF0ZWQtdXJscz48L3VybHM+PGVsZWN0cm9u
aWMtcmVzb3VyY2UtbnVtPjEwLjEwNDIvQkoyMDE1MDc1MTwvZWxlY3Ryb25pYy1yZXNvdXJjZS1u
dW0+PHJlbW90ZS1kYXRhYmFzZS1uYW1lPlB1Yk1lZDwvcmVtb3RlLWRhdGFiYXNlLW5hbWU+PGxh
bmd1YWdlPmVuZzwvbGFuZ3VhZ2U+PC9yZWNvcmQ+PC9DaXRlPjxDaXRlPjxBdXRob3I+TGluPC9B
dXRob3I+PFllYXI+MjAxNTwvWWVhcj48UmVjTnVtPjU8L1JlY051bT48cmVjb3JkPjxyZWMtbnVt
YmVyPjU8L3JlYy1udW1iZXI+PGZvcmVpZ24ta2V5cz48a2V5IGFwcD0iRU4iIGRiLWlkPSJ3ZGF3
ZnBhcDAwdGZ3NGVydmE2dnZ3cmlzcnYwcGF3c2FlMHAiIHRpbWVzdGFtcD0iMTU5OTA1NzI1NyI+
NTwva2V5PjwvZm9yZWlnbi1rZXlzPjxyZWYtdHlwZSBuYW1lPSJKb3VybmFsIEFydGljbGUiPjE3
PC9yZWYtdHlwZT48Y29udHJpYnV0b3JzPjxhdXRob3JzPjxhdXRob3I+TGluLCBMYXdyZW5jZTwv
YXV0aG9yPjxhdXRob3I+WWVlLCBTb29rIFdhaDwvYXV0aG9yPjxhdXRob3I+S2ltLCBSaWNoYXJk
IEIuPC9hdXRob3I+PGF1dGhvcj5HaWFjb21pbmksIEthdGhsZWVuIE0uPC9hdXRob3I+PC9hdXRo
b3JzPjwvY29udHJpYnV0b3JzPjx0aXRsZXM+PHRpdGxlPlNMQyB0cmFuc3BvcnRlcnMgYXMgdGhl
cmFwZXV0aWMgdGFyZ2V0czogZW1lcmdpbmcgb3Bwb3J0dW5pdGllczwvdGl0bGU+PHNlY29uZGFy
eS10aXRsZT5OYXR1cmUgcmV2aWV3cy4gRHJ1ZyBkaXNjb3Zlcnk8L3NlY29uZGFyeS10aXRsZT48
YWx0LXRpdGxlPk5hdCBSZXYgRHJ1ZyBEaXNjb3Y8L2FsdC10aXRsZT48L3RpdGxlcz48cGVyaW9k
aWNhbD48ZnVsbC10aXRsZT5OYXR1cmUgcmV2aWV3cy4gRHJ1ZyBkaXNjb3Zlcnk8L2Z1bGwtdGl0
bGU+PGFiYnItMT5OYXQgUmV2IERydWcgRGlzY292PC9hYmJyLTE+PC9wZXJpb2RpY2FsPjxhbHQt
cGVyaW9kaWNhbD48ZnVsbC10aXRsZT5OYXR1cmUgcmV2aWV3cy4gRHJ1ZyBkaXNjb3Zlcnk8L2Z1
bGwtdGl0bGU+PGFiYnItMT5OYXQgUmV2IERydWcgRGlzY292PC9hYmJyLTE+PC9hbHQtcGVyaW9k
aWNhbD48cGFnZXM+NTQzLTU2MDwvcGFnZXM+PHZvbHVtZT4xNDwvdm9sdW1lPjxudW1iZXI+ODwv
bnVtYmVyPjxlZGl0aW9uPjIwMTUvMDYvMjY8L2VkaXRpb24+PGtleXdvcmRzPjxrZXl3b3JkPkFu
aW1hbHM8L2tleXdvcmQ+PGtleXdvcmQ+QmlvbG9naWNhbCBUcmFuc3BvcnQ8L2tleXdvcmQ+PGtl
eXdvcmQ+RHJ1ZyBEZXNpZ248L2tleXdvcmQ+PGtleXdvcmQ+RHJ1Z3MsIEludmVzdGlnYXRpb25h
bC8qcGhhcm1hY29sb2d5PC9rZXl3b3JkPjxrZXl3b3JkPkh1bWFuczwva2V5d29yZD48a2V5d29y
ZD5NZW1icmFuZSBUcmFuc3BvcnQgUHJvdGVpbnMvKm1ldGFib2xpc208L2tleXdvcmQ+PGtleXdv
cmQ+Kk1vbGVjdWxhciBUYXJnZXRlZCBUaGVyYXB5PC9rZXl3b3JkPjxrZXl3b3JkPlhlbm9iaW90
aWNzL3BoYXJtYWNva2luZXRpY3M8L2tleXdvcmQ+PC9rZXl3b3Jkcz48ZGF0ZXM+PHllYXI+MjAx
NTwveWVhcj48L2RhdGVzPjxpc2JuPjE0NzQtMTc4NCYjeEQ7MTQ3NC0xNzc2PC9pc2JuPjxhY2Nl
c3Npb24tbnVtPjI2MTExNzY2PC9hY2Nlc3Npb24tbnVtPjx1cmxzPjxyZWxhdGVkLXVybHM+PHVy
bD5odHRwczovL3B1Ym1lZC5uY2JpLm5sbS5uaWguZ292LzI2MTExNzY2PC91cmw+PHVybD5odHRw
czovL3d3dy5uY2JpLm5sbS5uaWguZ292L3BtYy9hcnRpY2xlcy9QTUM0Njk4MzcxLzwvdXJsPjwv
cmVsYXRlZC11cmxzPjwvdXJscz48ZWxlY3Ryb25pYy1yZXNvdXJjZS1udW0+MTAuMTAzOC9ucmQ0
NjI2PC9lbGVjdHJvbmljLXJlc291cmNlLW51bT48cmVtb3RlLWRhdGFiYXNlLW5hbWU+UHViTWVk
PC9yZW1vdGUtZGF0YWJhc2UtbmFtZT48bGFuZ3VhZ2U+ZW5nPC9sYW5ndWFnZT48L3JlY29yZD48
L0NpdGU+PC9FbmROb3RlPgB=
</w:fldData>
        </w:fldChar>
      </w:r>
      <w:r w:rsidR="00193784" w:rsidRPr="00BB308E">
        <w:rPr>
          <w:rFonts w:ascii="Times New Roman" w:hAnsi="Times New Roman" w:cs="Times New Roman"/>
          <w:sz w:val="22"/>
          <w:shd w:val="clear" w:color="auto" w:fill="FFFFFF"/>
        </w:rPr>
        <w:instrText xml:space="preserve"> ADDIN EN.CITE </w:instrText>
      </w:r>
      <w:r w:rsidR="00193784" w:rsidRPr="00BB308E">
        <w:rPr>
          <w:rFonts w:ascii="Times New Roman" w:hAnsi="Times New Roman" w:cs="Times New Roman"/>
          <w:sz w:val="22"/>
          <w:shd w:val="clear" w:color="auto" w:fill="FFFFFF"/>
        </w:rPr>
        <w:fldChar w:fldCharType="begin">
          <w:fldData xml:space="preserve">PEVuZE5vdGU+PENpdGU+PEF1dGhvcj5CaHV0aWE8L0F1dGhvcj48WWVhcj4yMDE2PC9ZZWFyPjxS
ZWNOdW0+NDwvUmVjTnVtPjxEaXNwbGF5VGV4dD5bNCwgNV08L0Rpc3BsYXlUZXh0PjxyZWNvcmQ+
PHJlYy1udW1iZXI+NDwvcmVjLW51bWJlcj48Zm9yZWlnbi1rZXlzPjxrZXkgYXBwPSJFTiIgZGIt
aWQ9IndkYXdmcGFwMDB0Znc0ZXJ2YTZ2dndyaXNydjBwYXdzYWUwcCIgdGltZXN0YW1wPSIxNTk5
MDU3MjU3Ij40PC9rZXk+PC9mb3JlaWduLWtleXM+PHJlZi10eXBlIG5hbWU9IkpvdXJuYWwgQXJ0
aWNsZSI+MTc8L3JlZi10eXBlPjxjb250cmlidXRvcnM+PGF1dGhvcnM+PGF1dGhvcj5CaHV0aWEs
IFlhbmd6b20gRC48L2F1dGhvcj48YXV0aG9yPkJhYnUsIEVsbGFwcGFuPC9hdXRob3I+PGF1dGhv
cj5SYW1hY2hhbmRyYW4sIFNhYmFyaXNoPC9hdXRob3I+PGF1dGhvcj5ZYW5nLCBTaGVuZ3Bpbmc8
L2F1dGhvcj48YXV0aG9yPlRoYW5nYXJhanUsIE11dGh1c2FteTwvYXV0aG9yPjxhdXRob3I+R2Fu
YXBhdGh5LCBWYWRpdmVsPC9hdXRob3I+PC9hdXRob3JzPjwvY29udHJpYnV0b3JzPjx0aXRsZXM+
PHRpdGxlPlNMQyB0cmFuc3BvcnRlcnMgYXMgYSBub3ZlbCBjbGFzcyBvZiB0dW1vdXIgc3VwcHJl
c3NvcnM6IGlkZW50aXR5LCBmdW5jdGlvbiBhbmQgbW9sZWN1bGFyIG1lY2hhbmlzbXM8L3RpdGxl
PjxzZWNvbmRhcnktdGl0bGU+VGhlIEJpb2NoZW1pY2FsIGpvdXJuYWw8L3NlY29uZGFyeS10aXRs
ZT48YWx0LXRpdGxlPkJpb2NoZW0gSjwvYWx0LXRpdGxlPjwvdGl0bGVzPjxwZXJpb2RpY2FsPjxm
dWxsLXRpdGxlPlRoZSBCaW9jaGVtaWNhbCBqb3VybmFsPC9mdWxsLXRpdGxlPjxhYmJyLTE+Qmlv
Y2hlbSBKPC9hYmJyLTE+PC9wZXJpb2RpY2FsPjxhbHQtcGVyaW9kaWNhbD48ZnVsbC10aXRsZT5U
aGUgQmlvY2hlbWljYWwgam91cm5hbDwvZnVsbC10aXRsZT48YWJici0xPkJpb2NoZW0gSjwvYWJi
ci0xPjwvYWx0LXBlcmlvZGljYWw+PHBhZ2VzPjExMTMtMTEyNDwvcGFnZXM+PHZvbHVtZT40NzM8
L3ZvbHVtZT48bnVtYmVyPjk8L251bWJlcj48a2V5d29yZHM+PGtleXdvcmQ+KlNMQyB0cmFuc3Bv
cnRlcnM8L2tleXdvcmQ+PGtleXdvcmQ+KmNpdHJhdGUgbWV0YWJvbGlzbTwva2V5d29yZD48a2V5
d29yZD4qaGlzdG9uZSBkZWFjZXR5bGFzZXMgKEhEQUMpIGluaGliaXRpb248L2tleXdvcmQ+PGtl
eXdvcmQ+KnBIIHJlZ3VsYXRpb248L2tleXdvcmQ+PGtleXdvcmQ+KnR1bW91ciBzdXBwcmVzc29y
czwva2V5d29yZD48a2V5d29yZD5BbmltYWxzPC9rZXl3b3JkPjxrZXl3b3JkPkNobG9yaWRlLUJp
Y2FyYm9uYXRlIEFudGlwb3J0ZXJzL2dlbmV0aWNzLyptZXRhYm9saXNtPC9rZXl3b3JkPjxrZXl3
b3JkPkh1bWFuczwva2V5d29yZD48a2V5d29yZD5Jb24gVHJhbnNwb3J0L2dlbmV0aWNzPC9rZXl3
b3JkPjxrZXl3b3JkPk1vbm9jYXJib3h5bGljIEFjaWQgVHJhbnNwb3J0ZXJzL2dlbmV0aWNzLypt
ZXRhYm9saXNtPC9rZXl3b3JkPjxrZXl3b3JkPk5lb3BsYXNtcy9nZW5ldGljcy8qbWV0YWJvbGlz
bTwva2V5d29yZD48a2V5d29yZD5TdWxmYXRlIFRyYW5zcG9ydGVyczwva2V5d29yZD48a2V5d29y
ZD5UdW1vciBTdXBwcmVzc29yIFByb3RlaW5zL2dlbmV0aWNzLyptZXRhYm9saXNtPC9rZXl3b3Jk
Pjwva2V5d29yZHM+PGRhdGVzPjx5ZWFyPjIwMTY8L3llYXI+PC9kYXRlcz48aXNibj4xNDcwLTg3
MjgmI3hEOzAyNjQtNjAyMTwvaXNibj48YWNjZXNzaW9uLW51bT4yNzExODg2OTwvYWNjZXNzaW9u
LW51bT48dXJscz48cmVsYXRlZC11cmxzPjx1cmw+aHR0cHM6Ly9wdWJtZWQubmNiaS5ubG0ubmlo
Lmdvdi8yNzExODg2OTwvdXJsPjx1cmw+aHR0cHM6Ly93d3cubmNiaS5ubG0ubmloLmdvdi9wbWMv
YXJ0aWNsZXMvUE1DNDkzMDE1Ni88L3VybD48L3JlbGF0ZWQtdXJscz48L3VybHM+PGVsZWN0cm9u
aWMtcmVzb3VyY2UtbnVtPjEwLjEwNDIvQkoyMDE1MDc1MTwvZWxlY3Ryb25pYy1yZXNvdXJjZS1u
dW0+PHJlbW90ZS1kYXRhYmFzZS1uYW1lPlB1Yk1lZDwvcmVtb3RlLWRhdGFiYXNlLW5hbWU+PGxh
bmd1YWdlPmVuZzwvbGFuZ3VhZ2U+PC9yZWNvcmQ+PC9DaXRlPjxDaXRlPjxBdXRob3I+TGluPC9B
dXRob3I+PFllYXI+MjAxNTwvWWVhcj48UmVjTnVtPjU8L1JlY051bT48cmVjb3JkPjxyZWMtbnVt
YmVyPjU8L3JlYy1udW1iZXI+PGZvcmVpZ24ta2V5cz48a2V5IGFwcD0iRU4iIGRiLWlkPSJ3ZGF3
ZnBhcDAwdGZ3NGVydmE2dnZ3cmlzcnYwcGF3c2FlMHAiIHRpbWVzdGFtcD0iMTU5OTA1NzI1NyI+
NTwva2V5PjwvZm9yZWlnbi1rZXlzPjxyZWYtdHlwZSBuYW1lPSJKb3VybmFsIEFydGljbGUiPjE3
PC9yZWYtdHlwZT48Y29udHJpYnV0b3JzPjxhdXRob3JzPjxhdXRob3I+TGluLCBMYXdyZW5jZTwv
YXV0aG9yPjxhdXRob3I+WWVlLCBTb29rIFdhaDwvYXV0aG9yPjxhdXRob3I+S2ltLCBSaWNoYXJk
IEIuPC9hdXRob3I+PGF1dGhvcj5HaWFjb21pbmksIEthdGhsZWVuIE0uPC9hdXRob3I+PC9hdXRo
b3JzPjwvY29udHJpYnV0b3JzPjx0aXRsZXM+PHRpdGxlPlNMQyB0cmFuc3BvcnRlcnMgYXMgdGhl
cmFwZXV0aWMgdGFyZ2V0czogZW1lcmdpbmcgb3Bwb3J0dW5pdGllczwvdGl0bGU+PHNlY29uZGFy
eS10aXRsZT5OYXR1cmUgcmV2aWV3cy4gRHJ1ZyBkaXNjb3Zlcnk8L3NlY29uZGFyeS10aXRsZT48
YWx0LXRpdGxlPk5hdCBSZXYgRHJ1ZyBEaXNjb3Y8L2FsdC10aXRsZT48L3RpdGxlcz48cGVyaW9k
aWNhbD48ZnVsbC10aXRsZT5OYXR1cmUgcmV2aWV3cy4gRHJ1ZyBkaXNjb3Zlcnk8L2Z1bGwtdGl0
bGU+PGFiYnItMT5OYXQgUmV2IERydWcgRGlzY292PC9hYmJyLTE+PC9wZXJpb2RpY2FsPjxhbHQt
cGVyaW9kaWNhbD48ZnVsbC10aXRsZT5OYXR1cmUgcmV2aWV3cy4gRHJ1ZyBkaXNjb3Zlcnk8L2Z1
bGwtdGl0bGU+PGFiYnItMT5OYXQgUmV2IERydWcgRGlzY292PC9hYmJyLTE+PC9hbHQtcGVyaW9k
aWNhbD48cGFnZXM+NTQzLTU2MDwvcGFnZXM+PHZvbHVtZT4xNDwvdm9sdW1lPjxudW1iZXI+ODwv
bnVtYmVyPjxlZGl0aW9uPjIwMTUvMDYvMjY8L2VkaXRpb24+PGtleXdvcmRzPjxrZXl3b3JkPkFu
aW1hbHM8L2tleXdvcmQ+PGtleXdvcmQ+QmlvbG9naWNhbCBUcmFuc3BvcnQ8L2tleXdvcmQ+PGtl
eXdvcmQ+RHJ1ZyBEZXNpZ248L2tleXdvcmQ+PGtleXdvcmQ+RHJ1Z3MsIEludmVzdGlnYXRpb25h
bC8qcGhhcm1hY29sb2d5PC9rZXl3b3JkPjxrZXl3b3JkPkh1bWFuczwva2V5d29yZD48a2V5d29y
ZD5NZW1icmFuZSBUcmFuc3BvcnQgUHJvdGVpbnMvKm1ldGFib2xpc208L2tleXdvcmQ+PGtleXdv
cmQ+Kk1vbGVjdWxhciBUYXJnZXRlZCBUaGVyYXB5PC9rZXl3b3JkPjxrZXl3b3JkPlhlbm9iaW90
aWNzL3BoYXJtYWNva2luZXRpY3M8L2tleXdvcmQ+PC9rZXl3b3Jkcz48ZGF0ZXM+PHllYXI+MjAx
NTwveWVhcj48L2RhdGVzPjxpc2JuPjE0NzQtMTc4NCYjeEQ7MTQ3NC0xNzc2PC9pc2JuPjxhY2Nl
c3Npb24tbnVtPjI2MTExNzY2PC9hY2Nlc3Npb24tbnVtPjx1cmxzPjxyZWxhdGVkLXVybHM+PHVy
bD5odHRwczovL3B1Ym1lZC5uY2JpLm5sbS5uaWguZ292LzI2MTExNzY2PC91cmw+PHVybD5odHRw
czovL3d3dy5uY2JpLm5sbS5uaWguZ292L3BtYy9hcnRpY2xlcy9QTUM0Njk4MzcxLzwvdXJsPjwv
cmVsYXRlZC11cmxzPjwvdXJscz48ZWxlY3Ryb25pYy1yZXNvdXJjZS1udW0+MTAuMTAzOC9ucmQ0
NjI2PC9lbGVjdHJvbmljLXJlc291cmNlLW51bT48cmVtb3RlLWRhdGFiYXNlLW5hbWU+UHViTWVk
PC9yZW1vdGUtZGF0YWJhc2UtbmFtZT48bGFuZ3VhZ2U+ZW5nPC9sYW5ndWFnZT48L3JlY29yZD48
L0NpdGU+PC9FbmROb3RlPgB=
</w:fldData>
        </w:fldChar>
      </w:r>
      <w:r w:rsidR="00193784" w:rsidRPr="00BB308E">
        <w:rPr>
          <w:rFonts w:ascii="Times New Roman" w:hAnsi="Times New Roman" w:cs="Times New Roman"/>
          <w:sz w:val="22"/>
          <w:shd w:val="clear" w:color="auto" w:fill="FFFFFF"/>
        </w:rPr>
        <w:instrText xml:space="preserve"> ADDIN EN.CITE.DATA </w:instrText>
      </w:r>
      <w:r w:rsidR="00193784" w:rsidRPr="00BB308E">
        <w:rPr>
          <w:rFonts w:ascii="Times New Roman" w:hAnsi="Times New Roman" w:cs="Times New Roman"/>
          <w:sz w:val="22"/>
          <w:shd w:val="clear" w:color="auto" w:fill="FFFFFF"/>
        </w:rPr>
      </w:r>
      <w:r w:rsidR="00193784" w:rsidRPr="00BB308E">
        <w:rPr>
          <w:rFonts w:ascii="Times New Roman" w:hAnsi="Times New Roman" w:cs="Times New Roman"/>
          <w:sz w:val="22"/>
          <w:shd w:val="clear" w:color="auto" w:fill="FFFFFF"/>
        </w:rPr>
        <w:fldChar w:fldCharType="end"/>
      </w:r>
      <w:r w:rsidRPr="00BB308E">
        <w:rPr>
          <w:rFonts w:ascii="Times New Roman" w:hAnsi="Times New Roman" w:cs="Times New Roman"/>
          <w:sz w:val="22"/>
          <w:shd w:val="clear" w:color="auto" w:fill="FFFFFF"/>
        </w:rPr>
      </w:r>
      <w:r w:rsidRPr="00BB308E">
        <w:rPr>
          <w:rFonts w:ascii="Times New Roman" w:hAnsi="Times New Roman" w:cs="Times New Roman"/>
          <w:sz w:val="22"/>
          <w:shd w:val="clear" w:color="auto" w:fill="FFFFFF"/>
        </w:rPr>
        <w:fldChar w:fldCharType="separate"/>
      </w:r>
      <w:r w:rsidR="00193784" w:rsidRPr="00BB308E">
        <w:rPr>
          <w:rFonts w:ascii="Times New Roman" w:hAnsi="Times New Roman" w:cs="Times New Roman"/>
          <w:noProof/>
          <w:sz w:val="22"/>
          <w:shd w:val="clear" w:color="auto" w:fill="FFFFFF"/>
        </w:rPr>
        <w:t>[4, 5]</w:t>
      </w:r>
      <w:r w:rsidRPr="00BB308E">
        <w:rPr>
          <w:rFonts w:ascii="Times New Roman" w:hAnsi="Times New Roman" w:cs="Times New Roman"/>
          <w:sz w:val="22"/>
          <w:shd w:val="clear" w:color="auto" w:fill="FFFFFF"/>
        </w:rPr>
        <w:fldChar w:fldCharType="end"/>
      </w:r>
      <w:r w:rsidRPr="00BB308E">
        <w:rPr>
          <w:rFonts w:ascii="Times New Roman" w:hAnsi="Times New Roman" w:cs="Times New Roman"/>
          <w:sz w:val="22"/>
          <w:shd w:val="clear" w:color="auto" w:fill="FFFFFF"/>
        </w:rPr>
        <w:t xml:space="preserve">. We collected </w:t>
      </w:r>
      <w:r w:rsidRPr="00BB308E">
        <w:rPr>
          <w:rFonts w:ascii="Times New Roman" w:hAnsi="Times New Roman" w:cs="Times New Roman"/>
          <w:sz w:val="22"/>
        </w:rPr>
        <w:t xml:space="preserve">116 </w:t>
      </w:r>
      <w:r w:rsidRPr="00BB308E">
        <w:rPr>
          <w:rFonts w:ascii="Times New Roman" w:hAnsi="Times New Roman" w:cs="Times New Roman"/>
          <w:sz w:val="22"/>
          <w:shd w:val="clear" w:color="auto" w:fill="FFFFFF"/>
        </w:rPr>
        <w:t>transporter genes of 35 metabolites presented in the metabolic and biosynthesis modules.</w:t>
      </w:r>
    </w:p>
    <w:p w14:paraId="157115F6" w14:textId="710E8710" w:rsidR="00D953C2" w:rsidRPr="00BB308E" w:rsidRDefault="00D953C2" w:rsidP="00D953C2">
      <w:pPr>
        <w:rPr>
          <w:rFonts w:ascii="Times New Roman" w:hAnsi="Times New Roman" w:cs="Times New Roman"/>
          <w:sz w:val="22"/>
          <w:shd w:val="clear" w:color="auto" w:fill="FFFFFF"/>
        </w:rPr>
      </w:pPr>
      <w:r w:rsidRPr="00BB308E">
        <w:rPr>
          <w:rFonts w:ascii="Times New Roman" w:hAnsi="Times New Roman" w:cs="Times New Roman"/>
          <w:sz w:val="22"/>
          <w:shd w:val="clear" w:color="auto" w:fill="FFFFFF"/>
        </w:rPr>
        <w:tab/>
        <w:t xml:space="preserve">An essential part of metabolic map is biosynthesis pathways. KEGG database and literature </w:t>
      </w:r>
      <w:r w:rsidRPr="00BB308E">
        <w:rPr>
          <w:rFonts w:ascii="Times New Roman" w:hAnsi="Times New Roman" w:cs="Times New Roman"/>
          <w:sz w:val="22"/>
          <w:shd w:val="clear" w:color="auto" w:fill="FFFFFF"/>
        </w:rPr>
        <w:fldChar w:fldCharType="begin">
          <w:fldData xml:space="preserve">PEVuZE5vdGU+PENpdGU+PEF1dGhvcj5EZUFuZ2VsaXM8L0F1dGhvcj48WWVhcj4yMDEzPC9ZZWFy
PjxSZWNOdW0+NjwvUmVjTnVtPjxEaXNwbGF5VGV4dD5bNi0xMV08L0Rpc3BsYXlUZXh0PjxyZWNv
cmQ+PHJlYy1udW1iZXI+NjwvcmVjLW51bWJlcj48Zm9yZWlnbi1rZXlzPjxrZXkgYXBwPSJFTiIg
ZGItaWQ9IndkYXdmcGFwMDB0Znc0ZXJ2YTZ2dndyaXNydjBwYXdzYWUwcCIgdGltZXN0YW1wPSIx
NTk5MDU3MjU3Ij42PC9rZXk+PC9mb3JlaWduLWtleXM+PHJlZi10eXBlIG5hbWU9IkpvdXJuYWwg
QXJ0aWNsZSI+MTc8L3JlZi10eXBlPjxjb250cmlidXRvcnM+PGF1dGhvcnM+PGF1dGhvcj5EZUFu
Z2VsaXMsIFBhdWwgTDwvYXV0aG9yPjxhdXRob3I+TGl1LCBKaWFuPC9hdXRob3I+PGF1dGhvcj5M
aW5oYXJkdCwgUm9iZXJ0IEo8L2F1dGhvcj48L2F1dGhvcnM+PC9jb250cmlidXRvcnM+PHRpdGxl
cz48dGl0bGU+Q2hlbW9lbnp5bWF0aWMgc3ludGhlc2lzIG9mIGdseWNvc2FtaW5vZ2x5Y2Fuczog
UmUtY3JlYXRpbmcsIHJlLW1vZGVsaW5nIGFuZCByZS1kZXNpZ25pbmcgbmF0dXJlJmFwb3M7cyBs
b25nZXN0IG9yIG1vc3QgY29tcGxleCBjYXJib2h5ZHJhdGUgY2hhaW5zPC90aXRsZT48c2Vjb25k
YXJ5LXRpdGxlPkdseWNvYmlvbG9neTwvc2Vjb25kYXJ5LXRpdGxlPjwvdGl0bGVzPjxwZXJpb2Rp
Y2FsPjxmdWxsLXRpdGxlPkdseWNvYmlvbG9neTwvZnVsbC10aXRsZT48L3BlcmlvZGljYWw+PHBh
Z2VzPjc2NC03Nzc8L3BhZ2VzPjx2b2x1bWU+MjM8L3ZvbHVtZT48bnVtYmVyPjc8L251bWJlcj48
ZGF0ZXM+PHllYXI+MjAxMzwveWVhcj48L2RhdGVzPjxpc2JuPjA5NTktNjY1ODwvaXNibj48dXJs
cz48cmVsYXRlZC11cmxzPjx1cmw+aHR0cHM6Ly9kb2kub3JnLzEwLjEwOTMvZ2x5Y29iL2N3dDAx
NjwvdXJsPjwvcmVsYXRlZC11cmxzPjwvdXJscz48ZWxlY3Ryb25pYy1yZXNvdXJjZS1udW0+MTAu
MTA5My9nbHljb2IvY3d0MDE2ICVKIEdseWNvYmlvbG9neTwvZWxlY3Ryb25pYy1yZXNvdXJjZS1u
dW0+PGFjY2Vzcy1kYXRlPjkvMS8yMDIwPC9hY2Nlc3MtZGF0ZT48L3JlY29yZD48L0NpdGU+PENp
dGU+PEF1dGhvcj5HYW88L0F1dGhvcj48WWVhcj4yMDE5PC9ZZWFyPjxSZWNOdW0+NzwvUmVjTnVt
PjxyZWNvcmQ+PHJlYy1udW1iZXI+NzwvcmVjLW51bWJlcj48Zm9yZWlnbi1rZXlzPjxrZXkgYXBw
PSJFTiIgZGItaWQ9IndkYXdmcGFwMDB0Znc0ZXJ2YTZ2dndyaXNydjBwYXdzYWUwcCIgdGltZXN0
YW1wPSIxNTk5MDU3MjU3Ij43PC9rZXk+PC9mb3JlaWduLWtleXM+PHJlZi10eXBlIG5hbWU9Ikpv
dXJuYWwgQXJ0aWNsZSI+MTc8L3JlZi10eXBlPjxjb250cmlidXRvcnM+PGF1dGhvcnM+PGF1dGhv
cj5HYW8sIENoZW5nemhlPC9hdXRob3I+PGF1dGhvcj5FZGdhciwgS2V2aW4gSi48L2F1dGhvcj48
L2F1dGhvcnM+PC9jb250cmlidXRvcnM+PHRpdGxlcz48dGl0bGU+RWZmaWNpZW50IFN5bnRoZXNp
cyBvZiBHbHljb3NhbWlub2dseWNhbiBBbmFsb2dzPC90aXRsZT48c2Vjb25kYXJ5LXRpdGxlPkJp
b21hY3JvbW9sZWN1bGVzPC9zZWNvbmRhcnktdGl0bGU+PC90aXRsZXM+PHBlcmlvZGljYWw+PGZ1
bGwtdGl0bGU+QmlvbWFjcm9tb2xlY3VsZXM8L2Z1bGwtdGl0bGU+PC9wZXJpb2RpY2FsPjxwYWdl
cz42MDgtNjE3PC9wYWdlcz48dm9sdW1lPjIwPC92b2x1bWU+PG51bWJlcj4yPC9udW1iZXI+PGRh
dGVzPjx5ZWFyPjIwMTk8L3llYXI+PHB1Yi1kYXRlcz48ZGF0ZT4yMDE5LzAyLzExPC9kYXRlPjwv
cHViLWRhdGVzPjwvZGF0ZXM+PHB1Ymxpc2hlcj5BbWVyaWNhbiBDaGVtaWNhbCBTb2NpZXR5PC9w
dWJsaXNoZXI+PGlzYm4+MTUyNS03Nzk3PC9pc2JuPjx1cmxzPjxyZWxhdGVkLXVybHM+PHVybD5o
dHRwczovL2RvaS5vcmcvMTAuMTAyMS9hY3MuYmlvbWFjLjhiMDExNTA8L3VybD48L3JlbGF0ZWQt
dXJscz48L3VybHM+PGVsZWN0cm9uaWMtcmVzb3VyY2UtbnVtPjEwLjEwMjEvYWNzLmJpb21hYy44
YjAxMTUwPC9lbGVjdHJvbmljLXJlc291cmNlLW51bT48L3JlY29yZD48L0NpdGU+PENpdGU+PEF1
dGhvcj5LcmFzbm92YTwvQXV0aG9yPjxZZWFyPjIwMTY8L1llYXI+PFJlY051bT44PC9SZWNOdW0+
PHJlY29yZD48cmVjLW51bWJlcj44PC9yZWMtbnVtYmVyPjxmb3JlaWduLWtleXM+PGtleSBhcHA9
IkVOIiBkYi1pZD0id2Rhd2ZwYXAwMHRmdzRlcnZhNnZ2d3Jpc3J2MHBhd3NhZTBwIiB0aW1lc3Rh
bXA9IjE1OTkwNTcyNTciPjg8L2tleT48L2ZvcmVpZ24ta2V5cz48cmVmLXR5cGUgbmFtZT0iSm91
cm5hbCBBcnRpY2xlIj4xNzwvcmVmLXR5cGU+PGNvbnRyaWJ1dG9ycz48YXV0aG9ycz48YXV0aG9y
Pkxhcmlzc2EgS3Jhc25vdmE8L2F1dGhvcj48YXV0aG9yPkNoaS1IdWV5IFdvbmc8L2F1dGhvcj48
L2F1dGhvcnM+PC9jb250cmlidXRvcnM+PHRpdGxlcz48dGl0bGU+VW5kZXJzdGFuZGluZyB0aGUg
Q2hlbWlzdHJ5IGFuZCBCaW9sb2d5IG9mIEdseWNvc3lsYXRpb24gd2l0aCBHbHljYW4gU3ludGhl
c2lzPC90aXRsZT48L3RpdGxlcz48cGFnZXM+NTk5LTYzMDwvcGFnZXM+PHZvbHVtZT44NTwvdm9s
dW1lPjxudW1iZXI+MTwvbnVtYmVyPjxrZXl3b3Jkcz48a2V5d29yZD5nbHljYW4sZ2x5Y29iaW9s
b2d5LGdseWNvcHJvdGVpbixlbnp5bWF0aWMsc3ludGhlc2lzLHZhY2NpbmU8L2tleXdvcmQ+PC9r
ZXl3b3Jkcz48ZGF0ZXM+PHllYXI+MjAxNjwveWVhcj48L2RhdGVzPjxhY2Nlc3Npb24tbnVtPjI3
MTQ1ODQ1PC9hY2Nlc3Npb24tbnVtPjx1cmxzPjxyZWxhdGVkLXVybHM+PHVybD5odHRwczovL3d3
dy5hbm51YWxyZXZpZXdzLm9yZy9kb2kvYWJzLzEwLjExNDYvYW5udXJldi1iaW9jaGVtLTA2MDYx
NC0wMzQ0MjA8L3VybD48L3JlbGF0ZWQtdXJscz48L3VybHM+PGVsZWN0cm9uaWMtcmVzb3VyY2Ut
bnVtPjEwLjExNDYvYW5udXJldi1iaW9jaGVtLTA2MDYxNC0wMzQ0MjA8L2VsZWN0cm9uaWMtcmVz
b3VyY2UtbnVtPjwvcmVjb3JkPjwvQ2l0ZT48Q2l0ZT48QXV0aG9yPkx2PC9BdXRob3I+PFllYXI+
MjAxNzwvWWVhcj48UmVjTnVtPjk8L1JlY051bT48cmVjb3JkPjxyZWMtbnVtYmVyPjk8L3JlYy1u
dW1iZXI+PGZvcmVpZ24ta2V5cz48a2V5IGFwcD0iRU4iIGRiLWlkPSJ3ZGF3ZnBhcDAwdGZ3NGVy
dmE2dnZ3cmlzcnYwcGF3c2FlMHAiIHRpbWVzdGFtcD0iMTU5OTA1NzI1OCI+OTwva2V5PjwvZm9y
ZWlnbi1rZXlzPjxyZWYtdHlwZSBuYW1lPSJKb3VybmFsIEFydGljbGUiPjE3PC9yZWYtdHlwZT48
Y29udHJpYnV0b3JzPjxhdXRob3JzPjxhdXRob3I+THYsIFh1bjwvYXV0aG9yPjxhdXRob3I+Q2Fv
LCBIb25nemhpPC9hdXRob3I+PGF1dGhvcj5DYW8sIEhvbmd6aGk8L2F1dGhvcj48YXV0aG9yPkxp
biwgQmFpeHVlPC9hdXRob3I+PGF1dGhvcj5XYW5nLCBXZWk8L2F1dGhvcj48YXV0aG9yPlpoYW5n
LCBXYW5kZTwvYXV0aG9yPjxhdXRob3I+RHVhbiwgUWlhbjwvYXV0aG9yPjxhdXRob3I+VGFvLCBZ
b25nPC9hdXRob3I+PGF1dGhvcj5MaXUsIFh1ZS1XZWk8L2F1dGhvcj48YXV0aG9yPkxpLCBYdWVi
aW5nPC9hdXRob3I+PC9hdXRob3JzPjwvY29udHJpYnV0b3JzPjxhdXRoLWFkZHJlc3M+Q0FTIEtl
eSBMYWJvcmF0b3J5IG9mIFBhdGhvZ2VuaWMgTWljcm9iaW9sb2d5IGFuZCBJbW11bm9sb2d5LCBJ
bnN0aXR1dGUgb2YgTWljcm9iaW9sb2d5LCBDaGluZXNlIEFjYWRlbXkgb2YgU2NpZW5jZXMgKENB
UyksIENoYW95YW5nIERpc3RyaWN0LCBCZWlqaW5nLCAxMDAxMDEsIFAuIFIuIENoaW5hLjwvYXV0
aC1hZGRyZXNzPjx0aXRsZXM+PHRpdGxlPlN5bnRoZXNpcyBvZiBTaWFsaWMgQWNpZHMsIFRoZWly
IERlcml2YXRpdmVzLCBhbmQgQW5hbG9ncyBieSBVc2luZyBhIFdob2xlLUNlbGwgQ2F0YWx5c3Q8
L3RpdGxlPjxzZWNvbmRhcnktdGl0bGU+Q2hlbWlzdHJ5IChXZWluaGVpbSBhbiBkZXIgQmVyZ3N0
cmFzc2UsIEdlcm1hbnkpPC9zZWNvbmRhcnktdGl0bGU+PGFsdC10aXRsZT5DaGVtaXN0cnk8L2Fs
dC10aXRsZT48L3RpdGxlcz48cGVyaW9kaWNhbD48ZnVsbC10aXRsZT5DaGVtaXN0cnkgKFdlaW5o
ZWltIGFuIGRlciBCZXJnc3RyYXNzZSwgR2VybWFueSk8L2Z1bGwtdGl0bGU+PGFiYnItMT5DaGVt
aXN0cnk8L2FiYnItMT48L3BlcmlvZGljYWw+PGFsdC1wZXJpb2RpY2FsPjxmdWxsLXRpdGxlPkNo
ZW1pc3RyeSAoV2VpbmhlaW0gYW4gZGVyIEJlcmdzdHJhc3NlLCBHZXJtYW55KTwvZnVsbC10aXRs
ZT48YWJici0xPkNoZW1pc3RyeTwvYWJici0xPjwvYWx0LXBlcmlvZGljYWw+PHBhZ2VzPjE1MTQz
LTE1MTQ5PC9wYWdlcz48dm9sdW1lPjIzPC92b2x1bWU+PG51bWJlcj42MDwvbnVtYmVyPjxkYXRl
cz48eWVhcj4yMDE3PC95ZWFyPjxwdWItZGF0ZXM+PGRhdGU+MjAxNy8xMC8vPC9kYXRlPjwvcHVi
LWRhdGVzPjwvZGF0ZXM+PGlzYm4+MDk0Ny02NTM5PC9pc2JuPjxhY2Nlc3Npb24tbnVtPjI4ODMz
NjQ2PC9hY2Nlc3Npb24tbnVtPjx1cmxzPjxyZWxhdGVkLXVybHM+PHVybD5odHRwOi8vZXVyb3Bl
cG1jLm9yZy9hYnN0cmFjdC9NRUQvMjg4MzM2NDY8L3VybD48dXJsPmh0dHBzOi8vZG9pLm9yZy8x
MC4xMDAyL2NoZW0uMjAxNzAzMDgzPC91cmw+PC9yZWxhdGVkLXVybHM+PC91cmxzPjxlbGVjdHJv
bmljLXJlc291cmNlLW51bT4xMC4xMDAyL2NoZW0uMjAxNzAzMDgzPC9lbGVjdHJvbmljLXJlc291
cmNlLW51bT48cmVtb3RlLWRhdGFiYXNlLW5hbWU+UHViTWVkPC9yZW1vdGUtZGF0YWJhc2UtbmFt
ZT48bGFuZ3VhZ2U+ZW5nPC9sYW5ndWFnZT48L3JlY29yZD48L0NpdGU+PENpdGU+PEF1dGhvcj5N
b2ZmYXR0PC9BdXRob3I+PFllYXI+MjAwMjwvWWVhcj48UmVjTnVtPjEwPC9SZWNOdW0+PHJlY29y
ZD48cmVjLW51bWJlcj4xMDwvcmVjLW51bWJlcj48Zm9yZWlnbi1rZXlzPjxrZXkgYXBwPSJFTiIg
ZGItaWQ9IndkYXdmcGFwMDB0Znc0ZXJ2YTZ2dndyaXNydjBwYXdzYWUwcCIgdGltZXN0YW1wPSIx
NTk5MDU3MjU4Ij4xMDwva2V5PjwvZm9yZWlnbi1rZXlzPjxyZWYtdHlwZSBuYW1lPSJKb3VybmFs
IEFydGljbGUiPjE3PC9yZWYtdHlwZT48Y29udHJpYnV0b3JzPjxhdXRob3JzPjxhdXRob3I+TW9m
ZmF0dCwgQmFyYmFyYSBBLjwvYXV0aG9yPjxhdXRob3I+QXNoaWhhcmEsIEhpcm9zaGk8L2F1dGhv
cj48L2F1dGhvcnM+PC9jb250cmlidXRvcnM+PHRpdGxlcz48dGl0bGU+UHVyaW5lIGFuZCBweXJp
bWlkaW5lIG51Y2xlb3RpZGUgc3ludGhlc2lzIGFuZCBtZXRhYm9saXNtPC90aXRsZT48c2Vjb25k
YXJ5LXRpdGxlPlRoZSBhcmFiaWRvcHNpcyBib29rPC9zZWNvbmRhcnktdGl0bGU+PGFsdC10aXRs
ZT5BcmFiaWRvcHNpcyBCb29rPC9hbHQtdGl0bGU+PC90aXRsZXM+PHBlcmlvZGljYWw+PGZ1bGwt
dGl0bGU+VGhlIGFyYWJpZG9wc2lzIGJvb2s8L2Z1bGwtdGl0bGU+PGFiYnItMT5BcmFiaWRvcHNp
cyBCb29rPC9hYmJyLTE+PC9wZXJpb2RpY2FsPjxhbHQtcGVyaW9kaWNhbD48ZnVsbC10aXRsZT5U
aGUgYXJhYmlkb3BzaXMgYm9vazwvZnVsbC10aXRsZT48YWJici0xPkFyYWJpZG9wc2lzIEJvb2s8
L2FiYnItMT48L2FsdC1wZXJpb2RpY2FsPjxwYWdlcz5lMDAxOC1lMDAxODwvcGFnZXM+PHZvbHVt
ZT4xPC92b2x1bWU+PGVkaXRpb24+MjAwMi8wNC8wNDwvZWRpdGlvbj48ZGF0ZXM+PHllYXI+MjAw
MjwveWVhcj48L2RhdGVzPjxwdWJsaXNoZXI+QW1lcmljYW4gU29jaWV0eSBvZiBQbGFudCBCaW9s
b2dpc3RzPC9wdWJsaXNoZXI+PGlzYm4+MTU0My04MTIwPC9pc2JuPjxhY2Nlc3Npb24tbnVtPjIy
MzAzMTk2PC9hY2Nlc3Npb24tbnVtPjx1cmxzPjxyZWxhdGVkLXVybHM+PHVybD5odHRwczovL3B1
Ym1lZC5uY2JpLm5sbS5uaWguZ292LzIyMzAzMTk2PC91cmw+PHVybD5odHRwczovL3d3dy5uY2Jp
Lm5sbS5uaWguZ292L3BtYy9hcnRpY2xlcy9QTUMzMjQzMzc1LzwvdXJsPjwvcmVsYXRlZC11cmxz
PjwvdXJscz48ZWxlY3Ryb25pYy1yZXNvdXJjZS1udW0+MTAuMTE5OS90YWIuMDAxODwvZWxlY3Ry
b25pYy1yZXNvdXJjZS1udW0+PHJlbW90ZS1kYXRhYmFzZS1uYW1lPlB1Yk1lZDwvcmVtb3RlLWRh
dGFiYXNlLW5hbWU+PGxhbmd1YWdlPmVuZzwvbGFuZ3VhZ2U+PC9yZWNvcmQ+PC9DaXRlPjxDaXRl
PjxBdXRob3I+WnVsdWV0YTwvQXV0aG9yPjxZZWFyPjIwMTY8L1llYXI+PFJlY051bT4xMTwvUmVj
TnVtPjxyZWNvcmQ+PHJlYy1udW1iZXI+MTE8L3JlYy1udW1iZXI+PGZvcmVpZ24ta2V5cz48a2V5
IGFwcD0iRU4iIGRiLWlkPSJ3ZGF3ZnBhcDAwdGZ3NGVydmE2dnZ3cmlzcnYwcGF3c2FlMHAiIHRp
bWVzdGFtcD0iMTU5OTA1NzI1OCI+MTE8L2tleT48L2ZvcmVpZ24ta2V5cz48cmVmLXR5cGUgbmFt
ZT0iQm9vayBTZWN0aW9uIj41PC9yZWYtdHlwZT48Y29udHJpYnV0b3JzPjxhdXRob3JzPjxhdXRo
b3I+WnVsdWV0YSwgTWVkZWwgTWFudWVsPC9hdXRob3I+PGF1dGhvcj5MaW4sIFNodeKAkFlpPC9h
dXRob3I+PGF1dGhvcj5IdSwgWXXigJBQZW5nPC9hdXRob3I+PGF1dGhvcj5IdW5nLCBTaGFuZ+KA
kENoZW5nPC9hdXRob3I+PC9hdXRob3JzPjwvY29udHJpYnV0b3JzPjx0aXRsZXM+PHRpdGxlPlN5
bnRoZXNpcyBvZiBnbHljb3NhbWlub2dseWNhbnM8L3RpdGxlPjxhbHQtdGl0bGU+R2x5Y29jaGVt
aWNhbCBTeW50aGVzaXM6IFN0cmF0ZWdpZXMgYW5kIEFwcGxpY2F0aW9uczwvYWx0LXRpdGxlPjwv
dGl0bGVzPjxwYWdlcz4yMzUtMjYxPC9wYWdlcz48ZGF0ZXM+PHllYXI+MjAxNjwveWVhcj48L2Rh
dGVzPjx1cmxzPjwvdXJscz48ZWxlY3Ryb25pYy1yZXNvdXJjZS1udW0+MTAuMTAwMi85NzgxMTE5
MDA2NDM1LmNoMTA8L2VsZWN0cm9uaWMtcmVzb3VyY2UtbnVtPjwvcmVjb3JkPjwvQ2l0ZT48L0Vu
ZE5vdGU+
</w:fldData>
        </w:fldChar>
      </w:r>
      <w:r w:rsidR="00193784" w:rsidRPr="00BB308E">
        <w:rPr>
          <w:rFonts w:ascii="Times New Roman" w:hAnsi="Times New Roman" w:cs="Times New Roman"/>
          <w:sz w:val="22"/>
          <w:shd w:val="clear" w:color="auto" w:fill="FFFFFF"/>
        </w:rPr>
        <w:instrText xml:space="preserve"> ADDIN EN.CITE </w:instrText>
      </w:r>
      <w:r w:rsidR="00193784" w:rsidRPr="00BB308E">
        <w:rPr>
          <w:rFonts w:ascii="Times New Roman" w:hAnsi="Times New Roman" w:cs="Times New Roman"/>
          <w:sz w:val="22"/>
          <w:shd w:val="clear" w:color="auto" w:fill="FFFFFF"/>
        </w:rPr>
        <w:fldChar w:fldCharType="begin">
          <w:fldData xml:space="preserve">PEVuZE5vdGU+PENpdGU+PEF1dGhvcj5EZUFuZ2VsaXM8L0F1dGhvcj48WWVhcj4yMDEzPC9ZZWFy
PjxSZWNOdW0+NjwvUmVjTnVtPjxEaXNwbGF5VGV4dD5bNi0xMV08L0Rpc3BsYXlUZXh0PjxyZWNv
cmQ+PHJlYy1udW1iZXI+NjwvcmVjLW51bWJlcj48Zm9yZWlnbi1rZXlzPjxrZXkgYXBwPSJFTiIg
ZGItaWQ9IndkYXdmcGFwMDB0Znc0ZXJ2YTZ2dndyaXNydjBwYXdzYWUwcCIgdGltZXN0YW1wPSIx
NTk5MDU3MjU3Ij42PC9rZXk+PC9mb3JlaWduLWtleXM+PHJlZi10eXBlIG5hbWU9IkpvdXJuYWwg
QXJ0aWNsZSI+MTc8L3JlZi10eXBlPjxjb250cmlidXRvcnM+PGF1dGhvcnM+PGF1dGhvcj5EZUFu
Z2VsaXMsIFBhdWwgTDwvYXV0aG9yPjxhdXRob3I+TGl1LCBKaWFuPC9hdXRob3I+PGF1dGhvcj5M
aW5oYXJkdCwgUm9iZXJ0IEo8L2F1dGhvcj48L2F1dGhvcnM+PC9jb250cmlidXRvcnM+PHRpdGxl
cz48dGl0bGU+Q2hlbW9lbnp5bWF0aWMgc3ludGhlc2lzIG9mIGdseWNvc2FtaW5vZ2x5Y2Fuczog
UmUtY3JlYXRpbmcsIHJlLW1vZGVsaW5nIGFuZCByZS1kZXNpZ25pbmcgbmF0dXJlJmFwb3M7cyBs
b25nZXN0IG9yIG1vc3QgY29tcGxleCBjYXJib2h5ZHJhdGUgY2hhaW5zPC90aXRsZT48c2Vjb25k
YXJ5LXRpdGxlPkdseWNvYmlvbG9neTwvc2Vjb25kYXJ5LXRpdGxlPjwvdGl0bGVzPjxwZXJpb2Rp
Y2FsPjxmdWxsLXRpdGxlPkdseWNvYmlvbG9neTwvZnVsbC10aXRsZT48L3BlcmlvZGljYWw+PHBh
Z2VzPjc2NC03Nzc8L3BhZ2VzPjx2b2x1bWU+MjM8L3ZvbHVtZT48bnVtYmVyPjc8L251bWJlcj48
ZGF0ZXM+PHllYXI+MjAxMzwveWVhcj48L2RhdGVzPjxpc2JuPjA5NTktNjY1ODwvaXNibj48dXJs
cz48cmVsYXRlZC11cmxzPjx1cmw+aHR0cHM6Ly9kb2kub3JnLzEwLjEwOTMvZ2x5Y29iL2N3dDAx
NjwvdXJsPjwvcmVsYXRlZC11cmxzPjwvdXJscz48ZWxlY3Ryb25pYy1yZXNvdXJjZS1udW0+MTAu
MTA5My9nbHljb2IvY3d0MDE2ICVKIEdseWNvYmlvbG9neTwvZWxlY3Ryb25pYy1yZXNvdXJjZS1u
dW0+PGFjY2Vzcy1kYXRlPjkvMS8yMDIwPC9hY2Nlc3MtZGF0ZT48L3JlY29yZD48L0NpdGU+PENp
dGU+PEF1dGhvcj5HYW88L0F1dGhvcj48WWVhcj4yMDE5PC9ZZWFyPjxSZWNOdW0+NzwvUmVjTnVt
PjxyZWNvcmQ+PHJlYy1udW1iZXI+NzwvcmVjLW51bWJlcj48Zm9yZWlnbi1rZXlzPjxrZXkgYXBw
PSJFTiIgZGItaWQ9IndkYXdmcGFwMDB0Znc0ZXJ2YTZ2dndyaXNydjBwYXdzYWUwcCIgdGltZXN0
YW1wPSIxNTk5MDU3MjU3Ij43PC9rZXk+PC9mb3JlaWduLWtleXM+PHJlZi10eXBlIG5hbWU9Ikpv
dXJuYWwgQXJ0aWNsZSI+MTc8L3JlZi10eXBlPjxjb250cmlidXRvcnM+PGF1dGhvcnM+PGF1dGhv
cj5HYW8sIENoZW5nemhlPC9hdXRob3I+PGF1dGhvcj5FZGdhciwgS2V2aW4gSi48L2F1dGhvcj48
L2F1dGhvcnM+PC9jb250cmlidXRvcnM+PHRpdGxlcz48dGl0bGU+RWZmaWNpZW50IFN5bnRoZXNp
cyBvZiBHbHljb3NhbWlub2dseWNhbiBBbmFsb2dzPC90aXRsZT48c2Vjb25kYXJ5LXRpdGxlPkJp
b21hY3JvbW9sZWN1bGVzPC9zZWNvbmRhcnktdGl0bGU+PC90aXRsZXM+PHBlcmlvZGljYWw+PGZ1
bGwtdGl0bGU+QmlvbWFjcm9tb2xlY3VsZXM8L2Z1bGwtdGl0bGU+PC9wZXJpb2RpY2FsPjxwYWdl
cz42MDgtNjE3PC9wYWdlcz48dm9sdW1lPjIwPC92b2x1bWU+PG51bWJlcj4yPC9udW1iZXI+PGRh
dGVzPjx5ZWFyPjIwMTk8L3llYXI+PHB1Yi1kYXRlcz48ZGF0ZT4yMDE5LzAyLzExPC9kYXRlPjwv
cHViLWRhdGVzPjwvZGF0ZXM+PHB1Ymxpc2hlcj5BbWVyaWNhbiBDaGVtaWNhbCBTb2NpZXR5PC9w
dWJsaXNoZXI+PGlzYm4+MTUyNS03Nzk3PC9pc2JuPjx1cmxzPjxyZWxhdGVkLXVybHM+PHVybD5o
dHRwczovL2RvaS5vcmcvMTAuMTAyMS9hY3MuYmlvbWFjLjhiMDExNTA8L3VybD48L3JlbGF0ZWQt
dXJscz48L3VybHM+PGVsZWN0cm9uaWMtcmVzb3VyY2UtbnVtPjEwLjEwMjEvYWNzLmJpb21hYy44
YjAxMTUwPC9lbGVjdHJvbmljLXJlc291cmNlLW51bT48L3JlY29yZD48L0NpdGU+PENpdGU+PEF1
dGhvcj5LcmFzbm92YTwvQXV0aG9yPjxZZWFyPjIwMTY8L1llYXI+PFJlY051bT44PC9SZWNOdW0+
PHJlY29yZD48cmVjLW51bWJlcj44PC9yZWMtbnVtYmVyPjxmb3JlaWduLWtleXM+PGtleSBhcHA9
IkVOIiBkYi1pZD0id2Rhd2ZwYXAwMHRmdzRlcnZhNnZ2d3Jpc3J2MHBhd3NhZTBwIiB0aW1lc3Rh
bXA9IjE1OTkwNTcyNTciPjg8L2tleT48L2ZvcmVpZ24ta2V5cz48cmVmLXR5cGUgbmFtZT0iSm91
cm5hbCBBcnRpY2xlIj4xNzwvcmVmLXR5cGU+PGNvbnRyaWJ1dG9ycz48YXV0aG9ycz48YXV0aG9y
Pkxhcmlzc2EgS3Jhc25vdmE8L2F1dGhvcj48YXV0aG9yPkNoaS1IdWV5IFdvbmc8L2F1dGhvcj48
L2F1dGhvcnM+PC9jb250cmlidXRvcnM+PHRpdGxlcz48dGl0bGU+VW5kZXJzdGFuZGluZyB0aGUg
Q2hlbWlzdHJ5IGFuZCBCaW9sb2d5IG9mIEdseWNvc3lsYXRpb24gd2l0aCBHbHljYW4gU3ludGhl
c2lzPC90aXRsZT48L3RpdGxlcz48cGFnZXM+NTk5LTYzMDwvcGFnZXM+PHZvbHVtZT44NTwvdm9s
dW1lPjxudW1iZXI+MTwvbnVtYmVyPjxrZXl3b3Jkcz48a2V5d29yZD5nbHljYW4sZ2x5Y29iaW9s
b2d5LGdseWNvcHJvdGVpbixlbnp5bWF0aWMsc3ludGhlc2lzLHZhY2NpbmU8L2tleXdvcmQ+PC9r
ZXl3b3Jkcz48ZGF0ZXM+PHllYXI+MjAxNjwveWVhcj48L2RhdGVzPjxhY2Nlc3Npb24tbnVtPjI3
MTQ1ODQ1PC9hY2Nlc3Npb24tbnVtPjx1cmxzPjxyZWxhdGVkLXVybHM+PHVybD5odHRwczovL3d3
dy5hbm51YWxyZXZpZXdzLm9yZy9kb2kvYWJzLzEwLjExNDYvYW5udXJldi1iaW9jaGVtLTA2MDYx
NC0wMzQ0MjA8L3VybD48L3JlbGF0ZWQtdXJscz48L3VybHM+PGVsZWN0cm9uaWMtcmVzb3VyY2Ut
bnVtPjEwLjExNDYvYW5udXJldi1iaW9jaGVtLTA2MDYxNC0wMzQ0MjA8L2VsZWN0cm9uaWMtcmVz
b3VyY2UtbnVtPjwvcmVjb3JkPjwvQ2l0ZT48Q2l0ZT48QXV0aG9yPkx2PC9BdXRob3I+PFllYXI+
MjAxNzwvWWVhcj48UmVjTnVtPjk8L1JlY051bT48cmVjb3JkPjxyZWMtbnVtYmVyPjk8L3JlYy1u
dW1iZXI+PGZvcmVpZ24ta2V5cz48a2V5IGFwcD0iRU4iIGRiLWlkPSJ3ZGF3ZnBhcDAwdGZ3NGVy
dmE2dnZ3cmlzcnYwcGF3c2FlMHAiIHRpbWVzdGFtcD0iMTU5OTA1NzI1OCI+OTwva2V5PjwvZm9y
ZWlnbi1rZXlzPjxyZWYtdHlwZSBuYW1lPSJKb3VybmFsIEFydGljbGUiPjE3PC9yZWYtdHlwZT48
Y29udHJpYnV0b3JzPjxhdXRob3JzPjxhdXRob3I+THYsIFh1bjwvYXV0aG9yPjxhdXRob3I+Q2Fv
LCBIb25nemhpPC9hdXRob3I+PGF1dGhvcj5DYW8sIEhvbmd6aGk8L2F1dGhvcj48YXV0aG9yPkxp
biwgQmFpeHVlPC9hdXRob3I+PGF1dGhvcj5XYW5nLCBXZWk8L2F1dGhvcj48YXV0aG9yPlpoYW5n
LCBXYW5kZTwvYXV0aG9yPjxhdXRob3I+RHVhbiwgUWlhbjwvYXV0aG9yPjxhdXRob3I+VGFvLCBZ
b25nPC9hdXRob3I+PGF1dGhvcj5MaXUsIFh1ZS1XZWk8L2F1dGhvcj48YXV0aG9yPkxpLCBYdWVi
aW5nPC9hdXRob3I+PC9hdXRob3JzPjwvY29udHJpYnV0b3JzPjxhdXRoLWFkZHJlc3M+Q0FTIEtl
eSBMYWJvcmF0b3J5IG9mIFBhdGhvZ2VuaWMgTWljcm9iaW9sb2d5IGFuZCBJbW11bm9sb2d5LCBJ
bnN0aXR1dGUgb2YgTWljcm9iaW9sb2d5LCBDaGluZXNlIEFjYWRlbXkgb2YgU2NpZW5jZXMgKENB
UyksIENoYW95YW5nIERpc3RyaWN0LCBCZWlqaW5nLCAxMDAxMDEsIFAuIFIuIENoaW5hLjwvYXV0
aC1hZGRyZXNzPjx0aXRsZXM+PHRpdGxlPlN5bnRoZXNpcyBvZiBTaWFsaWMgQWNpZHMsIFRoZWly
IERlcml2YXRpdmVzLCBhbmQgQW5hbG9ncyBieSBVc2luZyBhIFdob2xlLUNlbGwgQ2F0YWx5c3Q8
L3RpdGxlPjxzZWNvbmRhcnktdGl0bGU+Q2hlbWlzdHJ5IChXZWluaGVpbSBhbiBkZXIgQmVyZ3N0
cmFzc2UsIEdlcm1hbnkpPC9zZWNvbmRhcnktdGl0bGU+PGFsdC10aXRsZT5DaGVtaXN0cnk8L2Fs
dC10aXRsZT48L3RpdGxlcz48cGVyaW9kaWNhbD48ZnVsbC10aXRsZT5DaGVtaXN0cnkgKFdlaW5o
ZWltIGFuIGRlciBCZXJnc3RyYXNzZSwgR2VybWFueSk8L2Z1bGwtdGl0bGU+PGFiYnItMT5DaGVt
aXN0cnk8L2FiYnItMT48L3BlcmlvZGljYWw+PGFsdC1wZXJpb2RpY2FsPjxmdWxsLXRpdGxlPkNo
ZW1pc3RyeSAoV2VpbmhlaW0gYW4gZGVyIEJlcmdzdHJhc3NlLCBHZXJtYW55KTwvZnVsbC10aXRs
ZT48YWJici0xPkNoZW1pc3RyeTwvYWJici0xPjwvYWx0LXBlcmlvZGljYWw+PHBhZ2VzPjE1MTQz
LTE1MTQ5PC9wYWdlcz48dm9sdW1lPjIzPC92b2x1bWU+PG51bWJlcj42MDwvbnVtYmVyPjxkYXRl
cz48eWVhcj4yMDE3PC95ZWFyPjxwdWItZGF0ZXM+PGRhdGU+MjAxNy8xMC8vPC9kYXRlPjwvcHVi
LWRhdGVzPjwvZGF0ZXM+PGlzYm4+MDk0Ny02NTM5PC9pc2JuPjxhY2Nlc3Npb24tbnVtPjI4ODMz
NjQ2PC9hY2Nlc3Npb24tbnVtPjx1cmxzPjxyZWxhdGVkLXVybHM+PHVybD5odHRwOi8vZXVyb3Bl
cG1jLm9yZy9hYnN0cmFjdC9NRUQvMjg4MzM2NDY8L3VybD48dXJsPmh0dHBzOi8vZG9pLm9yZy8x
MC4xMDAyL2NoZW0uMjAxNzAzMDgzPC91cmw+PC9yZWxhdGVkLXVybHM+PC91cmxzPjxlbGVjdHJv
bmljLXJlc291cmNlLW51bT4xMC4xMDAyL2NoZW0uMjAxNzAzMDgzPC9lbGVjdHJvbmljLXJlc291
cmNlLW51bT48cmVtb3RlLWRhdGFiYXNlLW5hbWU+UHViTWVkPC9yZW1vdGUtZGF0YWJhc2UtbmFt
ZT48bGFuZ3VhZ2U+ZW5nPC9sYW5ndWFnZT48L3JlY29yZD48L0NpdGU+PENpdGU+PEF1dGhvcj5N
b2ZmYXR0PC9BdXRob3I+PFllYXI+MjAwMjwvWWVhcj48UmVjTnVtPjEwPC9SZWNOdW0+PHJlY29y
ZD48cmVjLW51bWJlcj4xMDwvcmVjLW51bWJlcj48Zm9yZWlnbi1rZXlzPjxrZXkgYXBwPSJFTiIg
ZGItaWQ9IndkYXdmcGFwMDB0Znc0ZXJ2YTZ2dndyaXNydjBwYXdzYWUwcCIgdGltZXN0YW1wPSIx
NTk5MDU3MjU4Ij4xMDwva2V5PjwvZm9yZWlnbi1rZXlzPjxyZWYtdHlwZSBuYW1lPSJKb3VybmFs
IEFydGljbGUiPjE3PC9yZWYtdHlwZT48Y29udHJpYnV0b3JzPjxhdXRob3JzPjxhdXRob3I+TW9m
ZmF0dCwgQmFyYmFyYSBBLjwvYXV0aG9yPjxhdXRob3I+QXNoaWhhcmEsIEhpcm9zaGk8L2F1dGhv
cj48L2F1dGhvcnM+PC9jb250cmlidXRvcnM+PHRpdGxlcz48dGl0bGU+UHVyaW5lIGFuZCBweXJp
bWlkaW5lIG51Y2xlb3RpZGUgc3ludGhlc2lzIGFuZCBtZXRhYm9saXNtPC90aXRsZT48c2Vjb25k
YXJ5LXRpdGxlPlRoZSBhcmFiaWRvcHNpcyBib29rPC9zZWNvbmRhcnktdGl0bGU+PGFsdC10aXRs
ZT5BcmFiaWRvcHNpcyBCb29rPC9hbHQtdGl0bGU+PC90aXRsZXM+PHBlcmlvZGljYWw+PGZ1bGwt
dGl0bGU+VGhlIGFyYWJpZG9wc2lzIGJvb2s8L2Z1bGwtdGl0bGU+PGFiYnItMT5BcmFiaWRvcHNp
cyBCb29rPC9hYmJyLTE+PC9wZXJpb2RpY2FsPjxhbHQtcGVyaW9kaWNhbD48ZnVsbC10aXRsZT5U
aGUgYXJhYmlkb3BzaXMgYm9vazwvZnVsbC10aXRsZT48YWJici0xPkFyYWJpZG9wc2lzIEJvb2s8
L2FiYnItMT48L2FsdC1wZXJpb2RpY2FsPjxwYWdlcz5lMDAxOC1lMDAxODwvcGFnZXM+PHZvbHVt
ZT4xPC92b2x1bWU+PGVkaXRpb24+MjAwMi8wNC8wNDwvZWRpdGlvbj48ZGF0ZXM+PHllYXI+MjAw
MjwveWVhcj48L2RhdGVzPjxwdWJsaXNoZXI+QW1lcmljYW4gU29jaWV0eSBvZiBQbGFudCBCaW9s
b2dpc3RzPC9wdWJsaXNoZXI+PGlzYm4+MTU0My04MTIwPC9pc2JuPjxhY2Nlc3Npb24tbnVtPjIy
MzAzMTk2PC9hY2Nlc3Npb24tbnVtPjx1cmxzPjxyZWxhdGVkLXVybHM+PHVybD5odHRwczovL3B1
Ym1lZC5uY2JpLm5sbS5uaWguZ292LzIyMzAzMTk2PC91cmw+PHVybD5odHRwczovL3d3dy5uY2Jp
Lm5sbS5uaWguZ292L3BtYy9hcnRpY2xlcy9QTUMzMjQzMzc1LzwvdXJsPjwvcmVsYXRlZC11cmxz
PjwvdXJscz48ZWxlY3Ryb25pYy1yZXNvdXJjZS1udW0+MTAuMTE5OS90YWIuMDAxODwvZWxlY3Ry
b25pYy1yZXNvdXJjZS1udW0+PHJlbW90ZS1kYXRhYmFzZS1uYW1lPlB1Yk1lZDwvcmVtb3RlLWRh
dGFiYXNlLW5hbWU+PGxhbmd1YWdlPmVuZzwvbGFuZ3VhZ2U+PC9yZWNvcmQ+PC9DaXRlPjxDaXRl
PjxBdXRob3I+WnVsdWV0YTwvQXV0aG9yPjxZZWFyPjIwMTY8L1llYXI+PFJlY051bT4xMTwvUmVj
TnVtPjxyZWNvcmQ+PHJlYy1udW1iZXI+MTE8L3JlYy1udW1iZXI+PGZvcmVpZ24ta2V5cz48a2V5
IGFwcD0iRU4iIGRiLWlkPSJ3ZGF3ZnBhcDAwdGZ3NGVydmE2dnZ3cmlzcnYwcGF3c2FlMHAiIHRp
bWVzdGFtcD0iMTU5OTA1NzI1OCI+MTE8L2tleT48L2ZvcmVpZ24ta2V5cz48cmVmLXR5cGUgbmFt
ZT0iQm9vayBTZWN0aW9uIj41PC9yZWYtdHlwZT48Y29udHJpYnV0b3JzPjxhdXRob3JzPjxhdXRo
b3I+WnVsdWV0YSwgTWVkZWwgTWFudWVsPC9hdXRob3I+PGF1dGhvcj5MaW4sIFNodeKAkFlpPC9h
dXRob3I+PGF1dGhvcj5IdSwgWXXigJBQZW5nPC9hdXRob3I+PGF1dGhvcj5IdW5nLCBTaGFuZ+KA
kENoZW5nPC9hdXRob3I+PC9hdXRob3JzPjwvY29udHJpYnV0b3JzPjx0aXRsZXM+PHRpdGxlPlN5
bnRoZXNpcyBvZiBnbHljb3NhbWlub2dseWNhbnM8L3RpdGxlPjxhbHQtdGl0bGU+R2x5Y29jaGVt
aWNhbCBTeW50aGVzaXM6IFN0cmF0ZWdpZXMgYW5kIEFwcGxpY2F0aW9uczwvYWx0LXRpdGxlPjwv
dGl0bGVzPjxwYWdlcz4yMzUtMjYxPC9wYWdlcz48ZGF0ZXM+PHllYXI+MjAxNjwveWVhcj48L2Rh
dGVzPjx1cmxzPjwvdXJscz48ZWxlY3Ryb25pYy1yZXNvdXJjZS1udW0+MTAuMTAwMi85NzgxMTE5
MDA2NDM1LmNoMTA8L2VsZWN0cm9uaWMtcmVzb3VyY2UtbnVtPjwvcmVjb3JkPjwvQ2l0ZT48L0Vu
ZE5vdGU+
</w:fldData>
        </w:fldChar>
      </w:r>
      <w:r w:rsidR="00193784" w:rsidRPr="00BB308E">
        <w:rPr>
          <w:rFonts w:ascii="Times New Roman" w:hAnsi="Times New Roman" w:cs="Times New Roman"/>
          <w:sz w:val="22"/>
          <w:shd w:val="clear" w:color="auto" w:fill="FFFFFF"/>
        </w:rPr>
        <w:instrText xml:space="preserve"> ADDIN EN.CITE.DATA </w:instrText>
      </w:r>
      <w:r w:rsidR="00193784" w:rsidRPr="00BB308E">
        <w:rPr>
          <w:rFonts w:ascii="Times New Roman" w:hAnsi="Times New Roman" w:cs="Times New Roman"/>
          <w:sz w:val="22"/>
          <w:shd w:val="clear" w:color="auto" w:fill="FFFFFF"/>
        </w:rPr>
      </w:r>
      <w:r w:rsidR="00193784" w:rsidRPr="00BB308E">
        <w:rPr>
          <w:rFonts w:ascii="Times New Roman" w:hAnsi="Times New Roman" w:cs="Times New Roman"/>
          <w:sz w:val="22"/>
          <w:shd w:val="clear" w:color="auto" w:fill="FFFFFF"/>
        </w:rPr>
        <w:fldChar w:fldCharType="end"/>
      </w:r>
      <w:r w:rsidRPr="00BB308E">
        <w:rPr>
          <w:rFonts w:ascii="Times New Roman" w:hAnsi="Times New Roman" w:cs="Times New Roman"/>
          <w:sz w:val="22"/>
          <w:shd w:val="clear" w:color="auto" w:fill="FFFFFF"/>
        </w:rPr>
      </w:r>
      <w:r w:rsidRPr="00BB308E">
        <w:rPr>
          <w:rFonts w:ascii="Times New Roman" w:hAnsi="Times New Roman" w:cs="Times New Roman"/>
          <w:sz w:val="22"/>
          <w:shd w:val="clear" w:color="auto" w:fill="FFFFFF"/>
        </w:rPr>
        <w:fldChar w:fldCharType="separate"/>
      </w:r>
      <w:r w:rsidR="00193784" w:rsidRPr="00BB308E">
        <w:rPr>
          <w:rFonts w:ascii="Times New Roman" w:hAnsi="Times New Roman" w:cs="Times New Roman"/>
          <w:noProof/>
          <w:sz w:val="22"/>
          <w:shd w:val="clear" w:color="auto" w:fill="FFFFFF"/>
        </w:rPr>
        <w:t>[6-11]</w:t>
      </w:r>
      <w:r w:rsidRPr="00BB308E">
        <w:rPr>
          <w:rFonts w:ascii="Times New Roman" w:hAnsi="Times New Roman" w:cs="Times New Roman"/>
          <w:sz w:val="22"/>
          <w:shd w:val="clear" w:color="auto" w:fill="FFFFFF"/>
        </w:rPr>
        <w:fldChar w:fldCharType="end"/>
      </w:r>
      <w:r w:rsidRPr="00BB308E">
        <w:rPr>
          <w:rFonts w:ascii="Times New Roman" w:hAnsi="Times New Roman" w:cs="Times New Roman"/>
          <w:sz w:val="22"/>
          <w:shd w:val="clear" w:color="auto" w:fill="FFFFFF"/>
        </w:rPr>
        <w:t xml:space="preserve"> are the main information sources used for building biosynthesis modules. We collected 69 biosynthesis modules forming </w:t>
      </w:r>
      <w:r w:rsidR="005B65D5" w:rsidRPr="00BB308E">
        <w:rPr>
          <w:rFonts w:ascii="Times New Roman" w:hAnsi="Times New Roman" w:cs="Times New Roman"/>
          <w:sz w:val="22"/>
          <w:shd w:val="clear" w:color="auto" w:fill="FFFFFF"/>
        </w:rPr>
        <w:t>10</w:t>
      </w:r>
      <w:r w:rsidRPr="00BB308E">
        <w:rPr>
          <w:rFonts w:ascii="Times New Roman" w:hAnsi="Times New Roman" w:cs="Times New Roman"/>
          <w:sz w:val="22"/>
          <w:shd w:val="clear" w:color="auto" w:fill="FFFFFF"/>
        </w:rPr>
        <w:t xml:space="preserve"> super modules, </w:t>
      </w:r>
      <w:bookmarkStart w:id="2" w:name="_Hlk67228356"/>
      <w:bookmarkEnd w:id="1"/>
      <w:r w:rsidR="00D621D5" w:rsidRPr="00BB308E">
        <w:rPr>
          <w:rFonts w:ascii="Times New Roman" w:hAnsi="Times New Roman" w:cs="Times New Roman"/>
          <w:sz w:val="22"/>
          <w:shd w:val="clear" w:color="auto" w:fill="FFFFFF"/>
        </w:rPr>
        <w:t>namely biosynthesis of hyaluronic acid, glycogen, glycosaminoglycan, N-linked glycan, O-linked glycan, sialic acid, glycan, purine, pyrimidine, and steroid hormones. Overall, the biosynthesis modules include 459 genes of 269 enzymes catalyzing 869 reactions.</w:t>
      </w:r>
      <w:bookmarkEnd w:id="2"/>
    </w:p>
    <w:p w14:paraId="62A509F2" w14:textId="212825EF" w:rsidR="00FC7145" w:rsidRPr="00BB308E" w:rsidRDefault="00FC7145" w:rsidP="00D953C2">
      <w:pPr>
        <w:rPr>
          <w:rFonts w:ascii="Times New Roman" w:hAnsi="Times New Roman" w:cs="Times New Roman"/>
          <w:sz w:val="22"/>
        </w:rPr>
      </w:pPr>
      <w:r w:rsidRPr="00BB308E">
        <w:rPr>
          <w:rFonts w:ascii="Times New Roman" w:hAnsi="Times New Roman" w:cs="Times New Roman"/>
          <w:i/>
          <w:iCs/>
          <w:sz w:val="22"/>
        </w:rPr>
        <w:tab/>
      </w:r>
      <w:r w:rsidRPr="00BB308E">
        <w:rPr>
          <w:rFonts w:ascii="Times New Roman" w:hAnsi="Times New Roman" w:cs="Times New Roman"/>
          <w:sz w:val="22"/>
        </w:rPr>
        <w:t xml:space="preserve">We also conducted the same approach to reconstruct the mouse metabolic map and enable the capability of mouse data analysis to scFEA. Detailed statistics of the mouse metabolic map, super modules, the number of modules and genes are given in the table </w:t>
      </w:r>
      <w:r w:rsidR="00FD773A" w:rsidRPr="00BB308E">
        <w:rPr>
          <w:rFonts w:ascii="Times New Roman" w:hAnsi="Times New Roman" w:cs="Times New Roman"/>
          <w:sz w:val="22"/>
        </w:rPr>
        <w:t>below.</w:t>
      </w:r>
    </w:p>
    <w:p w14:paraId="4D3421FC" w14:textId="77777777" w:rsidR="00FC7145" w:rsidRPr="00BB308E" w:rsidRDefault="00FC7145" w:rsidP="00D953C2">
      <w:pPr>
        <w:rPr>
          <w:rFonts w:ascii="Times New Roman" w:hAnsi="Times New Roman" w:cs="Times New Roman"/>
          <w:sz w:val="22"/>
        </w:rPr>
      </w:pPr>
    </w:p>
    <w:p w14:paraId="01F39CF6" w14:textId="0DC9F3BF" w:rsidR="00FC7145" w:rsidRPr="00BB308E" w:rsidRDefault="00FC7145" w:rsidP="00FC7145">
      <w:pPr>
        <w:jc w:val="center"/>
        <w:rPr>
          <w:rFonts w:ascii="Times New Roman" w:hAnsi="Times New Roman" w:cs="Times New Roman"/>
          <w:sz w:val="22"/>
        </w:rPr>
      </w:pPr>
      <w:r w:rsidRPr="00BB308E">
        <w:rPr>
          <w:rFonts w:ascii="Times New Roman" w:hAnsi="Times New Roman" w:cs="Times New Roman"/>
          <w:b/>
          <w:bCs/>
          <w:sz w:val="22"/>
        </w:rPr>
        <w:t>Table 1 in Supplementary Methods. Statistics of mouse modules and genes</w:t>
      </w:r>
    </w:p>
    <w:tbl>
      <w:tblPr>
        <w:tblW w:w="0" w:type="auto"/>
        <w:jc w:val="center"/>
        <w:tblLayout w:type="fixed"/>
        <w:tblLook w:val="04A0" w:firstRow="1" w:lastRow="0" w:firstColumn="1" w:lastColumn="0" w:noHBand="0" w:noVBand="1"/>
      </w:tblPr>
      <w:tblGrid>
        <w:gridCol w:w="850"/>
        <w:gridCol w:w="3628"/>
        <w:gridCol w:w="1247"/>
        <w:gridCol w:w="1191"/>
      </w:tblGrid>
      <w:tr w:rsidR="00BB308E" w:rsidRPr="00BB308E" w14:paraId="78E9FBA8" w14:textId="77777777" w:rsidTr="005A36E3">
        <w:trPr>
          <w:trHeight w:val="285"/>
          <w:jc w:val="center"/>
        </w:trPr>
        <w:tc>
          <w:tcPr>
            <w:tcW w:w="850" w:type="dxa"/>
            <w:tcBorders>
              <w:top w:val="single" w:sz="4" w:space="0" w:color="auto"/>
              <w:left w:val="nil"/>
              <w:bottom w:val="single" w:sz="4" w:space="0" w:color="auto"/>
              <w:right w:val="nil"/>
            </w:tcBorders>
            <w:shd w:val="clear" w:color="auto" w:fill="auto"/>
            <w:noWrap/>
            <w:vAlign w:val="center"/>
            <w:hideMark/>
          </w:tcPr>
          <w:p w14:paraId="1A1DC438" w14:textId="77777777" w:rsidR="00BC57ED" w:rsidRPr="00BB308E" w:rsidRDefault="00BC57ED" w:rsidP="005A36E3">
            <w:pPr>
              <w:widowControl/>
              <w:jc w:val="center"/>
              <w:rPr>
                <w:rFonts w:ascii="Times New Roman" w:eastAsia="DengXian" w:hAnsi="Times New Roman" w:cs="Times New Roman"/>
                <w:b/>
                <w:bCs/>
                <w:kern w:val="0"/>
                <w:sz w:val="22"/>
              </w:rPr>
            </w:pPr>
            <w:r w:rsidRPr="00BB308E">
              <w:rPr>
                <w:rFonts w:ascii="Times New Roman" w:eastAsia="DengXian" w:hAnsi="Times New Roman" w:cs="Times New Roman"/>
                <w:b/>
                <w:bCs/>
                <w:kern w:val="0"/>
                <w:sz w:val="22"/>
              </w:rPr>
              <w:t>SM ID</w:t>
            </w:r>
          </w:p>
        </w:tc>
        <w:tc>
          <w:tcPr>
            <w:tcW w:w="3628" w:type="dxa"/>
            <w:tcBorders>
              <w:top w:val="single" w:sz="4" w:space="0" w:color="auto"/>
              <w:left w:val="nil"/>
              <w:bottom w:val="single" w:sz="4" w:space="0" w:color="auto"/>
              <w:right w:val="nil"/>
            </w:tcBorders>
            <w:shd w:val="clear" w:color="auto" w:fill="auto"/>
            <w:noWrap/>
            <w:vAlign w:val="center"/>
            <w:hideMark/>
          </w:tcPr>
          <w:p w14:paraId="02FD4528" w14:textId="77777777" w:rsidR="00BC57ED" w:rsidRPr="00BB308E" w:rsidRDefault="00BC57ED" w:rsidP="005A36E3">
            <w:pPr>
              <w:widowControl/>
              <w:jc w:val="center"/>
              <w:rPr>
                <w:rFonts w:ascii="Times New Roman" w:eastAsia="DengXian" w:hAnsi="Times New Roman" w:cs="Times New Roman"/>
                <w:b/>
                <w:bCs/>
                <w:kern w:val="0"/>
                <w:sz w:val="22"/>
              </w:rPr>
            </w:pPr>
            <w:r w:rsidRPr="00BB308E">
              <w:rPr>
                <w:rFonts w:ascii="Times New Roman" w:eastAsia="DengXian" w:hAnsi="Times New Roman" w:cs="Times New Roman"/>
                <w:b/>
                <w:bCs/>
                <w:kern w:val="0"/>
                <w:sz w:val="22"/>
              </w:rPr>
              <w:t>Super Module class</w:t>
            </w:r>
          </w:p>
        </w:tc>
        <w:tc>
          <w:tcPr>
            <w:tcW w:w="1247" w:type="dxa"/>
            <w:tcBorders>
              <w:top w:val="single" w:sz="4" w:space="0" w:color="auto"/>
              <w:left w:val="nil"/>
              <w:bottom w:val="single" w:sz="4" w:space="0" w:color="auto"/>
              <w:right w:val="nil"/>
            </w:tcBorders>
            <w:shd w:val="clear" w:color="auto" w:fill="auto"/>
            <w:noWrap/>
            <w:vAlign w:val="center"/>
            <w:hideMark/>
          </w:tcPr>
          <w:p w14:paraId="4952B478" w14:textId="77777777" w:rsidR="00BC57ED" w:rsidRPr="00BB308E" w:rsidRDefault="00BC57ED" w:rsidP="005A36E3">
            <w:pPr>
              <w:widowControl/>
              <w:jc w:val="center"/>
              <w:rPr>
                <w:rFonts w:ascii="Times New Roman" w:eastAsia="DengXian" w:hAnsi="Times New Roman" w:cs="Times New Roman"/>
                <w:b/>
                <w:bCs/>
                <w:kern w:val="0"/>
                <w:sz w:val="22"/>
              </w:rPr>
            </w:pPr>
            <w:r w:rsidRPr="00BB308E">
              <w:rPr>
                <w:rFonts w:ascii="Times New Roman" w:eastAsia="DengXian" w:hAnsi="Times New Roman" w:cs="Times New Roman"/>
                <w:b/>
                <w:bCs/>
                <w:kern w:val="0"/>
                <w:sz w:val="22"/>
              </w:rPr>
              <w:t>#Modules</w:t>
            </w:r>
          </w:p>
        </w:tc>
        <w:tc>
          <w:tcPr>
            <w:tcW w:w="1191" w:type="dxa"/>
            <w:tcBorders>
              <w:top w:val="single" w:sz="4" w:space="0" w:color="auto"/>
              <w:left w:val="nil"/>
              <w:bottom w:val="single" w:sz="4" w:space="0" w:color="auto"/>
              <w:right w:val="nil"/>
            </w:tcBorders>
            <w:shd w:val="clear" w:color="auto" w:fill="auto"/>
            <w:noWrap/>
            <w:vAlign w:val="center"/>
            <w:hideMark/>
          </w:tcPr>
          <w:p w14:paraId="04E24E7E" w14:textId="77777777" w:rsidR="00BC57ED" w:rsidRPr="00BB308E" w:rsidRDefault="00BC57ED" w:rsidP="005A36E3">
            <w:pPr>
              <w:widowControl/>
              <w:jc w:val="center"/>
              <w:rPr>
                <w:rFonts w:ascii="Times New Roman" w:eastAsia="DengXian" w:hAnsi="Times New Roman" w:cs="Times New Roman"/>
                <w:b/>
                <w:bCs/>
                <w:kern w:val="0"/>
                <w:sz w:val="22"/>
              </w:rPr>
            </w:pPr>
            <w:r w:rsidRPr="00BB308E">
              <w:rPr>
                <w:rFonts w:ascii="Times New Roman" w:eastAsia="DengXian" w:hAnsi="Times New Roman" w:cs="Times New Roman"/>
                <w:b/>
                <w:bCs/>
                <w:kern w:val="0"/>
                <w:sz w:val="22"/>
              </w:rPr>
              <w:t>#Genes</w:t>
            </w:r>
          </w:p>
        </w:tc>
      </w:tr>
      <w:tr w:rsidR="00BB308E" w:rsidRPr="00BB308E" w14:paraId="2EF54BF8" w14:textId="77777777" w:rsidTr="005A36E3">
        <w:trPr>
          <w:trHeight w:val="285"/>
          <w:jc w:val="center"/>
        </w:trPr>
        <w:tc>
          <w:tcPr>
            <w:tcW w:w="850" w:type="dxa"/>
            <w:tcBorders>
              <w:top w:val="single" w:sz="4" w:space="0" w:color="auto"/>
              <w:left w:val="nil"/>
              <w:bottom w:val="nil"/>
              <w:right w:val="nil"/>
            </w:tcBorders>
            <w:shd w:val="clear" w:color="auto" w:fill="auto"/>
            <w:noWrap/>
            <w:vAlign w:val="center"/>
            <w:hideMark/>
          </w:tcPr>
          <w:p w14:paraId="43684B99" w14:textId="77777777" w:rsidR="00BC57ED" w:rsidRPr="00BB308E" w:rsidRDefault="00BC57ED" w:rsidP="00BC57ED">
            <w:pPr>
              <w:widowControl/>
              <w:jc w:val="center"/>
              <w:rPr>
                <w:rFonts w:ascii="Times New Roman" w:eastAsia="DengXian" w:hAnsi="Times New Roman" w:cs="Times New Roman"/>
                <w:kern w:val="0"/>
                <w:sz w:val="22"/>
              </w:rPr>
            </w:pPr>
            <w:r w:rsidRPr="00BB308E">
              <w:rPr>
                <w:rFonts w:ascii="Times New Roman" w:eastAsia="DengXian" w:hAnsi="Times New Roman" w:cs="Times New Roman"/>
                <w:kern w:val="0"/>
                <w:sz w:val="22"/>
              </w:rPr>
              <w:t>1</w:t>
            </w:r>
          </w:p>
        </w:tc>
        <w:tc>
          <w:tcPr>
            <w:tcW w:w="3628" w:type="dxa"/>
            <w:tcBorders>
              <w:top w:val="single" w:sz="4" w:space="0" w:color="auto"/>
              <w:left w:val="nil"/>
              <w:bottom w:val="nil"/>
              <w:right w:val="nil"/>
            </w:tcBorders>
            <w:shd w:val="clear" w:color="auto" w:fill="auto"/>
            <w:noWrap/>
            <w:vAlign w:val="center"/>
            <w:hideMark/>
          </w:tcPr>
          <w:p w14:paraId="13291842" w14:textId="77777777" w:rsidR="00BC57ED" w:rsidRPr="00BB308E" w:rsidRDefault="00BC57ED" w:rsidP="00BC57ED">
            <w:pPr>
              <w:widowControl/>
              <w:jc w:val="center"/>
              <w:rPr>
                <w:rFonts w:ascii="Times New Roman" w:eastAsia="DengXian" w:hAnsi="Times New Roman" w:cs="Times New Roman"/>
                <w:kern w:val="0"/>
                <w:sz w:val="22"/>
              </w:rPr>
            </w:pPr>
            <w:r w:rsidRPr="00BB308E">
              <w:rPr>
                <w:rFonts w:ascii="Times New Roman" w:eastAsia="DengXian" w:hAnsi="Times New Roman" w:cs="Times New Roman"/>
                <w:kern w:val="0"/>
                <w:sz w:val="22"/>
              </w:rPr>
              <w:t>Glycolysis + TCA cycle</w:t>
            </w:r>
          </w:p>
        </w:tc>
        <w:tc>
          <w:tcPr>
            <w:tcW w:w="1247" w:type="dxa"/>
            <w:tcBorders>
              <w:top w:val="single" w:sz="4" w:space="0" w:color="auto"/>
              <w:left w:val="nil"/>
              <w:bottom w:val="nil"/>
              <w:right w:val="nil"/>
            </w:tcBorders>
            <w:shd w:val="clear" w:color="auto" w:fill="auto"/>
            <w:noWrap/>
            <w:vAlign w:val="center"/>
            <w:hideMark/>
          </w:tcPr>
          <w:p w14:paraId="2A945021" w14:textId="4B4A74D5" w:rsidR="00BC57ED" w:rsidRPr="00BB308E" w:rsidRDefault="00BC57ED" w:rsidP="00BC57ED">
            <w:pPr>
              <w:widowControl/>
              <w:jc w:val="center"/>
              <w:rPr>
                <w:rFonts w:ascii="Times New Roman" w:eastAsia="DengXian" w:hAnsi="Times New Roman" w:cs="Times New Roman"/>
                <w:kern w:val="0"/>
                <w:sz w:val="22"/>
              </w:rPr>
            </w:pPr>
            <w:r w:rsidRPr="00BB308E">
              <w:rPr>
                <w:rFonts w:ascii="Times New Roman" w:eastAsia="DengXian" w:hAnsi="Times New Roman" w:cs="Times New Roman"/>
                <w:sz w:val="22"/>
              </w:rPr>
              <w:t>14</w:t>
            </w:r>
          </w:p>
        </w:tc>
        <w:tc>
          <w:tcPr>
            <w:tcW w:w="1191" w:type="dxa"/>
            <w:tcBorders>
              <w:top w:val="single" w:sz="4" w:space="0" w:color="auto"/>
              <w:left w:val="nil"/>
              <w:bottom w:val="nil"/>
              <w:right w:val="nil"/>
            </w:tcBorders>
            <w:shd w:val="clear" w:color="auto" w:fill="auto"/>
            <w:noWrap/>
            <w:vAlign w:val="center"/>
            <w:hideMark/>
          </w:tcPr>
          <w:p w14:paraId="16D2C5A7" w14:textId="428A25AD" w:rsidR="00BC57ED" w:rsidRPr="00BB308E" w:rsidRDefault="00BC57ED" w:rsidP="00BC57ED">
            <w:pPr>
              <w:widowControl/>
              <w:jc w:val="center"/>
              <w:rPr>
                <w:rFonts w:ascii="Times New Roman" w:eastAsia="DengXian" w:hAnsi="Times New Roman" w:cs="Times New Roman"/>
                <w:kern w:val="0"/>
                <w:sz w:val="22"/>
              </w:rPr>
            </w:pPr>
            <w:r w:rsidRPr="00BB308E">
              <w:rPr>
                <w:rFonts w:ascii="Times New Roman" w:eastAsia="DengXian" w:hAnsi="Times New Roman" w:cs="Times New Roman"/>
                <w:sz w:val="22"/>
              </w:rPr>
              <w:t>83</w:t>
            </w:r>
          </w:p>
        </w:tc>
      </w:tr>
      <w:tr w:rsidR="00BB308E" w:rsidRPr="00BB308E" w14:paraId="0E2C923C" w14:textId="77777777" w:rsidTr="005A36E3">
        <w:trPr>
          <w:trHeight w:val="285"/>
          <w:jc w:val="center"/>
        </w:trPr>
        <w:tc>
          <w:tcPr>
            <w:tcW w:w="850" w:type="dxa"/>
            <w:tcBorders>
              <w:top w:val="nil"/>
              <w:left w:val="nil"/>
              <w:bottom w:val="nil"/>
              <w:right w:val="nil"/>
            </w:tcBorders>
            <w:shd w:val="clear" w:color="auto" w:fill="auto"/>
            <w:noWrap/>
            <w:vAlign w:val="center"/>
            <w:hideMark/>
          </w:tcPr>
          <w:p w14:paraId="13703AB2" w14:textId="77777777" w:rsidR="00BC57ED" w:rsidRPr="00BB308E" w:rsidRDefault="00BC57ED" w:rsidP="00BC57ED">
            <w:pPr>
              <w:widowControl/>
              <w:jc w:val="center"/>
              <w:rPr>
                <w:rFonts w:ascii="Times New Roman" w:eastAsia="DengXian" w:hAnsi="Times New Roman" w:cs="Times New Roman"/>
                <w:kern w:val="0"/>
                <w:sz w:val="22"/>
              </w:rPr>
            </w:pPr>
            <w:r w:rsidRPr="00BB308E">
              <w:rPr>
                <w:rFonts w:ascii="Times New Roman" w:eastAsia="DengXian" w:hAnsi="Times New Roman" w:cs="Times New Roman"/>
                <w:kern w:val="0"/>
                <w:sz w:val="22"/>
              </w:rPr>
              <w:t>2</w:t>
            </w:r>
          </w:p>
        </w:tc>
        <w:tc>
          <w:tcPr>
            <w:tcW w:w="3628" w:type="dxa"/>
            <w:tcBorders>
              <w:top w:val="nil"/>
              <w:left w:val="nil"/>
              <w:bottom w:val="nil"/>
              <w:right w:val="nil"/>
            </w:tcBorders>
            <w:shd w:val="clear" w:color="auto" w:fill="auto"/>
            <w:noWrap/>
            <w:vAlign w:val="center"/>
            <w:hideMark/>
          </w:tcPr>
          <w:p w14:paraId="53886AB9" w14:textId="77777777" w:rsidR="00BC57ED" w:rsidRPr="00BB308E" w:rsidRDefault="00BC57ED" w:rsidP="00BC57ED">
            <w:pPr>
              <w:widowControl/>
              <w:jc w:val="center"/>
              <w:rPr>
                <w:rFonts w:ascii="Times New Roman" w:eastAsia="DengXian" w:hAnsi="Times New Roman" w:cs="Times New Roman"/>
                <w:kern w:val="0"/>
                <w:sz w:val="22"/>
              </w:rPr>
            </w:pPr>
            <w:r w:rsidRPr="00BB308E">
              <w:rPr>
                <w:rFonts w:ascii="Times New Roman" w:eastAsia="DengXian" w:hAnsi="Times New Roman" w:cs="Times New Roman"/>
                <w:kern w:val="0"/>
                <w:sz w:val="22"/>
              </w:rPr>
              <w:t>Serine Metabolism</w:t>
            </w:r>
          </w:p>
        </w:tc>
        <w:tc>
          <w:tcPr>
            <w:tcW w:w="1247" w:type="dxa"/>
            <w:tcBorders>
              <w:top w:val="nil"/>
              <w:left w:val="nil"/>
              <w:bottom w:val="nil"/>
              <w:right w:val="nil"/>
            </w:tcBorders>
            <w:shd w:val="clear" w:color="auto" w:fill="auto"/>
            <w:noWrap/>
            <w:vAlign w:val="center"/>
            <w:hideMark/>
          </w:tcPr>
          <w:p w14:paraId="33730D8E" w14:textId="11ED5228" w:rsidR="00BC57ED" w:rsidRPr="00BB308E" w:rsidRDefault="00BC57ED" w:rsidP="00BC57ED">
            <w:pPr>
              <w:widowControl/>
              <w:jc w:val="center"/>
              <w:rPr>
                <w:rFonts w:ascii="Times New Roman" w:eastAsia="DengXian" w:hAnsi="Times New Roman" w:cs="Times New Roman"/>
                <w:kern w:val="0"/>
                <w:sz w:val="22"/>
              </w:rPr>
            </w:pPr>
            <w:r w:rsidRPr="00BB308E">
              <w:rPr>
                <w:rFonts w:ascii="Times New Roman" w:eastAsia="DengXian" w:hAnsi="Times New Roman" w:cs="Times New Roman"/>
                <w:sz w:val="22"/>
              </w:rPr>
              <w:t>18</w:t>
            </w:r>
          </w:p>
        </w:tc>
        <w:tc>
          <w:tcPr>
            <w:tcW w:w="1191" w:type="dxa"/>
            <w:tcBorders>
              <w:top w:val="nil"/>
              <w:left w:val="nil"/>
              <w:bottom w:val="nil"/>
              <w:right w:val="nil"/>
            </w:tcBorders>
            <w:shd w:val="clear" w:color="auto" w:fill="auto"/>
            <w:noWrap/>
            <w:vAlign w:val="center"/>
            <w:hideMark/>
          </w:tcPr>
          <w:p w14:paraId="5FDBCBF6" w14:textId="2F9319D9" w:rsidR="00BC57ED" w:rsidRPr="00BB308E" w:rsidRDefault="00BC57ED" w:rsidP="00BC57ED">
            <w:pPr>
              <w:widowControl/>
              <w:jc w:val="center"/>
              <w:rPr>
                <w:rFonts w:ascii="Times New Roman" w:eastAsia="DengXian" w:hAnsi="Times New Roman" w:cs="Times New Roman"/>
                <w:kern w:val="0"/>
                <w:sz w:val="22"/>
              </w:rPr>
            </w:pPr>
            <w:r w:rsidRPr="00BB308E">
              <w:rPr>
                <w:rFonts w:ascii="Times New Roman" w:eastAsia="DengXian" w:hAnsi="Times New Roman" w:cs="Times New Roman"/>
                <w:sz w:val="22"/>
              </w:rPr>
              <w:t>114</w:t>
            </w:r>
          </w:p>
        </w:tc>
      </w:tr>
      <w:tr w:rsidR="00BB308E" w:rsidRPr="00BB308E" w14:paraId="35C00F15" w14:textId="77777777" w:rsidTr="005A36E3">
        <w:trPr>
          <w:trHeight w:val="285"/>
          <w:jc w:val="center"/>
        </w:trPr>
        <w:tc>
          <w:tcPr>
            <w:tcW w:w="850" w:type="dxa"/>
            <w:tcBorders>
              <w:top w:val="nil"/>
              <w:left w:val="nil"/>
              <w:bottom w:val="nil"/>
              <w:right w:val="nil"/>
            </w:tcBorders>
            <w:shd w:val="clear" w:color="auto" w:fill="auto"/>
            <w:noWrap/>
            <w:vAlign w:val="center"/>
            <w:hideMark/>
          </w:tcPr>
          <w:p w14:paraId="5EF2B08E" w14:textId="77777777" w:rsidR="00BC57ED" w:rsidRPr="00BB308E" w:rsidRDefault="00BC57ED" w:rsidP="00BC57ED">
            <w:pPr>
              <w:widowControl/>
              <w:jc w:val="center"/>
              <w:rPr>
                <w:rFonts w:ascii="Times New Roman" w:eastAsia="DengXian" w:hAnsi="Times New Roman" w:cs="Times New Roman"/>
                <w:kern w:val="0"/>
                <w:sz w:val="22"/>
              </w:rPr>
            </w:pPr>
            <w:r w:rsidRPr="00BB308E">
              <w:rPr>
                <w:rFonts w:ascii="Times New Roman" w:eastAsia="DengXian" w:hAnsi="Times New Roman" w:cs="Times New Roman"/>
                <w:kern w:val="0"/>
                <w:sz w:val="22"/>
              </w:rPr>
              <w:t>3</w:t>
            </w:r>
          </w:p>
        </w:tc>
        <w:tc>
          <w:tcPr>
            <w:tcW w:w="3628" w:type="dxa"/>
            <w:tcBorders>
              <w:top w:val="nil"/>
              <w:left w:val="nil"/>
              <w:bottom w:val="nil"/>
              <w:right w:val="nil"/>
            </w:tcBorders>
            <w:shd w:val="clear" w:color="auto" w:fill="auto"/>
            <w:noWrap/>
            <w:vAlign w:val="center"/>
            <w:hideMark/>
          </w:tcPr>
          <w:p w14:paraId="1F6C3099" w14:textId="77777777" w:rsidR="00BC57ED" w:rsidRPr="00BB308E" w:rsidRDefault="00BC57ED" w:rsidP="00BC57ED">
            <w:pPr>
              <w:widowControl/>
              <w:jc w:val="center"/>
              <w:rPr>
                <w:rFonts w:ascii="Times New Roman" w:eastAsia="DengXian" w:hAnsi="Times New Roman" w:cs="Times New Roman"/>
                <w:kern w:val="0"/>
                <w:sz w:val="22"/>
              </w:rPr>
            </w:pPr>
            <w:r w:rsidRPr="00BB308E">
              <w:rPr>
                <w:rFonts w:ascii="Times New Roman" w:eastAsia="DengXian" w:hAnsi="Times New Roman" w:cs="Times New Roman"/>
                <w:kern w:val="0"/>
                <w:sz w:val="22"/>
              </w:rPr>
              <w:t>Pentose phosphate</w:t>
            </w:r>
          </w:p>
        </w:tc>
        <w:tc>
          <w:tcPr>
            <w:tcW w:w="1247" w:type="dxa"/>
            <w:tcBorders>
              <w:top w:val="nil"/>
              <w:left w:val="nil"/>
              <w:bottom w:val="nil"/>
              <w:right w:val="nil"/>
            </w:tcBorders>
            <w:shd w:val="clear" w:color="auto" w:fill="auto"/>
            <w:noWrap/>
            <w:vAlign w:val="center"/>
            <w:hideMark/>
          </w:tcPr>
          <w:p w14:paraId="14911E79" w14:textId="4D285198" w:rsidR="00BC57ED" w:rsidRPr="00BB308E" w:rsidRDefault="00BC57ED" w:rsidP="00BC57ED">
            <w:pPr>
              <w:widowControl/>
              <w:jc w:val="center"/>
              <w:rPr>
                <w:rFonts w:ascii="Times New Roman" w:eastAsia="DengXian" w:hAnsi="Times New Roman" w:cs="Times New Roman"/>
                <w:kern w:val="0"/>
                <w:sz w:val="22"/>
              </w:rPr>
            </w:pPr>
            <w:r w:rsidRPr="00BB308E">
              <w:rPr>
                <w:rFonts w:ascii="Times New Roman" w:eastAsia="DengXian" w:hAnsi="Times New Roman" w:cs="Times New Roman"/>
                <w:sz w:val="22"/>
              </w:rPr>
              <w:t>1</w:t>
            </w:r>
          </w:p>
        </w:tc>
        <w:tc>
          <w:tcPr>
            <w:tcW w:w="1191" w:type="dxa"/>
            <w:tcBorders>
              <w:top w:val="nil"/>
              <w:left w:val="nil"/>
              <w:bottom w:val="nil"/>
              <w:right w:val="nil"/>
            </w:tcBorders>
            <w:shd w:val="clear" w:color="auto" w:fill="auto"/>
            <w:noWrap/>
            <w:vAlign w:val="center"/>
            <w:hideMark/>
          </w:tcPr>
          <w:p w14:paraId="1E4AC6F9" w14:textId="07AEAEE2" w:rsidR="00BC57ED" w:rsidRPr="00BB308E" w:rsidRDefault="00BC57ED" w:rsidP="00BC57ED">
            <w:pPr>
              <w:widowControl/>
              <w:jc w:val="center"/>
              <w:rPr>
                <w:rFonts w:ascii="Times New Roman" w:eastAsia="DengXian" w:hAnsi="Times New Roman" w:cs="Times New Roman"/>
                <w:kern w:val="0"/>
                <w:sz w:val="22"/>
              </w:rPr>
            </w:pPr>
            <w:r w:rsidRPr="00BB308E">
              <w:rPr>
                <w:rFonts w:ascii="Times New Roman" w:eastAsia="DengXian" w:hAnsi="Times New Roman" w:cs="Times New Roman"/>
                <w:sz w:val="22"/>
              </w:rPr>
              <w:t>28</w:t>
            </w:r>
          </w:p>
        </w:tc>
      </w:tr>
      <w:tr w:rsidR="00BB308E" w:rsidRPr="00BB308E" w14:paraId="3892FDD1" w14:textId="77777777" w:rsidTr="005A36E3">
        <w:trPr>
          <w:trHeight w:val="285"/>
          <w:jc w:val="center"/>
        </w:trPr>
        <w:tc>
          <w:tcPr>
            <w:tcW w:w="850" w:type="dxa"/>
            <w:tcBorders>
              <w:top w:val="nil"/>
              <w:left w:val="nil"/>
              <w:bottom w:val="nil"/>
              <w:right w:val="nil"/>
            </w:tcBorders>
            <w:shd w:val="clear" w:color="auto" w:fill="auto"/>
            <w:noWrap/>
            <w:vAlign w:val="center"/>
            <w:hideMark/>
          </w:tcPr>
          <w:p w14:paraId="240F5D31" w14:textId="77777777" w:rsidR="00BC57ED" w:rsidRPr="00BB308E" w:rsidRDefault="00BC57ED" w:rsidP="00BC57ED">
            <w:pPr>
              <w:widowControl/>
              <w:jc w:val="center"/>
              <w:rPr>
                <w:rFonts w:ascii="Times New Roman" w:eastAsia="DengXian" w:hAnsi="Times New Roman" w:cs="Times New Roman"/>
                <w:kern w:val="0"/>
                <w:sz w:val="22"/>
              </w:rPr>
            </w:pPr>
            <w:r w:rsidRPr="00BB308E">
              <w:rPr>
                <w:rFonts w:ascii="Times New Roman" w:eastAsia="DengXian" w:hAnsi="Times New Roman" w:cs="Times New Roman"/>
                <w:kern w:val="0"/>
                <w:sz w:val="22"/>
              </w:rPr>
              <w:t>4</w:t>
            </w:r>
          </w:p>
        </w:tc>
        <w:tc>
          <w:tcPr>
            <w:tcW w:w="3628" w:type="dxa"/>
            <w:tcBorders>
              <w:top w:val="nil"/>
              <w:left w:val="nil"/>
              <w:bottom w:val="nil"/>
              <w:right w:val="nil"/>
            </w:tcBorders>
            <w:shd w:val="clear" w:color="auto" w:fill="auto"/>
            <w:noWrap/>
            <w:vAlign w:val="center"/>
            <w:hideMark/>
          </w:tcPr>
          <w:p w14:paraId="7C76DBFE" w14:textId="77777777" w:rsidR="00BC57ED" w:rsidRPr="00BB308E" w:rsidRDefault="00BC57ED" w:rsidP="00BC57ED">
            <w:pPr>
              <w:widowControl/>
              <w:jc w:val="center"/>
              <w:rPr>
                <w:rFonts w:ascii="Times New Roman" w:eastAsia="DengXian" w:hAnsi="Times New Roman" w:cs="Times New Roman"/>
                <w:kern w:val="0"/>
                <w:sz w:val="22"/>
              </w:rPr>
            </w:pPr>
            <w:r w:rsidRPr="00BB308E">
              <w:rPr>
                <w:rFonts w:ascii="Times New Roman" w:eastAsia="DengXian" w:hAnsi="Times New Roman" w:cs="Times New Roman"/>
                <w:kern w:val="0"/>
                <w:sz w:val="22"/>
              </w:rPr>
              <w:t>Fatty Acids Metabolism/Synthesis</w:t>
            </w:r>
          </w:p>
        </w:tc>
        <w:tc>
          <w:tcPr>
            <w:tcW w:w="1247" w:type="dxa"/>
            <w:tcBorders>
              <w:top w:val="nil"/>
              <w:left w:val="nil"/>
              <w:bottom w:val="nil"/>
              <w:right w:val="nil"/>
            </w:tcBorders>
            <w:shd w:val="clear" w:color="auto" w:fill="auto"/>
            <w:noWrap/>
            <w:vAlign w:val="center"/>
            <w:hideMark/>
          </w:tcPr>
          <w:p w14:paraId="76E28C24" w14:textId="37AE6DBA" w:rsidR="00BC57ED" w:rsidRPr="00BB308E" w:rsidRDefault="00BC57ED" w:rsidP="00BC57ED">
            <w:pPr>
              <w:widowControl/>
              <w:jc w:val="center"/>
              <w:rPr>
                <w:rFonts w:ascii="Times New Roman" w:eastAsia="DengXian" w:hAnsi="Times New Roman" w:cs="Times New Roman"/>
                <w:kern w:val="0"/>
                <w:sz w:val="22"/>
              </w:rPr>
            </w:pPr>
            <w:r w:rsidRPr="00BB308E">
              <w:rPr>
                <w:rFonts w:ascii="Times New Roman" w:eastAsia="DengXian" w:hAnsi="Times New Roman" w:cs="Times New Roman"/>
                <w:sz w:val="22"/>
              </w:rPr>
              <w:t>2</w:t>
            </w:r>
          </w:p>
        </w:tc>
        <w:tc>
          <w:tcPr>
            <w:tcW w:w="1191" w:type="dxa"/>
            <w:tcBorders>
              <w:top w:val="nil"/>
              <w:left w:val="nil"/>
              <w:bottom w:val="nil"/>
              <w:right w:val="nil"/>
            </w:tcBorders>
            <w:shd w:val="clear" w:color="auto" w:fill="auto"/>
            <w:noWrap/>
            <w:vAlign w:val="center"/>
            <w:hideMark/>
          </w:tcPr>
          <w:p w14:paraId="6C273E6E" w14:textId="56994E81" w:rsidR="00BC57ED" w:rsidRPr="00BB308E" w:rsidRDefault="00BC57ED" w:rsidP="00BC57ED">
            <w:pPr>
              <w:widowControl/>
              <w:jc w:val="center"/>
              <w:rPr>
                <w:rFonts w:ascii="Times New Roman" w:eastAsia="DengXian" w:hAnsi="Times New Roman" w:cs="Times New Roman"/>
                <w:kern w:val="0"/>
                <w:sz w:val="22"/>
              </w:rPr>
            </w:pPr>
            <w:r w:rsidRPr="00BB308E">
              <w:rPr>
                <w:rFonts w:ascii="Times New Roman" w:eastAsia="DengXian" w:hAnsi="Times New Roman" w:cs="Times New Roman"/>
                <w:sz w:val="22"/>
              </w:rPr>
              <w:t>81</w:t>
            </w:r>
          </w:p>
        </w:tc>
      </w:tr>
      <w:tr w:rsidR="00BB308E" w:rsidRPr="00BB308E" w14:paraId="750D7CAE" w14:textId="77777777" w:rsidTr="005A36E3">
        <w:trPr>
          <w:trHeight w:val="285"/>
          <w:jc w:val="center"/>
        </w:trPr>
        <w:tc>
          <w:tcPr>
            <w:tcW w:w="850" w:type="dxa"/>
            <w:tcBorders>
              <w:top w:val="nil"/>
              <w:left w:val="nil"/>
              <w:bottom w:val="nil"/>
              <w:right w:val="nil"/>
            </w:tcBorders>
            <w:shd w:val="clear" w:color="auto" w:fill="auto"/>
            <w:noWrap/>
            <w:vAlign w:val="center"/>
            <w:hideMark/>
          </w:tcPr>
          <w:p w14:paraId="7A201E81" w14:textId="77777777" w:rsidR="00BC57ED" w:rsidRPr="00BB308E" w:rsidRDefault="00BC57ED" w:rsidP="00BC57ED">
            <w:pPr>
              <w:widowControl/>
              <w:jc w:val="center"/>
              <w:rPr>
                <w:rFonts w:ascii="Times New Roman" w:eastAsia="DengXian" w:hAnsi="Times New Roman" w:cs="Times New Roman"/>
                <w:kern w:val="0"/>
                <w:sz w:val="22"/>
              </w:rPr>
            </w:pPr>
            <w:r w:rsidRPr="00BB308E">
              <w:rPr>
                <w:rFonts w:ascii="Times New Roman" w:eastAsia="DengXian" w:hAnsi="Times New Roman" w:cs="Times New Roman"/>
                <w:kern w:val="0"/>
                <w:sz w:val="22"/>
              </w:rPr>
              <w:t>5</w:t>
            </w:r>
          </w:p>
        </w:tc>
        <w:tc>
          <w:tcPr>
            <w:tcW w:w="3628" w:type="dxa"/>
            <w:tcBorders>
              <w:top w:val="nil"/>
              <w:left w:val="nil"/>
              <w:bottom w:val="nil"/>
              <w:right w:val="nil"/>
            </w:tcBorders>
            <w:shd w:val="clear" w:color="auto" w:fill="auto"/>
            <w:noWrap/>
            <w:vAlign w:val="center"/>
            <w:hideMark/>
          </w:tcPr>
          <w:p w14:paraId="3D3F2410" w14:textId="77777777" w:rsidR="00BC57ED" w:rsidRPr="00BB308E" w:rsidRDefault="00BC57ED" w:rsidP="00BC57ED">
            <w:pPr>
              <w:widowControl/>
              <w:jc w:val="center"/>
              <w:rPr>
                <w:rFonts w:ascii="Times New Roman" w:eastAsia="DengXian" w:hAnsi="Times New Roman" w:cs="Times New Roman"/>
                <w:kern w:val="0"/>
                <w:sz w:val="22"/>
              </w:rPr>
            </w:pPr>
            <w:r w:rsidRPr="00BB308E">
              <w:rPr>
                <w:rFonts w:ascii="Times New Roman" w:eastAsia="DengXian" w:hAnsi="Times New Roman" w:cs="Times New Roman"/>
                <w:kern w:val="0"/>
                <w:sz w:val="22"/>
              </w:rPr>
              <w:t>Aspartate Metabolism</w:t>
            </w:r>
          </w:p>
        </w:tc>
        <w:tc>
          <w:tcPr>
            <w:tcW w:w="1247" w:type="dxa"/>
            <w:tcBorders>
              <w:top w:val="nil"/>
              <w:left w:val="nil"/>
              <w:bottom w:val="nil"/>
              <w:right w:val="nil"/>
            </w:tcBorders>
            <w:shd w:val="clear" w:color="auto" w:fill="auto"/>
            <w:noWrap/>
            <w:vAlign w:val="center"/>
            <w:hideMark/>
          </w:tcPr>
          <w:p w14:paraId="3A57548D" w14:textId="1D166E41" w:rsidR="00BC57ED" w:rsidRPr="00BB308E" w:rsidRDefault="00BC57ED" w:rsidP="00BC57ED">
            <w:pPr>
              <w:widowControl/>
              <w:jc w:val="center"/>
              <w:rPr>
                <w:rFonts w:ascii="Times New Roman" w:eastAsia="DengXian" w:hAnsi="Times New Roman" w:cs="Times New Roman"/>
                <w:kern w:val="0"/>
                <w:sz w:val="22"/>
              </w:rPr>
            </w:pPr>
            <w:r w:rsidRPr="00BB308E">
              <w:rPr>
                <w:rFonts w:ascii="Times New Roman" w:eastAsia="DengXian" w:hAnsi="Times New Roman" w:cs="Times New Roman"/>
                <w:sz w:val="22"/>
              </w:rPr>
              <w:t>5</w:t>
            </w:r>
          </w:p>
        </w:tc>
        <w:tc>
          <w:tcPr>
            <w:tcW w:w="1191" w:type="dxa"/>
            <w:tcBorders>
              <w:top w:val="nil"/>
              <w:left w:val="nil"/>
              <w:bottom w:val="nil"/>
              <w:right w:val="nil"/>
            </w:tcBorders>
            <w:shd w:val="clear" w:color="auto" w:fill="auto"/>
            <w:noWrap/>
            <w:vAlign w:val="center"/>
            <w:hideMark/>
          </w:tcPr>
          <w:p w14:paraId="43537DCA" w14:textId="3EF22D7A" w:rsidR="00BC57ED" w:rsidRPr="00BB308E" w:rsidRDefault="00BC57ED" w:rsidP="00BC57ED">
            <w:pPr>
              <w:widowControl/>
              <w:jc w:val="center"/>
              <w:rPr>
                <w:rFonts w:ascii="Times New Roman" w:eastAsia="DengXian" w:hAnsi="Times New Roman" w:cs="Times New Roman"/>
                <w:kern w:val="0"/>
                <w:sz w:val="22"/>
              </w:rPr>
            </w:pPr>
            <w:r w:rsidRPr="00BB308E">
              <w:rPr>
                <w:rFonts w:ascii="Times New Roman" w:eastAsia="DengXian" w:hAnsi="Times New Roman" w:cs="Times New Roman"/>
                <w:sz w:val="22"/>
              </w:rPr>
              <w:t>35</w:t>
            </w:r>
          </w:p>
        </w:tc>
      </w:tr>
      <w:tr w:rsidR="00BB308E" w:rsidRPr="00BB308E" w14:paraId="2D26AE2F" w14:textId="77777777" w:rsidTr="005A36E3">
        <w:trPr>
          <w:trHeight w:val="285"/>
          <w:jc w:val="center"/>
        </w:trPr>
        <w:tc>
          <w:tcPr>
            <w:tcW w:w="850" w:type="dxa"/>
            <w:tcBorders>
              <w:top w:val="nil"/>
              <w:left w:val="nil"/>
              <w:bottom w:val="nil"/>
              <w:right w:val="nil"/>
            </w:tcBorders>
            <w:shd w:val="clear" w:color="auto" w:fill="auto"/>
            <w:noWrap/>
            <w:vAlign w:val="center"/>
            <w:hideMark/>
          </w:tcPr>
          <w:p w14:paraId="2175184C" w14:textId="77777777" w:rsidR="00BC57ED" w:rsidRPr="00BB308E" w:rsidRDefault="00BC57ED" w:rsidP="00BC57ED">
            <w:pPr>
              <w:widowControl/>
              <w:jc w:val="center"/>
              <w:rPr>
                <w:rFonts w:ascii="Times New Roman" w:eastAsia="DengXian" w:hAnsi="Times New Roman" w:cs="Times New Roman"/>
                <w:kern w:val="0"/>
                <w:sz w:val="22"/>
              </w:rPr>
            </w:pPr>
            <w:r w:rsidRPr="00BB308E">
              <w:rPr>
                <w:rFonts w:ascii="Times New Roman" w:eastAsia="DengXian" w:hAnsi="Times New Roman" w:cs="Times New Roman"/>
                <w:kern w:val="0"/>
                <w:sz w:val="22"/>
              </w:rPr>
              <w:t>6</w:t>
            </w:r>
          </w:p>
        </w:tc>
        <w:tc>
          <w:tcPr>
            <w:tcW w:w="3628" w:type="dxa"/>
            <w:tcBorders>
              <w:top w:val="nil"/>
              <w:left w:val="nil"/>
              <w:bottom w:val="nil"/>
              <w:right w:val="nil"/>
            </w:tcBorders>
            <w:shd w:val="clear" w:color="auto" w:fill="auto"/>
            <w:noWrap/>
            <w:vAlign w:val="center"/>
            <w:hideMark/>
          </w:tcPr>
          <w:p w14:paraId="2431E378" w14:textId="77777777" w:rsidR="00BC57ED" w:rsidRPr="00BB308E" w:rsidRDefault="00BC57ED" w:rsidP="00BC57ED">
            <w:pPr>
              <w:widowControl/>
              <w:jc w:val="center"/>
              <w:rPr>
                <w:rFonts w:ascii="Times New Roman" w:eastAsia="DengXian" w:hAnsi="Times New Roman" w:cs="Times New Roman"/>
                <w:kern w:val="0"/>
                <w:sz w:val="22"/>
              </w:rPr>
            </w:pPr>
            <w:r w:rsidRPr="00BB308E">
              <w:rPr>
                <w:rFonts w:ascii="Times New Roman" w:eastAsia="DengXian" w:hAnsi="Times New Roman" w:cs="Times New Roman"/>
                <w:kern w:val="0"/>
                <w:sz w:val="22"/>
              </w:rPr>
              <w:t>Beta-Alanine Metabolism</w:t>
            </w:r>
          </w:p>
        </w:tc>
        <w:tc>
          <w:tcPr>
            <w:tcW w:w="1247" w:type="dxa"/>
            <w:tcBorders>
              <w:top w:val="nil"/>
              <w:left w:val="nil"/>
              <w:bottom w:val="nil"/>
              <w:right w:val="nil"/>
            </w:tcBorders>
            <w:shd w:val="clear" w:color="auto" w:fill="auto"/>
            <w:noWrap/>
            <w:vAlign w:val="center"/>
            <w:hideMark/>
          </w:tcPr>
          <w:p w14:paraId="28F02D7D" w14:textId="5D1204F2" w:rsidR="00BC57ED" w:rsidRPr="00BB308E" w:rsidRDefault="00BC57ED" w:rsidP="00BC57ED">
            <w:pPr>
              <w:widowControl/>
              <w:jc w:val="center"/>
              <w:rPr>
                <w:rFonts w:ascii="Times New Roman" w:eastAsia="DengXian" w:hAnsi="Times New Roman" w:cs="Times New Roman"/>
                <w:kern w:val="0"/>
                <w:sz w:val="22"/>
              </w:rPr>
            </w:pPr>
            <w:r w:rsidRPr="00BB308E">
              <w:rPr>
                <w:rFonts w:ascii="Times New Roman" w:eastAsia="DengXian" w:hAnsi="Times New Roman" w:cs="Times New Roman"/>
                <w:sz w:val="22"/>
              </w:rPr>
              <w:t>5</w:t>
            </w:r>
          </w:p>
        </w:tc>
        <w:tc>
          <w:tcPr>
            <w:tcW w:w="1191" w:type="dxa"/>
            <w:tcBorders>
              <w:top w:val="nil"/>
              <w:left w:val="nil"/>
              <w:bottom w:val="nil"/>
              <w:right w:val="nil"/>
            </w:tcBorders>
            <w:shd w:val="clear" w:color="auto" w:fill="auto"/>
            <w:noWrap/>
            <w:vAlign w:val="center"/>
            <w:hideMark/>
          </w:tcPr>
          <w:p w14:paraId="210DE569" w14:textId="24459552" w:rsidR="00BC57ED" w:rsidRPr="00BB308E" w:rsidRDefault="00BC57ED" w:rsidP="00BC57ED">
            <w:pPr>
              <w:widowControl/>
              <w:jc w:val="center"/>
              <w:rPr>
                <w:rFonts w:ascii="Times New Roman" w:eastAsia="DengXian" w:hAnsi="Times New Roman" w:cs="Times New Roman"/>
                <w:kern w:val="0"/>
                <w:sz w:val="22"/>
              </w:rPr>
            </w:pPr>
            <w:r w:rsidRPr="00BB308E">
              <w:rPr>
                <w:rFonts w:ascii="Times New Roman" w:eastAsia="DengXian" w:hAnsi="Times New Roman" w:cs="Times New Roman"/>
                <w:sz w:val="22"/>
              </w:rPr>
              <w:t>48</w:t>
            </w:r>
          </w:p>
        </w:tc>
      </w:tr>
      <w:tr w:rsidR="00BB308E" w:rsidRPr="00BB308E" w14:paraId="4372BA45" w14:textId="77777777" w:rsidTr="005A36E3">
        <w:trPr>
          <w:trHeight w:val="285"/>
          <w:jc w:val="center"/>
        </w:trPr>
        <w:tc>
          <w:tcPr>
            <w:tcW w:w="850" w:type="dxa"/>
            <w:tcBorders>
              <w:top w:val="nil"/>
              <w:left w:val="nil"/>
              <w:bottom w:val="nil"/>
              <w:right w:val="nil"/>
            </w:tcBorders>
            <w:shd w:val="clear" w:color="auto" w:fill="auto"/>
            <w:noWrap/>
            <w:vAlign w:val="center"/>
            <w:hideMark/>
          </w:tcPr>
          <w:p w14:paraId="3FF50E07" w14:textId="77777777" w:rsidR="00BC57ED" w:rsidRPr="00BB308E" w:rsidRDefault="00BC57ED" w:rsidP="00BC57ED">
            <w:pPr>
              <w:widowControl/>
              <w:jc w:val="center"/>
              <w:rPr>
                <w:rFonts w:ascii="Times New Roman" w:eastAsia="DengXian" w:hAnsi="Times New Roman" w:cs="Times New Roman"/>
                <w:kern w:val="0"/>
                <w:sz w:val="22"/>
              </w:rPr>
            </w:pPr>
            <w:r w:rsidRPr="00BB308E">
              <w:rPr>
                <w:rFonts w:ascii="Times New Roman" w:eastAsia="DengXian" w:hAnsi="Times New Roman" w:cs="Times New Roman"/>
                <w:kern w:val="0"/>
                <w:sz w:val="22"/>
              </w:rPr>
              <w:t>7</w:t>
            </w:r>
          </w:p>
        </w:tc>
        <w:tc>
          <w:tcPr>
            <w:tcW w:w="3628" w:type="dxa"/>
            <w:tcBorders>
              <w:top w:val="nil"/>
              <w:left w:val="nil"/>
              <w:bottom w:val="nil"/>
              <w:right w:val="nil"/>
            </w:tcBorders>
            <w:shd w:val="clear" w:color="auto" w:fill="auto"/>
            <w:noWrap/>
            <w:vAlign w:val="center"/>
            <w:hideMark/>
          </w:tcPr>
          <w:p w14:paraId="3727EAED" w14:textId="77777777" w:rsidR="00BC57ED" w:rsidRPr="00BB308E" w:rsidRDefault="00BC57ED" w:rsidP="00BC57ED">
            <w:pPr>
              <w:widowControl/>
              <w:jc w:val="center"/>
              <w:rPr>
                <w:rFonts w:ascii="Times New Roman" w:eastAsia="DengXian" w:hAnsi="Times New Roman" w:cs="Times New Roman"/>
                <w:kern w:val="0"/>
                <w:sz w:val="22"/>
              </w:rPr>
            </w:pPr>
            <w:r w:rsidRPr="00BB308E">
              <w:rPr>
                <w:rFonts w:ascii="Times New Roman" w:eastAsia="DengXian" w:hAnsi="Times New Roman" w:cs="Times New Roman"/>
                <w:kern w:val="0"/>
                <w:sz w:val="22"/>
              </w:rPr>
              <w:t>Propionyl-CoA Metabolism</w:t>
            </w:r>
          </w:p>
        </w:tc>
        <w:tc>
          <w:tcPr>
            <w:tcW w:w="1247" w:type="dxa"/>
            <w:tcBorders>
              <w:top w:val="nil"/>
              <w:left w:val="nil"/>
              <w:bottom w:val="nil"/>
              <w:right w:val="nil"/>
            </w:tcBorders>
            <w:shd w:val="clear" w:color="auto" w:fill="auto"/>
            <w:noWrap/>
            <w:vAlign w:val="center"/>
            <w:hideMark/>
          </w:tcPr>
          <w:p w14:paraId="116C4B69" w14:textId="2E41DE08" w:rsidR="00BC57ED" w:rsidRPr="00BB308E" w:rsidRDefault="00BC57ED" w:rsidP="00BC57ED">
            <w:pPr>
              <w:widowControl/>
              <w:jc w:val="center"/>
              <w:rPr>
                <w:rFonts w:ascii="Times New Roman" w:eastAsia="DengXian" w:hAnsi="Times New Roman" w:cs="Times New Roman"/>
                <w:kern w:val="0"/>
                <w:sz w:val="22"/>
              </w:rPr>
            </w:pPr>
            <w:r w:rsidRPr="00BB308E">
              <w:rPr>
                <w:rFonts w:ascii="Times New Roman" w:eastAsia="DengXian" w:hAnsi="Times New Roman" w:cs="Times New Roman"/>
                <w:sz w:val="22"/>
              </w:rPr>
              <w:t>2</w:t>
            </w:r>
          </w:p>
        </w:tc>
        <w:tc>
          <w:tcPr>
            <w:tcW w:w="1191" w:type="dxa"/>
            <w:tcBorders>
              <w:top w:val="nil"/>
              <w:left w:val="nil"/>
              <w:bottom w:val="nil"/>
              <w:right w:val="nil"/>
            </w:tcBorders>
            <w:shd w:val="clear" w:color="auto" w:fill="auto"/>
            <w:noWrap/>
            <w:vAlign w:val="center"/>
            <w:hideMark/>
          </w:tcPr>
          <w:p w14:paraId="0295AF4C" w14:textId="162E0327" w:rsidR="00BC57ED" w:rsidRPr="00BB308E" w:rsidRDefault="00BC57ED" w:rsidP="00BC57ED">
            <w:pPr>
              <w:widowControl/>
              <w:jc w:val="center"/>
              <w:rPr>
                <w:rFonts w:ascii="Times New Roman" w:eastAsia="DengXian" w:hAnsi="Times New Roman" w:cs="Times New Roman"/>
                <w:kern w:val="0"/>
                <w:sz w:val="22"/>
              </w:rPr>
            </w:pPr>
            <w:r w:rsidRPr="00BB308E">
              <w:rPr>
                <w:rFonts w:ascii="Times New Roman" w:eastAsia="DengXian" w:hAnsi="Times New Roman" w:cs="Times New Roman"/>
                <w:sz w:val="22"/>
              </w:rPr>
              <w:t>25</w:t>
            </w:r>
          </w:p>
        </w:tc>
      </w:tr>
      <w:tr w:rsidR="00BB308E" w:rsidRPr="00BB308E" w14:paraId="3F2C356A" w14:textId="77777777" w:rsidTr="005A36E3">
        <w:trPr>
          <w:trHeight w:val="285"/>
          <w:jc w:val="center"/>
        </w:trPr>
        <w:tc>
          <w:tcPr>
            <w:tcW w:w="850" w:type="dxa"/>
            <w:tcBorders>
              <w:top w:val="nil"/>
              <w:left w:val="nil"/>
              <w:bottom w:val="nil"/>
              <w:right w:val="nil"/>
            </w:tcBorders>
            <w:shd w:val="clear" w:color="auto" w:fill="auto"/>
            <w:noWrap/>
            <w:vAlign w:val="center"/>
            <w:hideMark/>
          </w:tcPr>
          <w:p w14:paraId="2360C3BC" w14:textId="77777777" w:rsidR="00BC57ED" w:rsidRPr="00BB308E" w:rsidRDefault="00BC57ED" w:rsidP="00BC57ED">
            <w:pPr>
              <w:widowControl/>
              <w:jc w:val="center"/>
              <w:rPr>
                <w:rFonts w:ascii="Times New Roman" w:eastAsia="DengXian" w:hAnsi="Times New Roman" w:cs="Times New Roman"/>
                <w:kern w:val="0"/>
                <w:sz w:val="22"/>
              </w:rPr>
            </w:pPr>
            <w:r w:rsidRPr="00BB308E">
              <w:rPr>
                <w:rFonts w:ascii="Times New Roman" w:eastAsia="DengXian" w:hAnsi="Times New Roman" w:cs="Times New Roman"/>
                <w:kern w:val="0"/>
                <w:sz w:val="22"/>
              </w:rPr>
              <w:t>8</w:t>
            </w:r>
          </w:p>
        </w:tc>
        <w:tc>
          <w:tcPr>
            <w:tcW w:w="3628" w:type="dxa"/>
            <w:tcBorders>
              <w:top w:val="nil"/>
              <w:left w:val="nil"/>
              <w:bottom w:val="nil"/>
              <w:right w:val="nil"/>
            </w:tcBorders>
            <w:shd w:val="clear" w:color="auto" w:fill="auto"/>
            <w:noWrap/>
            <w:vAlign w:val="center"/>
            <w:hideMark/>
          </w:tcPr>
          <w:p w14:paraId="5241C588" w14:textId="77777777" w:rsidR="00BC57ED" w:rsidRPr="00BB308E" w:rsidRDefault="00BC57ED" w:rsidP="00BC57ED">
            <w:pPr>
              <w:widowControl/>
              <w:jc w:val="center"/>
              <w:rPr>
                <w:rFonts w:ascii="Times New Roman" w:eastAsia="DengXian" w:hAnsi="Times New Roman" w:cs="Times New Roman"/>
                <w:kern w:val="0"/>
                <w:sz w:val="22"/>
              </w:rPr>
            </w:pPr>
            <w:r w:rsidRPr="00BB308E">
              <w:rPr>
                <w:rFonts w:ascii="Times New Roman" w:eastAsia="DengXian" w:hAnsi="Times New Roman" w:cs="Times New Roman"/>
                <w:kern w:val="0"/>
                <w:sz w:val="22"/>
              </w:rPr>
              <w:t>Glutamate Metabolism</w:t>
            </w:r>
          </w:p>
        </w:tc>
        <w:tc>
          <w:tcPr>
            <w:tcW w:w="1247" w:type="dxa"/>
            <w:tcBorders>
              <w:top w:val="nil"/>
              <w:left w:val="nil"/>
              <w:bottom w:val="nil"/>
              <w:right w:val="nil"/>
            </w:tcBorders>
            <w:shd w:val="clear" w:color="auto" w:fill="auto"/>
            <w:noWrap/>
            <w:vAlign w:val="center"/>
            <w:hideMark/>
          </w:tcPr>
          <w:p w14:paraId="4043E220" w14:textId="5284D279" w:rsidR="00BC57ED" w:rsidRPr="00BB308E" w:rsidRDefault="00BC57ED" w:rsidP="00BC57ED">
            <w:pPr>
              <w:widowControl/>
              <w:jc w:val="center"/>
              <w:rPr>
                <w:rFonts w:ascii="Times New Roman" w:eastAsia="DengXian" w:hAnsi="Times New Roman" w:cs="Times New Roman"/>
                <w:kern w:val="0"/>
                <w:sz w:val="22"/>
              </w:rPr>
            </w:pPr>
            <w:r w:rsidRPr="00BB308E">
              <w:rPr>
                <w:rFonts w:ascii="Times New Roman" w:eastAsia="DengXian" w:hAnsi="Times New Roman" w:cs="Times New Roman"/>
                <w:sz w:val="22"/>
              </w:rPr>
              <w:t>5</w:t>
            </w:r>
          </w:p>
        </w:tc>
        <w:tc>
          <w:tcPr>
            <w:tcW w:w="1191" w:type="dxa"/>
            <w:tcBorders>
              <w:top w:val="nil"/>
              <w:left w:val="nil"/>
              <w:bottom w:val="nil"/>
              <w:right w:val="nil"/>
            </w:tcBorders>
            <w:shd w:val="clear" w:color="auto" w:fill="auto"/>
            <w:noWrap/>
            <w:vAlign w:val="center"/>
            <w:hideMark/>
          </w:tcPr>
          <w:p w14:paraId="0746B8CD" w14:textId="168B6E94" w:rsidR="00BC57ED" w:rsidRPr="00BB308E" w:rsidRDefault="00BC57ED" w:rsidP="00BC57ED">
            <w:pPr>
              <w:widowControl/>
              <w:jc w:val="center"/>
              <w:rPr>
                <w:rFonts w:ascii="Times New Roman" w:eastAsia="DengXian" w:hAnsi="Times New Roman" w:cs="Times New Roman"/>
                <w:kern w:val="0"/>
                <w:sz w:val="22"/>
              </w:rPr>
            </w:pPr>
            <w:r w:rsidRPr="00BB308E">
              <w:rPr>
                <w:rFonts w:ascii="Times New Roman" w:eastAsia="DengXian" w:hAnsi="Times New Roman" w:cs="Times New Roman"/>
                <w:sz w:val="22"/>
              </w:rPr>
              <w:t>13</w:t>
            </w:r>
          </w:p>
        </w:tc>
      </w:tr>
      <w:tr w:rsidR="00BB308E" w:rsidRPr="00BB308E" w14:paraId="5FEE5CDC" w14:textId="77777777" w:rsidTr="005A36E3">
        <w:trPr>
          <w:trHeight w:val="285"/>
          <w:jc w:val="center"/>
        </w:trPr>
        <w:tc>
          <w:tcPr>
            <w:tcW w:w="850" w:type="dxa"/>
            <w:tcBorders>
              <w:top w:val="nil"/>
              <w:left w:val="nil"/>
              <w:bottom w:val="nil"/>
              <w:right w:val="nil"/>
            </w:tcBorders>
            <w:shd w:val="clear" w:color="auto" w:fill="auto"/>
            <w:noWrap/>
            <w:vAlign w:val="center"/>
            <w:hideMark/>
          </w:tcPr>
          <w:p w14:paraId="1E09EC0A" w14:textId="77777777" w:rsidR="00BC57ED" w:rsidRPr="00BB308E" w:rsidRDefault="00BC57ED" w:rsidP="00BC57ED">
            <w:pPr>
              <w:widowControl/>
              <w:jc w:val="center"/>
              <w:rPr>
                <w:rFonts w:ascii="Times New Roman" w:eastAsia="DengXian" w:hAnsi="Times New Roman" w:cs="Times New Roman"/>
                <w:kern w:val="0"/>
                <w:sz w:val="22"/>
              </w:rPr>
            </w:pPr>
            <w:r w:rsidRPr="00BB308E">
              <w:rPr>
                <w:rFonts w:ascii="Times New Roman" w:eastAsia="DengXian" w:hAnsi="Times New Roman" w:cs="Times New Roman"/>
                <w:kern w:val="0"/>
                <w:sz w:val="22"/>
              </w:rPr>
              <w:t>9</w:t>
            </w:r>
          </w:p>
        </w:tc>
        <w:tc>
          <w:tcPr>
            <w:tcW w:w="3628" w:type="dxa"/>
            <w:tcBorders>
              <w:top w:val="nil"/>
              <w:left w:val="nil"/>
              <w:bottom w:val="nil"/>
              <w:right w:val="nil"/>
            </w:tcBorders>
            <w:shd w:val="clear" w:color="auto" w:fill="auto"/>
            <w:noWrap/>
            <w:vAlign w:val="center"/>
            <w:hideMark/>
          </w:tcPr>
          <w:p w14:paraId="7DB10EE0" w14:textId="77777777" w:rsidR="00BC57ED" w:rsidRPr="00BB308E" w:rsidRDefault="00BC57ED" w:rsidP="00BC57ED">
            <w:pPr>
              <w:widowControl/>
              <w:jc w:val="center"/>
              <w:rPr>
                <w:rFonts w:ascii="Times New Roman" w:eastAsia="DengXian" w:hAnsi="Times New Roman" w:cs="Times New Roman"/>
                <w:kern w:val="0"/>
                <w:sz w:val="22"/>
              </w:rPr>
            </w:pPr>
            <w:r w:rsidRPr="00BB308E">
              <w:rPr>
                <w:rFonts w:ascii="Times New Roman" w:eastAsia="DengXian" w:hAnsi="Times New Roman" w:cs="Times New Roman"/>
                <w:kern w:val="0"/>
                <w:sz w:val="22"/>
              </w:rPr>
              <w:t>Leucine + Valine + Isoleucine</w:t>
            </w:r>
          </w:p>
        </w:tc>
        <w:tc>
          <w:tcPr>
            <w:tcW w:w="1247" w:type="dxa"/>
            <w:tcBorders>
              <w:top w:val="nil"/>
              <w:left w:val="nil"/>
              <w:bottom w:val="nil"/>
              <w:right w:val="nil"/>
            </w:tcBorders>
            <w:shd w:val="clear" w:color="auto" w:fill="auto"/>
            <w:noWrap/>
            <w:vAlign w:val="center"/>
            <w:hideMark/>
          </w:tcPr>
          <w:p w14:paraId="0C94A003" w14:textId="58E00251" w:rsidR="00BC57ED" w:rsidRPr="00BB308E" w:rsidRDefault="00BC57ED" w:rsidP="00BC57ED">
            <w:pPr>
              <w:widowControl/>
              <w:jc w:val="center"/>
              <w:rPr>
                <w:rFonts w:ascii="Times New Roman" w:eastAsia="DengXian" w:hAnsi="Times New Roman" w:cs="Times New Roman"/>
                <w:kern w:val="0"/>
                <w:sz w:val="22"/>
              </w:rPr>
            </w:pPr>
            <w:r w:rsidRPr="00BB308E">
              <w:rPr>
                <w:rFonts w:ascii="Times New Roman" w:eastAsia="DengXian" w:hAnsi="Times New Roman" w:cs="Times New Roman"/>
                <w:sz w:val="22"/>
              </w:rPr>
              <w:t>8</w:t>
            </w:r>
          </w:p>
        </w:tc>
        <w:tc>
          <w:tcPr>
            <w:tcW w:w="1191" w:type="dxa"/>
            <w:tcBorders>
              <w:top w:val="nil"/>
              <w:left w:val="nil"/>
              <w:bottom w:val="nil"/>
              <w:right w:val="nil"/>
            </w:tcBorders>
            <w:shd w:val="clear" w:color="auto" w:fill="auto"/>
            <w:noWrap/>
            <w:vAlign w:val="center"/>
            <w:hideMark/>
          </w:tcPr>
          <w:p w14:paraId="3CCB57A6" w14:textId="5161EE5F" w:rsidR="00BC57ED" w:rsidRPr="00BB308E" w:rsidRDefault="00BC57ED" w:rsidP="00BC57ED">
            <w:pPr>
              <w:widowControl/>
              <w:jc w:val="center"/>
              <w:rPr>
                <w:rFonts w:ascii="Times New Roman" w:eastAsia="DengXian" w:hAnsi="Times New Roman" w:cs="Times New Roman"/>
                <w:kern w:val="0"/>
                <w:sz w:val="22"/>
              </w:rPr>
            </w:pPr>
            <w:r w:rsidRPr="00BB308E">
              <w:rPr>
                <w:rFonts w:ascii="Times New Roman" w:eastAsia="DengXian" w:hAnsi="Times New Roman" w:cs="Times New Roman"/>
                <w:sz w:val="22"/>
              </w:rPr>
              <w:t>99</w:t>
            </w:r>
          </w:p>
        </w:tc>
      </w:tr>
      <w:tr w:rsidR="00BB308E" w:rsidRPr="00BB308E" w14:paraId="18D2DFA0" w14:textId="77777777" w:rsidTr="005A36E3">
        <w:trPr>
          <w:trHeight w:val="285"/>
          <w:jc w:val="center"/>
        </w:trPr>
        <w:tc>
          <w:tcPr>
            <w:tcW w:w="850" w:type="dxa"/>
            <w:tcBorders>
              <w:top w:val="nil"/>
              <w:left w:val="nil"/>
              <w:bottom w:val="nil"/>
              <w:right w:val="nil"/>
            </w:tcBorders>
            <w:shd w:val="clear" w:color="auto" w:fill="auto"/>
            <w:noWrap/>
            <w:vAlign w:val="center"/>
            <w:hideMark/>
          </w:tcPr>
          <w:p w14:paraId="566D50CB" w14:textId="77777777" w:rsidR="00BC57ED" w:rsidRPr="00BB308E" w:rsidRDefault="00BC57ED" w:rsidP="00BC57ED">
            <w:pPr>
              <w:widowControl/>
              <w:jc w:val="center"/>
              <w:rPr>
                <w:rFonts w:ascii="Times New Roman" w:eastAsia="DengXian" w:hAnsi="Times New Roman" w:cs="Times New Roman"/>
                <w:kern w:val="0"/>
                <w:sz w:val="22"/>
              </w:rPr>
            </w:pPr>
            <w:r w:rsidRPr="00BB308E">
              <w:rPr>
                <w:rFonts w:ascii="Times New Roman" w:eastAsia="DengXian" w:hAnsi="Times New Roman" w:cs="Times New Roman"/>
                <w:kern w:val="0"/>
                <w:sz w:val="22"/>
              </w:rPr>
              <w:t>10</w:t>
            </w:r>
          </w:p>
        </w:tc>
        <w:tc>
          <w:tcPr>
            <w:tcW w:w="3628" w:type="dxa"/>
            <w:tcBorders>
              <w:top w:val="nil"/>
              <w:left w:val="nil"/>
              <w:bottom w:val="nil"/>
              <w:right w:val="nil"/>
            </w:tcBorders>
            <w:shd w:val="clear" w:color="auto" w:fill="auto"/>
            <w:noWrap/>
            <w:vAlign w:val="center"/>
            <w:hideMark/>
          </w:tcPr>
          <w:p w14:paraId="3AC152AA" w14:textId="77777777" w:rsidR="00BC57ED" w:rsidRPr="00BB308E" w:rsidRDefault="00BC57ED" w:rsidP="00BC57ED">
            <w:pPr>
              <w:widowControl/>
              <w:jc w:val="center"/>
              <w:rPr>
                <w:rFonts w:ascii="Times New Roman" w:eastAsia="DengXian" w:hAnsi="Times New Roman" w:cs="Times New Roman"/>
                <w:kern w:val="0"/>
                <w:sz w:val="22"/>
              </w:rPr>
            </w:pPr>
            <w:r w:rsidRPr="00BB308E">
              <w:rPr>
                <w:rFonts w:ascii="Times New Roman" w:eastAsia="DengXian" w:hAnsi="Times New Roman" w:cs="Times New Roman"/>
                <w:kern w:val="0"/>
                <w:sz w:val="22"/>
              </w:rPr>
              <w:t>Urea Cycle</w:t>
            </w:r>
          </w:p>
        </w:tc>
        <w:tc>
          <w:tcPr>
            <w:tcW w:w="1247" w:type="dxa"/>
            <w:tcBorders>
              <w:top w:val="nil"/>
              <w:left w:val="nil"/>
              <w:bottom w:val="nil"/>
              <w:right w:val="nil"/>
            </w:tcBorders>
            <w:shd w:val="clear" w:color="auto" w:fill="auto"/>
            <w:noWrap/>
            <w:vAlign w:val="center"/>
            <w:hideMark/>
          </w:tcPr>
          <w:p w14:paraId="258D1236" w14:textId="40D74773" w:rsidR="00BC57ED" w:rsidRPr="00BB308E" w:rsidRDefault="00BC57ED" w:rsidP="00BC57ED">
            <w:pPr>
              <w:widowControl/>
              <w:jc w:val="center"/>
              <w:rPr>
                <w:rFonts w:ascii="Times New Roman" w:eastAsia="DengXian" w:hAnsi="Times New Roman" w:cs="Times New Roman"/>
                <w:kern w:val="0"/>
                <w:sz w:val="22"/>
              </w:rPr>
            </w:pPr>
            <w:r w:rsidRPr="00BB308E">
              <w:rPr>
                <w:rFonts w:ascii="Times New Roman" w:eastAsia="DengXian" w:hAnsi="Times New Roman" w:cs="Times New Roman"/>
                <w:sz w:val="22"/>
              </w:rPr>
              <w:t>8</w:t>
            </w:r>
          </w:p>
        </w:tc>
        <w:tc>
          <w:tcPr>
            <w:tcW w:w="1191" w:type="dxa"/>
            <w:tcBorders>
              <w:top w:val="nil"/>
              <w:left w:val="nil"/>
              <w:bottom w:val="nil"/>
              <w:right w:val="nil"/>
            </w:tcBorders>
            <w:shd w:val="clear" w:color="auto" w:fill="auto"/>
            <w:noWrap/>
            <w:vAlign w:val="center"/>
            <w:hideMark/>
          </w:tcPr>
          <w:p w14:paraId="30005BEA" w14:textId="3D8AE01B" w:rsidR="00BC57ED" w:rsidRPr="00BB308E" w:rsidRDefault="00BC57ED" w:rsidP="00BC57ED">
            <w:pPr>
              <w:widowControl/>
              <w:jc w:val="center"/>
              <w:rPr>
                <w:rFonts w:ascii="Times New Roman" w:eastAsia="DengXian" w:hAnsi="Times New Roman" w:cs="Times New Roman"/>
                <w:kern w:val="0"/>
                <w:sz w:val="22"/>
              </w:rPr>
            </w:pPr>
            <w:r w:rsidRPr="00BB308E">
              <w:rPr>
                <w:rFonts w:ascii="Times New Roman" w:eastAsia="DengXian" w:hAnsi="Times New Roman" w:cs="Times New Roman"/>
                <w:sz w:val="22"/>
              </w:rPr>
              <w:t>30</w:t>
            </w:r>
          </w:p>
        </w:tc>
      </w:tr>
      <w:tr w:rsidR="00BB308E" w:rsidRPr="00BB308E" w14:paraId="25206F69" w14:textId="77777777" w:rsidTr="005A36E3">
        <w:trPr>
          <w:trHeight w:val="285"/>
          <w:jc w:val="center"/>
        </w:trPr>
        <w:tc>
          <w:tcPr>
            <w:tcW w:w="850" w:type="dxa"/>
            <w:tcBorders>
              <w:top w:val="nil"/>
              <w:left w:val="nil"/>
              <w:bottom w:val="nil"/>
              <w:right w:val="nil"/>
            </w:tcBorders>
            <w:shd w:val="clear" w:color="auto" w:fill="auto"/>
            <w:noWrap/>
            <w:vAlign w:val="center"/>
            <w:hideMark/>
          </w:tcPr>
          <w:p w14:paraId="6CD9B8C4" w14:textId="77777777" w:rsidR="00BC57ED" w:rsidRPr="00BB308E" w:rsidRDefault="00BC57ED" w:rsidP="00BC57ED">
            <w:pPr>
              <w:widowControl/>
              <w:jc w:val="center"/>
              <w:rPr>
                <w:rFonts w:ascii="Times New Roman" w:eastAsia="DengXian" w:hAnsi="Times New Roman" w:cs="Times New Roman"/>
                <w:kern w:val="0"/>
                <w:sz w:val="22"/>
              </w:rPr>
            </w:pPr>
            <w:r w:rsidRPr="00BB308E">
              <w:rPr>
                <w:rFonts w:ascii="Times New Roman" w:eastAsia="DengXian" w:hAnsi="Times New Roman" w:cs="Times New Roman"/>
                <w:kern w:val="0"/>
                <w:sz w:val="22"/>
              </w:rPr>
              <w:t>11</w:t>
            </w:r>
          </w:p>
        </w:tc>
        <w:tc>
          <w:tcPr>
            <w:tcW w:w="3628" w:type="dxa"/>
            <w:tcBorders>
              <w:top w:val="nil"/>
              <w:left w:val="nil"/>
              <w:bottom w:val="nil"/>
              <w:right w:val="nil"/>
            </w:tcBorders>
            <w:shd w:val="clear" w:color="auto" w:fill="auto"/>
            <w:noWrap/>
            <w:vAlign w:val="center"/>
            <w:hideMark/>
          </w:tcPr>
          <w:p w14:paraId="77922784" w14:textId="77777777" w:rsidR="00BC57ED" w:rsidRPr="00BB308E" w:rsidRDefault="00BC57ED" w:rsidP="00BC57ED">
            <w:pPr>
              <w:widowControl/>
              <w:jc w:val="center"/>
              <w:rPr>
                <w:rFonts w:ascii="Times New Roman" w:eastAsia="DengXian" w:hAnsi="Times New Roman" w:cs="Times New Roman"/>
                <w:kern w:val="0"/>
                <w:sz w:val="22"/>
              </w:rPr>
            </w:pPr>
            <w:r w:rsidRPr="00BB308E">
              <w:rPr>
                <w:rFonts w:ascii="Times New Roman" w:eastAsia="DengXian" w:hAnsi="Times New Roman" w:cs="Times New Roman"/>
                <w:kern w:val="0"/>
                <w:sz w:val="22"/>
              </w:rPr>
              <w:t>Spermine Metabolism</w:t>
            </w:r>
          </w:p>
        </w:tc>
        <w:tc>
          <w:tcPr>
            <w:tcW w:w="1247" w:type="dxa"/>
            <w:tcBorders>
              <w:top w:val="nil"/>
              <w:left w:val="nil"/>
              <w:bottom w:val="nil"/>
              <w:right w:val="nil"/>
            </w:tcBorders>
            <w:shd w:val="clear" w:color="auto" w:fill="auto"/>
            <w:noWrap/>
            <w:vAlign w:val="center"/>
            <w:hideMark/>
          </w:tcPr>
          <w:p w14:paraId="3D02FDF2" w14:textId="6AD08D10" w:rsidR="00BC57ED" w:rsidRPr="00BB308E" w:rsidRDefault="00BC57ED" w:rsidP="00BC57ED">
            <w:pPr>
              <w:widowControl/>
              <w:jc w:val="center"/>
              <w:rPr>
                <w:rFonts w:ascii="Times New Roman" w:eastAsia="DengXian" w:hAnsi="Times New Roman" w:cs="Times New Roman"/>
                <w:kern w:val="0"/>
                <w:sz w:val="22"/>
              </w:rPr>
            </w:pPr>
            <w:r w:rsidRPr="00BB308E">
              <w:rPr>
                <w:rFonts w:ascii="Times New Roman" w:eastAsia="DengXian" w:hAnsi="Times New Roman" w:cs="Times New Roman"/>
                <w:sz w:val="22"/>
              </w:rPr>
              <w:t>2</w:t>
            </w:r>
          </w:p>
        </w:tc>
        <w:tc>
          <w:tcPr>
            <w:tcW w:w="1191" w:type="dxa"/>
            <w:tcBorders>
              <w:top w:val="nil"/>
              <w:left w:val="nil"/>
              <w:bottom w:val="nil"/>
              <w:right w:val="nil"/>
            </w:tcBorders>
            <w:shd w:val="clear" w:color="auto" w:fill="auto"/>
            <w:noWrap/>
            <w:vAlign w:val="center"/>
            <w:hideMark/>
          </w:tcPr>
          <w:p w14:paraId="36D504A8" w14:textId="3DFDD81A" w:rsidR="00BC57ED" w:rsidRPr="00BB308E" w:rsidRDefault="00BC57ED" w:rsidP="00BC57ED">
            <w:pPr>
              <w:widowControl/>
              <w:jc w:val="center"/>
              <w:rPr>
                <w:rFonts w:ascii="Times New Roman" w:eastAsia="DengXian" w:hAnsi="Times New Roman" w:cs="Times New Roman"/>
                <w:kern w:val="0"/>
                <w:sz w:val="22"/>
              </w:rPr>
            </w:pPr>
            <w:r w:rsidRPr="00BB308E">
              <w:rPr>
                <w:rFonts w:ascii="Times New Roman" w:eastAsia="DengXian" w:hAnsi="Times New Roman" w:cs="Times New Roman"/>
                <w:sz w:val="22"/>
              </w:rPr>
              <w:t>7</w:t>
            </w:r>
          </w:p>
        </w:tc>
      </w:tr>
      <w:tr w:rsidR="00BB308E" w:rsidRPr="00BB308E" w14:paraId="741D7CC4" w14:textId="77777777" w:rsidTr="005A36E3">
        <w:trPr>
          <w:trHeight w:val="285"/>
          <w:jc w:val="center"/>
        </w:trPr>
        <w:tc>
          <w:tcPr>
            <w:tcW w:w="850" w:type="dxa"/>
            <w:tcBorders>
              <w:top w:val="nil"/>
              <w:left w:val="nil"/>
              <w:bottom w:val="nil"/>
              <w:right w:val="nil"/>
            </w:tcBorders>
            <w:shd w:val="clear" w:color="auto" w:fill="auto"/>
            <w:noWrap/>
            <w:vAlign w:val="center"/>
            <w:hideMark/>
          </w:tcPr>
          <w:p w14:paraId="685EC278" w14:textId="77777777" w:rsidR="00BC57ED" w:rsidRPr="00BB308E" w:rsidRDefault="00BC57ED" w:rsidP="00BC57ED">
            <w:pPr>
              <w:widowControl/>
              <w:jc w:val="center"/>
              <w:rPr>
                <w:rFonts w:ascii="Times New Roman" w:eastAsia="DengXian" w:hAnsi="Times New Roman" w:cs="Times New Roman"/>
                <w:kern w:val="0"/>
                <w:sz w:val="22"/>
              </w:rPr>
            </w:pPr>
            <w:r w:rsidRPr="00BB308E">
              <w:rPr>
                <w:rFonts w:ascii="Times New Roman" w:eastAsia="DengXian" w:hAnsi="Times New Roman" w:cs="Times New Roman"/>
                <w:kern w:val="0"/>
                <w:sz w:val="22"/>
              </w:rPr>
              <w:t>12</w:t>
            </w:r>
          </w:p>
        </w:tc>
        <w:tc>
          <w:tcPr>
            <w:tcW w:w="3628" w:type="dxa"/>
            <w:tcBorders>
              <w:top w:val="nil"/>
              <w:left w:val="nil"/>
              <w:bottom w:val="nil"/>
              <w:right w:val="nil"/>
            </w:tcBorders>
            <w:shd w:val="clear" w:color="auto" w:fill="auto"/>
            <w:noWrap/>
            <w:vAlign w:val="center"/>
            <w:hideMark/>
          </w:tcPr>
          <w:p w14:paraId="16575FB2" w14:textId="77777777" w:rsidR="00BC57ED" w:rsidRPr="00BB308E" w:rsidRDefault="00BC57ED" w:rsidP="00BC57ED">
            <w:pPr>
              <w:widowControl/>
              <w:jc w:val="center"/>
              <w:rPr>
                <w:rFonts w:ascii="Times New Roman" w:eastAsia="DengXian" w:hAnsi="Times New Roman" w:cs="Times New Roman"/>
                <w:kern w:val="0"/>
                <w:sz w:val="22"/>
              </w:rPr>
            </w:pPr>
            <w:r w:rsidRPr="00BB308E">
              <w:rPr>
                <w:rFonts w:ascii="Times New Roman" w:eastAsia="DengXian" w:hAnsi="Times New Roman" w:cs="Times New Roman"/>
                <w:kern w:val="0"/>
                <w:sz w:val="22"/>
              </w:rPr>
              <w:t>Transporters</w:t>
            </w:r>
          </w:p>
        </w:tc>
        <w:tc>
          <w:tcPr>
            <w:tcW w:w="1247" w:type="dxa"/>
            <w:tcBorders>
              <w:top w:val="nil"/>
              <w:left w:val="nil"/>
              <w:bottom w:val="nil"/>
              <w:right w:val="nil"/>
            </w:tcBorders>
            <w:shd w:val="clear" w:color="auto" w:fill="auto"/>
            <w:noWrap/>
            <w:vAlign w:val="center"/>
            <w:hideMark/>
          </w:tcPr>
          <w:p w14:paraId="30FEEAEF" w14:textId="29285EE0" w:rsidR="00BC57ED" w:rsidRPr="00BB308E" w:rsidRDefault="00BC57ED" w:rsidP="00BC57ED">
            <w:pPr>
              <w:widowControl/>
              <w:jc w:val="center"/>
              <w:rPr>
                <w:rFonts w:ascii="Times New Roman" w:eastAsia="DengXian" w:hAnsi="Times New Roman" w:cs="Times New Roman"/>
                <w:kern w:val="0"/>
                <w:sz w:val="22"/>
              </w:rPr>
            </w:pPr>
            <w:r w:rsidRPr="00BB308E">
              <w:rPr>
                <w:rFonts w:ascii="Times New Roman" w:eastAsia="DengXian" w:hAnsi="Times New Roman" w:cs="Times New Roman"/>
                <w:sz w:val="22"/>
              </w:rPr>
              <w:t>35</w:t>
            </w:r>
          </w:p>
        </w:tc>
        <w:tc>
          <w:tcPr>
            <w:tcW w:w="1191" w:type="dxa"/>
            <w:tcBorders>
              <w:top w:val="nil"/>
              <w:left w:val="nil"/>
              <w:bottom w:val="nil"/>
              <w:right w:val="nil"/>
            </w:tcBorders>
            <w:shd w:val="clear" w:color="auto" w:fill="auto"/>
            <w:noWrap/>
            <w:vAlign w:val="center"/>
            <w:hideMark/>
          </w:tcPr>
          <w:p w14:paraId="3E87A04D" w14:textId="1B624564" w:rsidR="00BC57ED" w:rsidRPr="00BB308E" w:rsidRDefault="00BC57ED" w:rsidP="00BC57ED">
            <w:pPr>
              <w:widowControl/>
              <w:jc w:val="center"/>
              <w:rPr>
                <w:rFonts w:ascii="Times New Roman" w:eastAsia="DengXian" w:hAnsi="Times New Roman" w:cs="Times New Roman"/>
                <w:kern w:val="0"/>
                <w:sz w:val="22"/>
              </w:rPr>
            </w:pPr>
            <w:r w:rsidRPr="00BB308E">
              <w:rPr>
                <w:rFonts w:ascii="Times New Roman" w:eastAsia="DengXian" w:hAnsi="Times New Roman" w:cs="Times New Roman"/>
                <w:sz w:val="22"/>
              </w:rPr>
              <w:t>80</w:t>
            </w:r>
          </w:p>
        </w:tc>
      </w:tr>
      <w:tr w:rsidR="00BB308E" w:rsidRPr="00BB308E" w14:paraId="5B4F2B5C" w14:textId="77777777" w:rsidTr="005A36E3">
        <w:trPr>
          <w:trHeight w:val="285"/>
          <w:jc w:val="center"/>
        </w:trPr>
        <w:tc>
          <w:tcPr>
            <w:tcW w:w="850" w:type="dxa"/>
            <w:tcBorders>
              <w:top w:val="nil"/>
              <w:left w:val="nil"/>
              <w:bottom w:val="nil"/>
              <w:right w:val="nil"/>
            </w:tcBorders>
            <w:shd w:val="clear" w:color="auto" w:fill="auto"/>
            <w:noWrap/>
            <w:vAlign w:val="center"/>
            <w:hideMark/>
          </w:tcPr>
          <w:p w14:paraId="2A486065" w14:textId="77777777" w:rsidR="00BC57ED" w:rsidRPr="00BB308E" w:rsidRDefault="00BC57ED" w:rsidP="00BC57ED">
            <w:pPr>
              <w:widowControl/>
              <w:jc w:val="center"/>
              <w:rPr>
                <w:rFonts w:ascii="Times New Roman" w:eastAsia="DengXian" w:hAnsi="Times New Roman" w:cs="Times New Roman"/>
                <w:kern w:val="0"/>
                <w:sz w:val="22"/>
              </w:rPr>
            </w:pPr>
            <w:r w:rsidRPr="00BB308E">
              <w:rPr>
                <w:rFonts w:ascii="Times New Roman" w:eastAsia="DengXian" w:hAnsi="Times New Roman" w:cs="Times New Roman"/>
                <w:kern w:val="0"/>
                <w:sz w:val="22"/>
              </w:rPr>
              <w:t>13</w:t>
            </w:r>
          </w:p>
        </w:tc>
        <w:tc>
          <w:tcPr>
            <w:tcW w:w="3628" w:type="dxa"/>
            <w:tcBorders>
              <w:top w:val="nil"/>
              <w:left w:val="nil"/>
              <w:bottom w:val="nil"/>
              <w:right w:val="nil"/>
            </w:tcBorders>
            <w:shd w:val="clear" w:color="auto" w:fill="auto"/>
            <w:noWrap/>
            <w:vAlign w:val="center"/>
            <w:hideMark/>
          </w:tcPr>
          <w:p w14:paraId="35A6B977" w14:textId="77777777" w:rsidR="00BC57ED" w:rsidRPr="00BB308E" w:rsidRDefault="00BC57ED" w:rsidP="00BC57ED">
            <w:pPr>
              <w:widowControl/>
              <w:jc w:val="center"/>
              <w:rPr>
                <w:rFonts w:ascii="Times New Roman" w:eastAsia="DengXian" w:hAnsi="Times New Roman" w:cs="Times New Roman"/>
                <w:kern w:val="0"/>
                <w:sz w:val="22"/>
              </w:rPr>
            </w:pPr>
            <w:r w:rsidRPr="00BB308E">
              <w:rPr>
                <w:rFonts w:ascii="Times New Roman" w:eastAsia="DengXian" w:hAnsi="Times New Roman" w:cs="Times New Roman"/>
                <w:kern w:val="0"/>
                <w:sz w:val="22"/>
              </w:rPr>
              <w:t>Hyaluronic acid synthesis</w:t>
            </w:r>
          </w:p>
        </w:tc>
        <w:tc>
          <w:tcPr>
            <w:tcW w:w="1247" w:type="dxa"/>
            <w:tcBorders>
              <w:top w:val="nil"/>
              <w:left w:val="nil"/>
              <w:bottom w:val="nil"/>
              <w:right w:val="nil"/>
            </w:tcBorders>
            <w:shd w:val="clear" w:color="auto" w:fill="auto"/>
            <w:noWrap/>
            <w:vAlign w:val="center"/>
            <w:hideMark/>
          </w:tcPr>
          <w:p w14:paraId="5825DB9A" w14:textId="1D0D59CE" w:rsidR="00BC57ED" w:rsidRPr="00BB308E" w:rsidRDefault="00BC57ED" w:rsidP="00BC57ED">
            <w:pPr>
              <w:widowControl/>
              <w:jc w:val="center"/>
              <w:rPr>
                <w:rFonts w:ascii="Times New Roman" w:eastAsia="DengXian" w:hAnsi="Times New Roman" w:cs="Times New Roman"/>
                <w:kern w:val="0"/>
                <w:sz w:val="22"/>
              </w:rPr>
            </w:pPr>
            <w:r w:rsidRPr="00BB308E">
              <w:rPr>
                <w:rFonts w:ascii="Times New Roman" w:eastAsia="DengXian" w:hAnsi="Times New Roman" w:cs="Times New Roman"/>
                <w:sz w:val="22"/>
              </w:rPr>
              <w:t>5</w:t>
            </w:r>
          </w:p>
        </w:tc>
        <w:tc>
          <w:tcPr>
            <w:tcW w:w="1191" w:type="dxa"/>
            <w:tcBorders>
              <w:top w:val="nil"/>
              <w:left w:val="nil"/>
              <w:bottom w:val="nil"/>
              <w:right w:val="nil"/>
            </w:tcBorders>
            <w:shd w:val="clear" w:color="auto" w:fill="auto"/>
            <w:noWrap/>
            <w:vAlign w:val="center"/>
            <w:hideMark/>
          </w:tcPr>
          <w:p w14:paraId="3F6686D3" w14:textId="05F07566" w:rsidR="00BC57ED" w:rsidRPr="00BB308E" w:rsidRDefault="00BC57ED" w:rsidP="00BC57ED">
            <w:pPr>
              <w:widowControl/>
              <w:jc w:val="center"/>
              <w:rPr>
                <w:rFonts w:ascii="Times New Roman" w:eastAsia="DengXian" w:hAnsi="Times New Roman" w:cs="Times New Roman"/>
                <w:kern w:val="0"/>
                <w:sz w:val="22"/>
              </w:rPr>
            </w:pPr>
            <w:r w:rsidRPr="00BB308E">
              <w:rPr>
                <w:rFonts w:ascii="Times New Roman" w:eastAsia="DengXian" w:hAnsi="Times New Roman" w:cs="Times New Roman"/>
                <w:sz w:val="22"/>
              </w:rPr>
              <w:t>26</w:t>
            </w:r>
          </w:p>
        </w:tc>
      </w:tr>
      <w:tr w:rsidR="00BB308E" w:rsidRPr="00BB308E" w14:paraId="0F821C93" w14:textId="77777777" w:rsidTr="005A36E3">
        <w:trPr>
          <w:trHeight w:val="285"/>
          <w:jc w:val="center"/>
        </w:trPr>
        <w:tc>
          <w:tcPr>
            <w:tcW w:w="850" w:type="dxa"/>
            <w:tcBorders>
              <w:top w:val="nil"/>
              <w:left w:val="nil"/>
              <w:bottom w:val="nil"/>
              <w:right w:val="nil"/>
            </w:tcBorders>
            <w:shd w:val="clear" w:color="auto" w:fill="auto"/>
            <w:noWrap/>
            <w:vAlign w:val="center"/>
            <w:hideMark/>
          </w:tcPr>
          <w:p w14:paraId="073F590B" w14:textId="77777777" w:rsidR="00BC57ED" w:rsidRPr="00BB308E" w:rsidRDefault="00BC57ED" w:rsidP="00BC57ED">
            <w:pPr>
              <w:widowControl/>
              <w:jc w:val="center"/>
              <w:rPr>
                <w:rFonts w:ascii="Times New Roman" w:eastAsia="DengXian" w:hAnsi="Times New Roman" w:cs="Times New Roman"/>
                <w:kern w:val="0"/>
                <w:sz w:val="22"/>
              </w:rPr>
            </w:pPr>
            <w:r w:rsidRPr="00BB308E">
              <w:rPr>
                <w:rFonts w:ascii="Times New Roman" w:eastAsia="DengXian" w:hAnsi="Times New Roman" w:cs="Times New Roman"/>
                <w:kern w:val="0"/>
                <w:sz w:val="22"/>
              </w:rPr>
              <w:t>14</w:t>
            </w:r>
          </w:p>
        </w:tc>
        <w:tc>
          <w:tcPr>
            <w:tcW w:w="3628" w:type="dxa"/>
            <w:tcBorders>
              <w:top w:val="nil"/>
              <w:left w:val="nil"/>
              <w:bottom w:val="nil"/>
              <w:right w:val="nil"/>
            </w:tcBorders>
            <w:shd w:val="clear" w:color="auto" w:fill="auto"/>
            <w:noWrap/>
            <w:vAlign w:val="center"/>
            <w:hideMark/>
          </w:tcPr>
          <w:p w14:paraId="2447AEB3" w14:textId="77777777" w:rsidR="00BC57ED" w:rsidRPr="00BB308E" w:rsidRDefault="00BC57ED" w:rsidP="00BC57ED">
            <w:pPr>
              <w:widowControl/>
              <w:jc w:val="center"/>
              <w:rPr>
                <w:rFonts w:ascii="Times New Roman" w:eastAsia="DengXian" w:hAnsi="Times New Roman" w:cs="Times New Roman"/>
                <w:kern w:val="0"/>
                <w:sz w:val="22"/>
              </w:rPr>
            </w:pPr>
            <w:r w:rsidRPr="00BB308E">
              <w:rPr>
                <w:rFonts w:ascii="Times New Roman" w:eastAsia="DengXian" w:hAnsi="Times New Roman" w:cs="Times New Roman"/>
                <w:kern w:val="0"/>
                <w:sz w:val="22"/>
              </w:rPr>
              <w:t>Glycogen synthesis</w:t>
            </w:r>
          </w:p>
        </w:tc>
        <w:tc>
          <w:tcPr>
            <w:tcW w:w="1247" w:type="dxa"/>
            <w:tcBorders>
              <w:top w:val="nil"/>
              <w:left w:val="nil"/>
              <w:bottom w:val="nil"/>
              <w:right w:val="nil"/>
            </w:tcBorders>
            <w:shd w:val="clear" w:color="auto" w:fill="auto"/>
            <w:noWrap/>
            <w:vAlign w:val="center"/>
            <w:hideMark/>
          </w:tcPr>
          <w:p w14:paraId="6D05C93D" w14:textId="15BE4925" w:rsidR="00BC57ED" w:rsidRPr="00BB308E" w:rsidRDefault="00BC57ED" w:rsidP="00BC57ED">
            <w:pPr>
              <w:widowControl/>
              <w:jc w:val="center"/>
              <w:rPr>
                <w:rFonts w:ascii="Times New Roman" w:eastAsia="DengXian" w:hAnsi="Times New Roman" w:cs="Times New Roman"/>
                <w:kern w:val="0"/>
                <w:sz w:val="22"/>
              </w:rPr>
            </w:pPr>
            <w:r w:rsidRPr="00BB308E">
              <w:rPr>
                <w:rFonts w:ascii="Times New Roman" w:eastAsia="DengXian" w:hAnsi="Times New Roman" w:cs="Times New Roman"/>
                <w:sz w:val="22"/>
              </w:rPr>
              <w:t>1</w:t>
            </w:r>
          </w:p>
        </w:tc>
        <w:tc>
          <w:tcPr>
            <w:tcW w:w="1191" w:type="dxa"/>
            <w:tcBorders>
              <w:top w:val="nil"/>
              <w:left w:val="nil"/>
              <w:bottom w:val="nil"/>
              <w:right w:val="nil"/>
            </w:tcBorders>
            <w:shd w:val="clear" w:color="auto" w:fill="auto"/>
            <w:noWrap/>
            <w:vAlign w:val="center"/>
            <w:hideMark/>
          </w:tcPr>
          <w:p w14:paraId="12061C8E" w14:textId="2A652AA6" w:rsidR="00BC57ED" w:rsidRPr="00BB308E" w:rsidRDefault="00BC57ED" w:rsidP="00BC57ED">
            <w:pPr>
              <w:widowControl/>
              <w:jc w:val="center"/>
              <w:rPr>
                <w:rFonts w:ascii="Times New Roman" w:eastAsia="DengXian" w:hAnsi="Times New Roman" w:cs="Times New Roman"/>
                <w:kern w:val="0"/>
                <w:sz w:val="22"/>
              </w:rPr>
            </w:pPr>
            <w:r w:rsidRPr="00BB308E">
              <w:rPr>
                <w:rFonts w:ascii="Times New Roman" w:eastAsia="DengXian" w:hAnsi="Times New Roman" w:cs="Times New Roman"/>
                <w:sz w:val="22"/>
              </w:rPr>
              <w:t>4</w:t>
            </w:r>
          </w:p>
        </w:tc>
      </w:tr>
      <w:tr w:rsidR="00BB308E" w:rsidRPr="00BB308E" w14:paraId="527D47FD" w14:textId="77777777" w:rsidTr="005A36E3">
        <w:trPr>
          <w:trHeight w:val="285"/>
          <w:jc w:val="center"/>
        </w:trPr>
        <w:tc>
          <w:tcPr>
            <w:tcW w:w="850" w:type="dxa"/>
            <w:tcBorders>
              <w:top w:val="nil"/>
              <w:left w:val="nil"/>
              <w:bottom w:val="nil"/>
              <w:right w:val="nil"/>
            </w:tcBorders>
            <w:shd w:val="clear" w:color="auto" w:fill="auto"/>
            <w:noWrap/>
            <w:vAlign w:val="center"/>
            <w:hideMark/>
          </w:tcPr>
          <w:p w14:paraId="0D8EF498" w14:textId="77777777" w:rsidR="00BC57ED" w:rsidRPr="00BB308E" w:rsidRDefault="00BC57ED" w:rsidP="00BC57ED">
            <w:pPr>
              <w:widowControl/>
              <w:jc w:val="center"/>
              <w:rPr>
                <w:rFonts w:ascii="Times New Roman" w:eastAsia="DengXian" w:hAnsi="Times New Roman" w:cs="Times New Roman"/>
                <w:kern w:val="0"/>
                <w:sz w:val="22"/>
              </w:rPr>
            </w:pPr>
            <w:r w:rsidRPr="00BB308E">
              <w:rPr>
                <w:rFonts w:ascii="Times New Roman" w:eastAsia="DengXian" w:hAnsi="Times New Roman" w:cs="Times New Roman"/>
                <w:kern w:val="0"/>
                <w:sz w:val="22"/>
              </w:rPr>
              <w:t>15</w:t>
            </w:r>
          </w:p>
        </w:tc>
        <w:tc>
          <w:tcPr>
            <w:tcW w:w="3628" w:type="dxa"/>
            <w:tcBorders>
              <w:top w:val="nil"/>
              <w:left w:val="nil"/>
              <w:bottom w:val="nil"/>
              <w:right w:val="nil"/>
            </w:tcBorders>
            <w:shd w:val="clear" w:color="auto" w:fill="auto"/>
            <w:noWrap/>
            <w:vAlign w:val="center"/>
            <w:hideMark/>
          </w:tcPr>
          <w:p w14:paraId="404A1FBE" w14:textId="77777777" w:rsidR="00BC57ED" w:rsidRPr="00BB308E" w:rsidRDefault="00BC57ED" w:rsidP="00BC57ED">
            <w:pPr>
              <w:widowControl/>
              <w:jc w:val="center"/>
              <w:rPr>
                <w:rFonts w:ascii="Times New Roman" w:eastAsia="DengXian" w:hAnsi="Times New Roman" w:cs="Times New Roman"/>
                <w:kern w:val="0"/>
                <w:sz w:val="22"/>
              </w:rPr>
            </w:pPr>
            <w:r w:rsidRPr="00BB308E">
              <w:rPr>
                <w:rFonts w:ascii="Times New Roman" w:eastAsia="DengXian" w:hAnsi="Times New Roman" w:cs="Times New Roman"/>
                <w:kern w:val="0"/>
                <w:sz w:val="22"/>
              </w:rPr>
              <w:t>Glycosaminoglycan synthesis</w:t>
            </w:r>
          </w:p>
        </w:tc>
        <w:tc>
          <w:tcPr>
            <w:tcW w:w="1247" w:type="dxa"/>
            <w:tcBorders>
              <w:top w:val="nil"/>
              <w:left w:val="nil"/>
              <w:bottom w:val="nil"/>
              <w:right w:val="nil"/>
            </w:tcBorders>
            <w:shd w:val="clear" w:color="auto" w:fill="auto"/>
            <w:noWrap/>
            <w:vAlign w:val="center"/>
            <w:hideMark/>
          </w:tcPr>
          <w:p w14:paraId="76B0A286" w14:textId="5FA7F690" w:rsidR="00BC57ED" w:rsidRPr="00BB308E" w:rsidRDefault="00BC57ED" w:rsidP="00BC57ED">
            <w:pPr>
              <w:widowControl/>
              <w:jc w:val="center"/>
              <w:rPr>
                <w:rFonts w:ascii="Times New Roman" w:eastAsia="DengXian" w:hAnsi="Times New Roman" w:cs="Times New Roman"/>
                <w:kern w:val="0"/>
                <w:sz w:val="22"/>
              </w:rPr>
            </w:pPr>
            <w:r w:rsidRPr="00BB308E">
              <w:rPr>
                <w:rFonts w:ascii="Times New Roman" w:eastAsia="DengXian" w:hAnsi="Times New Roman" w:cs="Times New Roman"/>
                <w:sz w:val="22"/>
              </w:rPr>
              <w:t>1</w:t>
            </w:r>
          </w:p>
        </w:tc>
        <w:tc>
          <w:tcPr>
            <w:tcW w:w="1191" w:type="dxa"/>
            <w:tcBorders>
              <w:top w:val="nil"/>
              <w:left w:val="nil"/>
              <w:bottom w:val="nil"/>
              <w:right w:val="nil"/>
            </w:tcBorders>
            <w:shd w:val="clear" w:color="auto" w:fill="auto"/>
            <w:noWrap/>
            <w:vAlign w:val="center"/>
            <w:hideMark/>
          </w:tcPr>
          <w:p w14:paraId="7157DB19" w14:textId="39527B3C" w:rsidR="00BC57ED" w:rsidRPr="00BB308E" w:rsidRDefault="00BC57ED" w:rsidP="00BC57ED">
            <w:pPr>
              <w:widowControl/>
              <w:jc w:val="center"/>
              <w:rPr>
                <w:rFonts w:ascii="Times New Roman" w:eastAsia="DengXian" w:hAnsi="Times New Roman" w:cs="Times New Roman"/>
                <w:kern w:val="0"/>
                <w:sz w:val="22"/>
              </w:rPr>
            </w:pPr>
            <w:r w:rsidRPr="00BB308E">
              <w:rPr>
                <w:rFonts w:ascii="Times New Roman" w:eastAsia="DengXian" w:hAnsi="Times New Roman" w:cs="Times New Roman"/>
                <w:sz w:val="22"/>
              </w:rPr>
              <w:t>14</w:t>
            </w:r>
          </w:p>
        </w:tc>
      </w:tr>
      <w:tr w:rsidR="00BB308E" w:rsidRPr="00BB308E" w14:paraId="448BEDD1" w14:textId="77777777" w:rsidTr="005A36E3">
        <w:trPr>
          <w:trHeight w:val="285"/>
          <w:jc w:val="center"/>
        </w:trPr>
        <w:tc>
          <w:tcPr>
            <w:tcW w:w="850" w:type="dxa"/>
            <w:tcBorders>
              <w:top w:val="nil"/>
              <w:left w:val="nil"/>
              <w:bottom w:val="nil"/>
              <w:right w:val="nil"/>
            </w:tcBorders>
            <w:shd w:val="clear" w:color="auto" w:fill="auto"/>
            <w:noWrap/>
            <w:vAlign w:val="center"/>
            <w:hideMark/>
          </w:tcPr>
          <w:p w14:paraId="2B3FA322" w14:textId="77777777" w:rsidR="00BC57ED" w:rsidRPr="00BB308E" w:rsidRDefault="00BC57ED" w:rsidP="00BC57ED">
            <w:pPr>
              <w:widowControl/>
              <w:jc w:val="center"/>
              <w:rPr>
                <w:rFonts w:ascii="Times New Roman" w:eastAsia="DengXian" w:hAnsi="Times New Roman" w:cs="Times New Roman"/>
                <w:kern w:val="0"/>
                <w:sz w:val="22"/>
              </w:rPr>
            </w:pPr>
            <w:r w:rsidRPr="00BB308E">
              <w:rPr>
                <w:rFonts w:ascii="Times New Roman" w:eastAsia="DengXian" w:hAnsi="Times New Roman" w:cs="Times New Roman"/>
                <w:kern w:val="0"/>
                <w:sz w:val="22"/>
              </w:rPr>
              <w:t>16</w:t>
            </w:r>
          </w:p>
        </w:tc>
        <w:tc>
          <w:tcPr>
            <w:tcW w:w="3628" w:type="dxa"/>
            <w:tcBorders>
              <w:top w:val="nil"/>
              <w:left w:val="nil"/>
              <w:bottom w:val="nil"/>
              <w:right w:val="nil"/>
            </w:tcBorders>
            <w:shd w:val="clear" w:color="auto" w:fill="auto"/>
            <w:noWrap/>
            <w:vAlign w:val="center"/>
            <w:hideMark/>
          </w:tcPr>
          <w:p w14:paraId="43620A3F" w14:textId="77777777" w:rsidR="00BC57ED" w:rsidRPr="00BB308E" w:rsidRDefault="00BC57ED" w:rsidP="00BC57ED">
            <w:pPr>
              <w:widowControl/>
              <w:jc w:val="center"/>
              <w:rPr>
                <w:rFonts w:ascii="Times New Roman" w:eastAsia="DengXian" w:hAnsi="Times New Roman" w:cs="Times New Roman"/>
                <w:kern w:val="0"/>
                <w:sz w:val="22"/>
              </w:rPr>
            </w:pPr>
            <w:r w:rsidRPr="00BB308E">
              <w:rPr>
                <w:rFonts w:ascii="Times New Roman" w:eastAsia="DengXian" w:hAnsi="Times New Roman" w:cs="Times New Roman"/>
                <w:kern w:val="0"/>
                <w:sz w:val="22"/>
              </w:rPr>
              <w:t>N-linked glycan synthesis</w:t>
            </w:r>
          </w:p>
        </w:tc>
        <w:tc>
          <w:tcPr>
            <w:tcW w:w="1247" w:type="dxa"/>
            <w:tcBorders>
              <w:top w:val="nil"/>
              <w:left w:val="nil"/>
              <w:bottom w:val="nil"/>
              <w:right w:val="nil"/>
            </w:tcBorders>
            <w:shd w:val="clear" w:color="auto" w:fill="auto"/>
            <w:noWrap/>
            <w:vAlign w:val="center"/>
            <w:hideMark/>
          </w:tcPr>
          <w:p w14:paraId="232FE3E3" w14:textId="5C9860FD" w:rsidR="00BC57ED" w:rsidRPr="00BB308E" w:rsidRDefault="00BC57ED" w:rsidP="00BC57ED">
            <w:pPr>
              <w:widowControl/>
              <w:jc w:val="center"/>
              <w:rPr>
                <w:rFonts w:ascii="Times New Roman" w:eastAsia="DengXian" w:hAnsi="Times New Roman" w:cs="Times New Roman"/>
                <w:kern w:val="0"/>
                <w:sz w:val="22"/>
              </w:rPr>
            </w:pPr>
            <w:r w:rsidRPr="00BB308E">
              <w:rPr>
                <w:rFonts w:ascii="Times New Roman" w:eastAsia="DengXian" w:hAnsi="Times New Roman" w:cs="Times New Roman"/>
                <w:sz w:val="22"/>
              </w:rPr>
              <w:t>12</w:t>
            </w:r>
          </w:p>
        </w:tc>
        <w:tc>
          <w:tcPr>
            <w:tcW w:w="1191" w:type="dxa"/>
            <w:tcBorders>
              <w:top w:val="nil"/>
              <w:left w:val="nil"/>
              <w:bottom w:val="nil"/>
              <w:right w:val="nil"/>
            </w:tcBorders>
            <w:shd w:val="clear" w:color="auto" w:fill="auto"/>
            <w:noWrap/>
            <w:vAlign w:val="center"/>
            <w:hideMark/>
          </w:tcPr>
          <w:p w14:paraId="7F463C80" w14:textId="58AB0770" w:rsidR="00BC57ED" w:rsidRPr="00BB308E" w:rsidRDefault="00BC57ED" w:rsidP="00BC57ED">
            <w:pPr>
              <w:widowControl/>
              <w:jc w:val="center"/>
              <w:rPr>
                <w:rFonts w:ascii="Times New Roman" w:eastAsia="DengXian" w:hAnsi="Times New Roman" w:cs="Times New Roman"/>
                <w:kern w:val="0"/>
                <w:sz w:val="22"/>
              </w:rPr>
            </w:pPr>
            <w:r w:rsidRPr="00BB308E">
              <w:rPr>
                <w:rFonts w:ascii="Times New Roman" w:eastAsia="DengXian" w:hAnsi="Times New Roman" w:cs="Times New Roman"/>
                <w:sz w:val="22"/>
              </w:rPr>
              <w:t>88</w:t>
            </w:r>
          </w:p>
        </w:tc>
      </w:tr>
      <w:tr w:rsidR="00BB308E" w:rsidRPr="00BB308E" w14:paraId="1B5600FB" w14:textId="77777777" w:rsidTr="005A36E3">
        <w:trPr>
          <w:trHeight w:val="285"/>
          <w:jc w:val="center"/>
        </w:trPr>
        <w:tc>
          <w:tcPr>
            <w:tcW w:w="850" w:type="dxa"/>
            <w:tcBorders>
              <w:top w:val="nil"/>
              <w:left w:val="nil"/>
              <w:bottom w:val="nil"/>
              <w:right w:val="nil"/>
            </w:tcBorders>
            <w:shd w:val="clear" w:color="auto" w:fill="auto"/>
            <w:noWrap/>
            <w:vAlign w:val="center"/>
            <w:hideMark/>
          </w:tcPr>
          <w:p w14:paraId="472F3362" w14:textId="77777777" w:rsidR="00BC57ED" w:rsidRPr="00BB308E" w:rsidRDefault="00BC57ED" w:rsidP="00BC57ED">
            <w:pPr>
              <w:widowControl/>
              <w:jc w:val="center"/>
              <w:rPr>
                <w:rFonts w:ascii="Times New Roman" w:eastAsia="DengXian" w:hAnsi="Times New Roman" w:cs="Times New Roman"/>
                <w:kern w:val="0"/>
                <w:sz w:val="22"/>
              </w:rPr>
            </w:pPr>
            <w:r w:rsidRPr="00BB308E">
              <w:rPr>
                <w:rFonts w:ascii="Times New Roman" w:eastAsia="DengXian" w:hAnsi="Times New Roman" w:cs="Times New Roman"/>
                <w:kern w:val="0"/>
                <w:sz w:val="22"/>
              </w:rPr>
              <w:t>17</w:t>
            </w:r>
          </w:p>
        </w:tc>
        <w:tc>
          <w:tcPr>
            <w:tcW w:w="3628" w:type="dxa"/>
            <w:tcBorders>
              <w:top w:val="nil"/>
              <w:left w:val="nil"/>
              <w:bottom w:val="nil"/>
              <w:right w:val="nil"/>
            </w:tcBorders>
            <w:shd w:val="clear" w:color="auto" w:fill="auto"/>
            <w:noWrap/>
            <w:vAlign w:val="center"/>
            <w:hideMark/>
          </w:tcPr>
          <w:p w14:paraId="78D302E0" w14:textId="77777777" w:rsidR="00BC57ED" w:rsidRPr="00BB308E" w:rsidRDefault="00BC57ED" w:rsidP="00BC57ED">
            <w:pPr>
              <w:widowControl/>
              <w:jc w:val="center"/>
              <w:rPr>
                <w:rFonts w:ascii="Times New Roman" w:eastAsia="DengXian" w:hAnsi="Times New Roman" w:cs="Times New Roman"/>
                <w:kern w:val="0"/>
                <w:sz w:val="22"/>
              </w:rPr>
            </w:pPr>
            <w:r w:rsidRPr="00BB308E">
              <w:rPr>
                <w:rFonts w:ascii="Times New Roman" w:eastAsia="DengXian" w:hAnsi="Times New Roman" w:cs="Times New Roman"/>
                <w:kern w:val="0"/>
                <w:sz w:val="22"/>
              </w:rPr>
              <w:t>O-linked glycan synthesis</w:t>
            </w:r>
          </w:p>
        </w:tc>
        <w:tc>
          <w:tcPr>
            <w:tcW w:w="1247" w:type="dxa"/>
            <w:tcBorders>
              <w:top w:val="nil"/>
              <w:left w:val="nil"/>
              <w:bottom w:val="nil"/>
              <w:right w:val="nil"/>
            </w:tcBorders>
            <w:shd w:val="clear" w:color="auto" w:fill="auto"/>
            <w:noWrap/>
            <w:vAlign w:val="center"/>
            <w:hideMark/>
          </w:tcPr>
          <w:p w14:paraId="52224821" w14:textId="7778594C" w:rsidR="00BC57ED" w:rsidRPr="00BB308E" w:rsidRDefault="00BC57ED" w:rsidP="00BC57ED">
            <w:pPr>
              <w:widowControl/>
              <w:jc w:val="center"/>
              <w:rPr>
                <w:rFonts w:ascii="Times New Roman" w:eastAsia="DengXian" w:hAnsi="Times New Roman" w:cs="Times New Roman"/>
                <w:kern w:val="0"/>
                <w:sz w:val="22"/>
              </w:rPr>
            </w:pPr>
            <w:r w:rsidRPr="00BB308E">
              <w:rPr>
                <w:rFonts w:ascii="Times New Roman" w:eastAsia="DengXian" w:hAnsi="Times New Roman" w:cs="Times New Roman"/>
                <w:sz w:val="22"/>
              </w:rPr>
              <w:t>4</w:t>
            </w:r>
          </w:p>
        </w:tc>
        <w:tc>
          <w:tcPr>
            <w:tcW w:w="1191" w:type="dxa"/>
            <w:tcBorders>
              <w:top w:val="nil"/>
              <w:left w:val="nil"/>
              <w:bottom w:val="nil"/>
              <w:right w:val="nil"/>
            </w:tcBorders>
            <w:shd w:val="clear" w:color="auto" w:fill="auto"/>
            <w:noWrap/>
            <w:vAlign w:val="center"/>
            <w:hideMark/>
          </w:tcPr>
          <w:p w14:paraId="08360477" w14:textId="1E0FAAC8" w:rsidR="00BC57ED" w:rsidRPr="00BB308E" w:rsidRDefault="00BC57ED" w:rsidP="00BC57ED">
            <w:pPr>
              <w:widowControl/>
              <w:jc w:val="center"/>
              <w:rPr>
                <w:rFonts w:ascii="Times New Roman" w:eastAsia="DengXian" w:hAnsi="Times New Roman" w:cs="Times New Roman"/>
                <w:kern w:val="0"/>
                <w:sz w:val="22"/>
              </w:rPr>
            </w:pPr>
            <w:r w:rsidRPr="00BB308E">
              <w:rPr>
                <w:rFonts w:ascii="Times New Roman" w:eastAsia="DengXian" w:hAnsi="Times New Roman" w:cs="Times New Roman"/>
                <w:sz w:val="22"/>
              </w:rPr>
              <w:t>17</w:t>
            </w:r>
          </w:p>
        </w:tc>
      </w:tr>
      <w:tr w:rsidR="00BB308E" w:rsidRPr="00BB308E" w14:paraId="2856BA3D" w14:textId="77777777" w:rsidTr="005A36E3">
        <w:trPr>
          <w:trHeight w:val="285"/>
          <w:jc w:val="center"/>
        </w:trPr>
        <w:tc>
          <w:tcPr>
            <w:tcW w:w="850" w:type="dxa"/>
            <w:tcBorders>
              <w:top w:val="nil"/>
              <w:left w:val="nil"/>
              <w:bottom w:val="nil"/>
              <w:right w:val="nil"/>
            </w:tcBorders>
            <w:shd w:val="clear" w:color="auto" w:fill="auto"/>
            <w:noWrap/>
            <w:vAlign w:val="center"/>
            <w:hideMark/>
          </w:tcPr>
          <w:p w14:paraId="4D70560E" w14:textId="77777777" w:rsidR="00BC57ED" w:rsidRPr="00BB308E" w:rsidRDefault="00BC57ED" w:rsidP="00BC57ED">
            <w:pPr>
              <w:widowControl/>
              <w:jc w:val="center"/>
              <w:rPr>
                <w:rFonts w:ascii="Times New Roman" w:eastAsia="DengXian" w:hAnsi="Times New Roman" w:cs="Times New Roman"/>
                <w:kern w:val="0"/>
                <w:sz w:val="22"/>
              </w:rPr>
            </w:pPr>
            <w:r w:rsidRPr="00BB308E">
              <w:rPr>
                <w:rFonts w:ascii="Times New Roman" w:eastAsia="DengXian" w:hAnsi="Times New Roman" w:cs="Times New Roman"/>
                <w:kern w:val="0"/>
                <w:sz w:val="22"/>
              </w:rPr>
              <w:t>18</w:t>
            </w:r>
          </w:p>
        </w:tc>
        <w:tc>
          <w:tcPr>
            <w:tcW w:w="3628" w:type="dxa"/>
            <w:tcBorders>
              <w:top w:val="nil"/>
              <w:left w:val="nil"/>
              <w:bottom w:val="nil"/>
              <w:right w:val="nil"/>
            </w:tcBorders>
            <w:shd w:val="clear" w:color="auto" w:fill="auto"/>
            <w:noWrap/>
            <w:vAlign w:val="center"/>
            <w:hideMark/>
          </w:tcPr>
          <w:p w14:paraId="69A22BC1" w14:textId="77777777" w:rsidR="00BC57ED" w:rsidRPr="00BB308E" w:rsidRDefault="00BC57ED" w:rsidP="00BC57ED">
            <w:pPr>
              <w:widowControl/>
              <w:jc w:val="center"/>
              <w:rPr>
                <w:rFonts w:ascii="Times New Roman" w:eastAsia="DengXian" w:hAnsi="Times New Roman" w:cs="Times New Roman"/>
                <w:kern w:val="0"/>
                <w:sz w:val="22"/>
              </w:rPr>
            </w:pPr>
            <w:r w:rsidRPr="00BB308E">
              <w:rPr>
                <w:rFonts w:ascii="Times New Roman" w:eastAsia="DengXian" w:hAnsi="Times New Roman" w:cs="Times New Roman"/>
                <w:kern w:val="0"/>
                <w:sz w:val="22"/>
              </w:rPr>
              <w:t>Sialic acid synthesis</w:t>
            </w:r>
          </w:p>
        </w:tc>
        <w:tc>
          <w:tcPr>
            <w:tcW w:w="1247" w:type="dxa"/>
            <w:tcBorders>
              <w:top w:val="nil"/>
              <w:left w:val="nil"/>
              <w:bottom w:val="nil"/>
              <w:right w:val="nil"/>
            </w:tcBorders>
            <w:shd w:val="clear" w:color="auto" w:fill="auto"/>
            <w:noWrap/>
            <w:vAlign w:val="center"/>
            <w:hideMark/>
          </w:tcPr>
          <w:p w14:paraId="0D756EB2" w14:textId="4FEBBFE5" w:rsidR="00BC57ED" w:rsidRPr="00BB308E" w:rsidRDefault="00BC57ED" w:rsidP="00BC57ED">
            <w:pPr>
              <w:widowControl/>
              <w:jc w:val="center"/>
              <w:rPr>
                <w:rFonts w:ascii="Times New Roman" w:eastAsia="DengXian" w:hAnsi="Times New Roman" w:cs="Times New Roman"/>
                <w:kern w:val="0"/>
                <w:sz w:val="22"/>
              </w:rPr>
            </w:pPr>
            <w:r w:rsidRPr="00BB308E">
              <w:rPr>
                <w:rFonts w:ascii="Times New Roman" w:eastAsia="DengXian" w:hAnsi="Times New Roman" w:cs="Times New Roman"/>
                <w:sz w:val="22"/>
              </w:rPr>
              <w:t>3</w:t>
            </w:r>
          </w:p>
        </w:tc>
        <w:tc>
          <w:tcPr>
            <w:tcW w:w="1191" w:type="dxa"/>
            <w:tcBorders>
              <w:top w:val="nil"/>
              <w:left w:val="nil"/>
              <w:bottom w:val="nil"/>
              <w:right w:val="nil"/>
            </w:tcBorders>
            <w:shd w:val="clear" w:color="auto" w:fill="auto"/>
            <w:noWrap/>
            <w:vAlign w:val="center"/>
            <w:hideMark/>
          </w:tcPr>
          <w:p w14:paraId="6D24657F" w14:textId="47FF4278" w:rsidR="00BC57ED" w:rsidRPr="00BB308E" w:rsidRDefault="00BC57ED" w:rsidP="00BC57ED">
            <w:pPr>
              <w:widowControl/>
              <w:jc w:val="center"/>
              <w:rPr>
                <w:rFonts w:ascii="Times New Roman" w:eastAsia="DengXian" w:hAnsi="Times New Roman" w:cs="Times New Roman"/>
                <w:kern w:val="0"/>
                <w:sz w:val="22"/>
              </w:rPr>
            </w:pPr>
            <w:r w:rsidRPr="00BB308E">
              <w:rPr>
                <w:rFonts w:ascii="Times New Roman" w:eastAsia="DengXian" w:hAnsi="Times New Roman" w:cs="Times New Roman"/>
                <w:sz w:val="22"/>
              </w:rPr>
              <w:t>12</w:t>
            </w:r>
          </w:p>
        </w:tc>
      </w:tr>
      <w:tr w:rsidR="00BB308E" w:rsidRPr="00BB308E" w14:paraId="614F68CB" w14:textId="77777777" w:rsidTr="005A36E3">
        <w:trPr>
          <w:trHeight w:val="285"/>
          <w:jc w:val="center"/>
        </w:trPr>
        <w:tc>
          <w:tcPr>
            <w:tcW w:w="850" w:type="dxa"/>
            <w:tcBorders>
              <w:top w:val="nil"/>
              <w:left w:val="nil"/>
              <w:bottom w:val="nil"/>
              <w:right w:val="nil"/>
            </w:tcBorders>
            <w:shd w:val="clear" w:color="auto" w:fill="auto"/>
            <w:noWrap/>
            <w:vAlign w:val="center"/>
            <w:hideMark/>
          </w:tcPr>
          <w:p w14:paraId="22338ECD" w14:textId="77777777" w:rsidR="00BC57ED" w:rsidRPr="00BB308E" w:rsidRDefault="00BC57ED" w:rsidP="00BC57ED">
            <w:pPr>
              <w:widowControl/>
              <w:jc w:val="center"/>
              <w:rPr>
                <w:rFonts w:ascii="Times New Roman" w:eastAsia="DengXian" w:hAnsi="Times New Roman" w:cs="Times New Roman"/>
                <w:kern w:val="0"/>
                <w:sz w:val="22"/>
              </w:rPr>
            </w:pPr>
            <w:r w:rsidRPr="00BB308E">
              <w:rPr>
                <w:rFonts w:ascii="Times New Roman" w:eastAsia="DengXian" w:hAnsi="Times New Roman" w:cs="Times New Roman"/>
                <w:kern w:val="0"/>
                <w:sz w:val="22"/>
              </w:rPr>
              <w:t>19</w:t>
            </w:r>
          </w:p>
        </w:tc>
        <w:tc>
          <w:tcPr>
            <w:tcW w:w="3628" w:type="dxa"/>
            <w:tcBorders>
              <w:top w:val="nil"/>
              <w:left w:val="nil"/>
              <w:bottom w:val="nil"/>
              <w:right w:val="nil"/>
            </w:tcBorders>
            <w:shd w:val="clear" w:color="auto" w:fill="auto"/>
            <w:noWrap/>
            <w:vAlign w:val="center"/>
            <w:hideMark/>
          </w:tcPr>
          <w:p w14:paraId="2EFA23BE" w14:textId="77777777" w:rsidR="00BC57ED" w:rsidRPr="00BB308E" w:rsidRDefault="00BC57ED" w:rsidP="00BC57ED">
            <w:pPr>
              <w:widowControl/>
              <w:jc w:val="center"/>
              <w:rPr>
                <w:rFonts w:ascii="Times New Roman" w:eastAsia="DengXian" w:hAnsi="Times New Roman" w:cs="Times New Roman"/>
                <w:kern w:val="0"/>
                <w:sz w:val="22"/>
              </w:rPr>
            </w:pPr>
            <w:r w:rsidRPr="00BB308E">
              <w:rPr>
                <w:rFonts w:ascii="Times New Roman" w:eastAsia="DengXian" w:hAnsi="Times New Roman" w:cs="Times New Roman"/>
                <w:kern w:val="0"/>
                <w:sz w:val="22"/>
              </w:rPr>
              <w:t>Glycan synthesis</w:t>
            </w:r>
          </w:p>
        </w:tc>
        <w:tc>
          <w:tcPr>
            <w:tcW w:w="1247" w:type="dxa"/>
            <w:tcBorders>
              <w:top w:val="nil"/>
              <w:left w:val="nil"/>
              <w:bottom w:val="nil"/>
              <w:right w:val="nil"/>
            </w:tcBorders>
            <w:shd w:val="clear" w:color="auto" w:fill="auto"/>
            <w:noWrap/>
            <w:vAlign w:val="center"/>
            <w:hideMark/>
          </w:tcPr>
          <w:p w14:paraId="4D39FE9F" w14:textId="3F702563" w:rsidR="00BC57ED" w:rsidRPr="00BB308E" w:rsidRDefault="00BC57ED" w:rsidP="00BC57ED">
            <w:pPr>
              <w:widowControl/>
              <w:jc w:val="center"/>
              <w:rPr>
                <w:rFonts w:ascii="Times New Roman" w:eastAsia="DengXian" w:hAnsi="Times New Roman" w:cs="Times New Roman"/>
                <w:kern w:val="0"/>
                <w:sz w:val="22"/>
              </w:rPr>
            </w:pPr>
            <w:r w:rsidRPr="00BB308E">
              <w:rPr>
                <w:rFonts w:ascii="Times New Roman" w:eastAsia="DengXian" w:hAnsi="Times New Roman" w:cs="Times New Roman"/>
                <w:sz w:val="22"/>
              </w:rPr>
              <w:t>1</w:t>
            </w:r>
          </w:p>
        </w:tc>
        <w:tc>
          <w:tcPr>
            <w:tcW w:w="1191" w:type="dxa"/>
            <w:tcBorders>
              <w:top w:val="nil"/>
              <w:left w:val="nil"/>
              <w:bottom w:val="nil"/>
              <w:right w:val="nil"/>
            </w:tcBorders>
            <w:shd w:val="clear" w:color="auto" w:fill="auto"/>
            <w:noWrap/>
            <w:vAlign w:val="center"/>
            <w:hideMark/>
          </w:tcPr>
          <w:p w14:paraId="44EA085B" w14:textId="46E8611E" w:rsidR="00BC57ED" w:rsidRPr="00BB308E" w:rsidRDefault="00BC57ED" w:rsidP="00BC57ED">
            <w:pPr>
              <w:widowControl/>
              <w:jc w:val="center"/>
              <w:rPr>
                <w:rFonts w:ascii="Times New Roman" w:eastAsia="DengXian" w:hAnsi="Times New Roman" w:cs="Times New Roman"/>
                <w:kern w:val="0"/>
                <w:sz w:val="22"/>
              </w:rPr>
            </w:pPr>
            <w:r w:rsidRPr="00BB308E">
              <w:rPr>
                <w:rFonts w:ascii="Times New Roman" w:eastAsia="DengXian" w:hAnsi="Times New Roman" w:cs="Times New Roman"/>
                <w:sz w:val="22"/>
              </w:rPr>
              <w:t>5</w:t>
            </w:r>
          </w:p>
        </w:tc>
      </w:tr>
      <w:tr w:rsidR="00BB308E" w:rsidRPr="00BB308E" w14:paraId="710EDD11" w14:textId="77777777" w:rsidTr="005A36E3">
        <w:trPr>
          <w:trHeight w:val="285"/>
          <w:jc w:val="center"/>
        </w:trPr>
        <w:tc>
          <w:tcPr>
            <w:tcW w:w="850" w:type="dxa"/>
            <w:tcBorders>
              <w:top w:val="nil"/>
              <w:left w:val="nil"/>
              <w:right w:val="nil"/>
            </w:tcBorders>
            <w:shd w:val="clear" w:color="auto" w:fill="auto"/>
            <w:noWrap/>
            <w:vAlign w:val="center"/>
            <w:hideMark/>
          </w:tcPr>
          <w:p w14:paraId="3E741681" w14:textId="77777777" w:rsidR="00BC57ED" w:rsidRPr="00BB308E" w:rsidRDefault="00BC57ED" w:rsidP="00BC57ED">
            <w:pPr>
              <w:widowControl/>
              <w:jc w:val="center"/>
              <w:rPr>
                <w:rFonts w:ascii="Times New Roman" w:eastAsia="DengXian" w:hAnsi="Times New Roman" w:cs="Times New Roman"/>
                <w:kern w:val="0"/>
                <w:sz w:val="22"/>
              </w:rPr>
            </w:pPr>
            <w:r w:rsidRPr="00BB308E">
              <w:rPr>
                <w:rFonts w:ascii="Times New Roman" w:eastAsia="DengXian" w:hAnsi="Times New Roman" w:cs="Times New Roman"/>
                <w:kern w:val="0"/>
                <w:sz w:val="22"/>
              </w:rPr>
              <w:t>20</w:t>
            </w:r>
          </w:p>
        </w:tc>
        <w:tc>
          <w:tcPr>
            <w:tcW w:w="3628" w:type="dxa"/>
            <w:tcBorders>
              <w:top w:val="nil"/>
              <w:left w:val="nil"/>
              <w:right w:val="nil"/>
            </w:tcBorders>
            <w:shd w:val="clear" w:color="auto" w:fill="auto"/>
            <w:noWrap/>
            <w:vAlign w:val="center"/>
            <w:hideMark/>
          </w:tcPr>
          <w:p w14:paraId="069015C7" w14:textId="77777777" w:rsidR="00BC57ED" w:rsidRPr="00BB308E" w:rsidRDefault="00BC57ED" w:rsidP="00BC57ED">
            <w:pPr>
              <w:widowControl/>
              <w:jc w:val="center"/>
              <w:rPr>
                <w:rFonts w:ascii="Times New Roman" w:eastAsia="DengXian" w:hAnsi="Times New Roman" w:cs="Times New Roman"/>
                <w:kern w:val="0"/>
                <w:sz w:val="22"/>
              </w:rPr>
            </w:pPr>
            <w:r w:rsidRPr="00BB308E">
              <w:rPr>
                <w:rFonts w:ascii="Times New Roman" w:eastAsia="DengXian" w:hAnsi="Times New Roman" w:cs="Times New Roman"/>
                <w:kern w:val="0"/>
                <w:sz w:val="22"/>
              </w:rPr>
              <w:t>Purine synthesis</w:t>
            </w:r>
          </w:p>
        </w:tc>
        <w:tc>
          <w:tcPr>
            <w:tcW w:w="1247" w:type="dxa"/>
            <w:tcBorders>
              <w:top w:val="nil"/>
              <w:left w:val="nil"/>
              <w:right w:val="nil"/>
            </w:tcBorders>
            <w:shd w:val="clear" w:color="auto" w:fill="auto"/>
            <w:noWrap/>
            <w:vAlign w:val="center"/>
            <w:hideMark/>
          </w:tcPr>
          <w:p w14:paraId="60A02EA2" w14:textId="1FC517C1" w:rsidR="00BC57ED" w:rsidRPr="00BB308E" w:rsidRDefault="00BC57ED" w:rsidP="00BC57ED">
            <w:pPr>
              <w:widowControl/>
              <w:jc w:val="center"/>
              <w:rPr>
                <w:rFonts w:ascii="Times New Roman" w:eastAsia="DengXian" w:hAnsi="Times New Roman" w:cs="Times New Roman"/>
                <w:kern w:val="0"/>
                <w:sz w:val="22"/>
              </w:rPr>
            </w:pPr>
            <w:r w:rsidRPr="00BB308E">
              <w:rPr>
                <w:rFonts w:ascii="Times New Roman" w:eastAsia="DengXian" w:hAnsi="Times New Roman" w:cs="Times New Roman"/>
                <w:sz w:val="22"/>
              </w:rPr>
              <w:t>17</w:t>
            </w:r>
          </w:p>
        </w:tc>
        <w:tc>
          <w:tcPr>
            <w:tcW w:w="1191" w:type="dxa"/>
            <w:tcBorders>
              <w:top w:val="nil"/>
              <w:left w:val="nil"/>
              <w:right w:val="nil"/>
            </w:tcBorders>
            <w:shd w:val="clear" w:color="auto" w:fill="auto"/>
            <w:noWrap/>
            <w:vAlign w:val="center"/>
            <w:hideMark/>
          </w:tcPr>
          <w:p w14:paraId="7C29F7A8" w14:textId="47A9B595" w:rsidR="00BC57ED" w:rsidRPr="00BB308E" w:rsidRDefault="00BC57ED" w:rsidP="00BC57ED">
            <w:pPr>
              <w:widowControl/>
              <w:jc w:val="center"/>
              <w:rPr>
                <w:rFonts w:ascii="Times New Roman" w:eastAsia="DengXian" w:hAnsi="Times New Roman" w:cs="Times New Roman"/>
                <w:kern w:val="0"/>
                <w:sz w:val="22"/>
              </w:rPr>
            </w:pPr>
            <w:r w:rsidRPr="00BB308E">
              <w:rPr>
                <w:rFonts w:ascii="Times New Roman" w:eastAsia="DengXian" w:hAnsi="Times New Roman" w:cs="Times New Roman"/>
                <w:sz w:val="22"/>
              </w:rPr>
              <w:t>67</w:t>
            </w:r>
          </w:p>
        </w:tc>
      </w:tr>
      <w:tr w:rsidR="00BB308E" w:rsidRPr="00BB308E" w14:paraId="7C86126E" w14:textId="77777777" w:rsidTr="0060577A">
        <w:trPr>
          <w:trHeight w:val="285"/>
          <w:jc w:val="center"/>
        </w:trPr>
        <w:tc>
          <w:tcPr>
            <w:tcW w:w="850" w:type="dxa"/>
            <w:tcBorders>
              <w:top w:val="nil"/>
              <w:left w:val="nil"/>
              <w:bottom w:val="nil"/>
              <w:right w:val="nil"/>
            </w:tcBorders>
            <w:shd w:val="clear" w:color="auto" w:fill="auto"/>
            <w:noWrap/>
            <w:vAlign w:val="center"/>
            <w:hideMark/>
          </w:tcPr>
          <w:p w14:paraId="6243CAE3" w14:textId="77777777" w:rsidR="00BC57ED" w:rsidRPr="00BB308E" w:rsidRDefault="00BC57ED" w:rsidP="00BC57ED">
            <w:pPr>
              <w:widowControl/>
              <w:jc w:val="center"/>
              <w:rPr>
                <w:rFonts w:ascii="Times New Roman" w:eastAsia="DengXian" w:hAnsi="Times New Roman" w:cs="Times New Roman"/>
                <w:kern w:val="0"/>
                <w:sz w:val="22"/>
              </w:rPr>
            </w:pPr>
            <w:r w:rsidRPr="00BB308E">
              <w:rPr>
                <w:rFonts w:ascii="Times New Roman" w:eastAsia="DengXian" w:hAnsi="Times New Roman" w:cs="Times New Roman"/>
                <w:kern w:val="0"/>
                <w:sz w:val="22"/>
              </w:rPr>
              <w:t>21</w:t>
            </w:r>
          </w:p>
        </w:tc>
        <w:tc>
          <w:tcPr>
            <w:tcW w:w="3628" w:type="dxa"/>
            <w:tcBorders>
              <w:top w:val="nil"/>
              <w:left w:val="nil"/>
              <w:bottom w:val="nil"/>
              <w:right w:val="nil"/>
            </w:tcBorders>
            <w:shd w:val="clear" w:color="auto" w:fill="auto"/>
            <w:noWrap/>
            <w:vAlign w:val="center"/>
            <w:hideMark/>
          </w:tcPr>
          <w:p w14:paraId="5DCB4E17" w14:textId="77777777" w:rsidR="00BC57ED" w:rsidRPr="00BB308E" w:rsidRDefault="00BC57ED" w:rsidP="00BC57ED">
            <w:pPr>
              <w:widowControl/>
              <w:jc w:val="center"/>
              <w:rPr>
                <w:rFonts w:ascii="Times New Roman" w:eastAsia="DengXian" w:hAnsi="Times New Roman" w:cs="Times New Roman"/>
                <w:kern w:val="0"/>
                <w:sz w:val="22"/>
              </w:rPr>
            </w:pPr>
            <w:r w:rsidRPr="00BB308E">
              <w:rPr>
                <w:rFonts w:ascii="Times New Roman" w:eastAsia="DengXian" w:hAnsi="Times New Roman" w:cs="Times New Roman"/>
                <w:kern w:val="0"/>
                <w:sz w:val="22"/>
              </w:rPr>
              <w:t>Pyrimidine synthesis</w:t>
            </w:r>
          </w:p>
        </w:tc>
        <w:tc>
          <w:tcPr>
            <w:tcW w:w="1247" w:type="dxa"/>
            <w:tcBorders>
              <w:top w:val="nil"/>
              <w:left w:val="nil"/>
              <w:bottom w:val="nil"/>
              <w:right w:val="nil"/>
            </w:tcBorders>
            <w:shd w:val="clear" w:color="auto" w:fill="auto"/>
            <w:noWrap/>
            <w:vAlign w:val="center"/>
            <w:hideMark/>
          </w:tcPr>
          <w:p w14:paraId="5B7FAA36" w14:textId="497ED227" w:rsidR="00BC57ED" w:rsidRPr="00BB308E" w:rsidRDefault="00BC57ED" w:rsidP="00BC57ED">
            <w:pPr>
              <w:widowControl/>
              <w:jc w:val="center"/>
              <w:rPr>
                <w:rFonts w:ascii="Times New Roman" w:eastAsia="DengXian" w:hAnsi="Times New Roman" w:cs="Times New Roman"/>
                <w:kern w:val="0"/>
                <w:sz w:val="22"/>
              </w:rPr>
            </w:pPr>
            <w:r w:rsidRPr="00BB308E">
              <w:rPr>
                <w:rFonts w:ascii="Times New Roman" w:eastAsia="DengXian" w:hAnsi="Times New Roman" w:cs="Times New Roman"/>
                <w:sz w:val="22"/>
              </w:rPr>
              <w:t>17</w:t>
            </w:r>
          </w:p>
        </w:tc>
        <w:tc>
          <w:tcPr>
            <w:tcW w:w="1191" w:type="dxa"/>
            <w:tcBorders>
              <w:top w:val="nil"/>
              <w:left w:val="nil"/>
              <w:bottom w:val="nil"/>
              <w:right w:val="nil"/>
            </w:tcBorders>
            <w:shd w:val="clear" w:color="auto" w:fill="auto"/>
            <w:noWrap/>
            <w:vAlign w:val="center"/>
            <w:hideMark/>
          </w:tcPr>
          <w:p w14:paraId="4BB1BBFF" w14:textId="3CA9B5D6" w:rsidR="00BC57ED" w:rsidRPr="00BB308E" w:rsidRDefault="00BC57ED" w:rsidP="00BC57ED">
            <w:pPr>
              <w:widowControl/>
              <w:jc w:val="center"/>
              <w:rPr>
                <w:rFonts w:ascii="Times New Roman" w:eastAsia="DengXian" w:hAnsi="Times New Roman" w:cs="Times New Roman"/>
                <w:kern w:val="0"/>
                <w:sz w:val="22"/>
              </w:rPr>
            </w:pPr>
            <w:r w:rsidRPr="00BB308E">
              <w:rPr>
                <w:rFonts w:ascii="Times New Roman" w:eastAsia="DengXian" w:hAnsi="Times New Roman" w:cs="Times New Roman"/>
                <w:sz w:val="22"/>
              </w:rPr>
              <w:t>49</w:t>
            </w:r>
          </w:p>
        </w:tc>
      </w:tr>
      <w:tr w:rsidR="0060577A" w:rsidRPr="00BB308E" w14:paraId="43880BFF" w14:textId="77777777" w:rsidTr="005A36E3">
        <w:trPr>
          <w:trHeight w:val="285"/>
          <w:jc w:val="center"/>
        </w:trPr>
        <w:tc>
          <w:tcPr>
            <w:tcW w:w="850" w:type="dxa"/>
            <w:tcBorders>
              <w:top w:val="nil"/>
              <w:left w:val="nil"/>
              <w:bottom w:val="single" w:sz="4" w:space="0" w:color="auto"/>
              <w:right w:val="nil"/>
            </w:tcBorders>
            <w:shd w:val="clear" w:color="auto" w:fill="auto"/>
            <w:noWrap/>
            <w:vAlign w:val="center"/>
          </w:tcPr>
          <w:p w14:paraId="7B860376" w14:textId="3EA4CE58" w:rsidR="0060577A" w:rsidRPr="00BB308E" w:rsidRDefault="0060577A" w:rsidP="00BC57ED">
            <w:pPr>
              <w:widowControl/>
              <w:jc w:val="center"/>
              <w:rPr>
                <w:rFonts w:ascii="Times New Roman" w:eastAsia="DengXian" w:hAnsi="Times New Roman" w:cs="Times New Roman"/>
                <w:kern w:val="0"/>
                <w:sz w:val="22"/>
              </w:rPr>
            </w:pPr>
            <w:r w:rsidRPr="00BB308E">
              <w:rPr>
                <w:rFonts w:ascii="Times New Roman" w:eastAsia="DengXian" w:hAnsi="Times New Roman" w:cs="Times New Roman"/>
                <w:kern w:val="0"/>
                <w:sz w:val="22"/>
              </w:rPr>
              <w:t>22</w:t>
            </w:r>
          </w:p>
        </w:tc>
        <w:tc>
          <w:tcPr>
            <w:tcW w:w="3628" w:type="dxa"/>
            <w:tcBorders>
              <w:top w:val="nil"/>
              <w:left w:val="nil"/>
              <w:bottom w:val="single" w:sz="4" w:space="0" w:color="auto"/>
              <w:right w:val="nil"/>
            </w:tcBorders>
            <w:shd w:val="clear" w:color="auto" w:fill="auto"/>
            <w:noWrap/>
            <w:vAlign w:val="center"/>
          </w:tcPr>
          <w:p w14:paraId="5F3FCCBD" w14:textId="3A7537AB" w:rsidR="0060577A" w:rsidRPr="00BB308E" w:rsidRDefault="0060577A" w:rsidP="00BC57ED">
            <w:pPr>
              <w:widowControl/>
              <w:jc w:val="center"/>
              <w:rPr>
                <w:rFonts w:ascii="Times New Roman" w:eastAsia="DengXian" w:hAnsi="Times New Roman" w:cs="Times New Roman"/>
                <w:kern w:val="0"/>
                <w:sz w:val="22"/>
              </w:rPr>
            </w:pPr>
            <w:r w:rsidRPr="00BB308E">
              <w:rPr>
                <w:rFonts w:ascii="Times New Roman" w:eastAsia="DengXian" w:hAnsi="Times New Roman" w:cs="Times New Roman"/>
                <w:kern w:val="0"/>
                <w:sz w:val="22"/>
              </w:rPr>
              <w:t>Steroid hormone synthesis</w:t>
            </w:r>
          </w:p>
        </w:tc>
        <w:tc>
          <w:tcPr>
            <w:tcW w:w="1247" w:type="dxa"/>
            <w:tcBorders>
              <w:top w:val="nil"/>
              <w:left w:val="nil"/>
              <w:bottom w:val="single" w:sz="4" w:space="0" w:color="auto"/>
              <w:right w:val="nil"/>
            </w:tcBorders>
            <w:shd w:val="clear" w:color="auto" w:fill="auto"/>
            <w:noWrap/>
            <w:vAlign w:val="center"/>
          </w:tcPr>
          <w:p w14:paraId="2D9E46B4" w14:textId="3DE57D6D" w:rsidR="0060577A" w:rsidRPr="00BB308E" w:rsidRDefault="0060577A" w:rsidP="00BC57ED">
            <w:pPr>
              <w:widowControl/>
              <w:jc w:val="center"/>
              <w:rPr>
                <w:rFonts w:ascii="Times New Roman" w:eastAsia="DengXian" w:hAnsi="Times New Roman" w:cs="Times New Roman"/>
                <w:sz w:val="22"/>
              </w:rPr>
            </w:pPr>
            <w:r w:rsidRPr="00BB308E">
              <w:rPr>
                <w:rFonts w:ascii="Times New Roman" w:eastAsia="DengXian" w:hAnsi="Times New Roman" w:cs="Times New Roman"/>
                <w:sz w:val="22"/>
              </w:rPr>
              <w:t>3</w:t>
            </w:r>
          </w:p>
        </w:tc>
        <w:tc>
          <w:tcPr>
            <w:tcW w:w="1191" w:type="dxa"/>
            <w:tcBorders>
              <w:top w:val="nil"/>
              <w:left w:val="nil"/>
              <w:bottom w:val="single" w:sz="4" w:space="0" w:color="auto"/>
              <w:right w:val="nil"/>
            </w:tcBorders>
            <w:shd w:val="clear" w:color="auto" w:fill="auto"/>
            <w:noWrap/>
            <w:vAlign w:val="center"/>
          </w:tcPr>
          <w:p w14:paraId="2C0B2B47" w14:textId="327A1B52" w:rsidR="0060577A" w:rsidRPr="00BB308E" w:rsidRDefault="0060577A" w:rsidP="00BC57ED">
            <w:pPr>
              <w:widowControl/>
              <w:jc w:val="center"/>
              <w:rPr>
                <w:rFonts w:ascii="Times New Roman" w:eastAsia="DengXian" w:hAnsi="Times New Roman" w:cs="Times New Roman"/>
                <w:sz w:val="22"/>
              </w:rPr>
            </w:pPr>
            <w:r w:rsidRPr="00BB308E">
              <w:rPr>
                <w:rFonts w:ascii="Times New Roman" w:eastAsia="DengXian" w:hAnsi="Times New Roman" w:cs="Times New Roman"/>
                <w:sz w:val="22"/>
              </w:rPr>
              <w:t>177</w:t>
            </w:r>
          </w:p>
        </w:tc>
      </w:tr>
    </w:tbl>
    <w:p w14:paraId="0243DC14" w14:textId="77777777" w:rsidR="00BC57ED" w:rsidRPr="00BB308E" w:rsidRDefault="00BC57ED" w:rsidP="00D953C2">
      <w:pPr>
        <w:rPr>
          <w:rFonts w:ascii="Times New Roman" w:hAnsi="Times New Roman" w:cs="Times New Roman"/>
          <w:i/>
          <w:iCs/>
          <w:sz w:val="22"/>
        </w:rPr>
      </w:pPr>
    </w:p>
    <w:p w14:paraId="3EE5D002" w14:textId="77777777" w:rsidR="005B65D5" w:rsidRPr="00BB308E" w:rsidRDefault="005B65D5" w:rsidP="005B65D5">
      <w:pPr>
        <w:rPr>
          <w:rFonts w:ascii="Times New Roman" w:hAnsi="Times New Roman" w:cs="Times New Roman"/>
          <w:i/>
          <w:iCs/>
          <w:sz w:val="22"/>
        </w:rPr>
      </w:pPr>
      <w:r w:rsidRPr="00BB308E">
        <w:rPr>
          <w:rFonts w:ascii="Times New Roman" w:hAnsi="Times New Roman" w:cs="Times New Roman"/>
          <w:i/>
          <w:iCs/>
          <w:sz w:val="22"/>
        </w:rPr>
        <w:t>Reduction and reconstruction of the metabolic map into a factor graph.</w:t>
      </w:r>
    </w:p>
    <w:p w14:paraId="1169AABB" w14:textId="77777777" w:rsidR="005B65D5" w:rsidRPr="00BB308E" w:rsidRDefault="005B65D5" w:rsidP="005B65D5">
      <w:pPr>
        <w:rPr>
          <w:rFonts w:ascii="Times New Roman" w:hAnsi="Times New Roman" w:cs="Times New Roman"/>
          <w:sz w:val="22"/>
        </w:rPr>
      </w:pPr>
      <w:r w:rsidRPr="00BB308E">
        <w:rPr>
          <w:rFonts w:ascii="Times New Roman" w:hAnsi="Times New Roman" w:cs="Times New Roman"/>
          <w:sz w:val="22"/>
        </w:rPr>
        <w:t xml:space="preserve">A metabolic module is defined by a number of connected metabolic reactions. Denoted </w:t>
      </w:r>
      <m:oMath>
        <m:sSup>
          <m:sSupPr>
            <m:ctrlPr>
              <w:rPr>
                <w:rFonts w:ascii="Cambria Math" w:hAnsi="Cambria Math" w:cs="Times New Roman"/>
                <w:i/>
                <w:sz w:val="22"/>
              </w:rPr>
            </m:ctrlPr>
          </m:sSupPr>
          <m:e>
            <m:r>
              <w:rPr>
                <w:rFonts w:ascii="Cambria Math" w:hAnsi="Cambria Math" w:cs="Times New Roman"/>
                <w:sz w:val="22"/>
              </w:rPr>
              <m:t>M</m:t>
            </m:r>
          </m:e>
          <m:sup>
            <m:r>
              <w:rPr>
                <w:rFonts w:ascii="Cambria Math" w:hAnsi="Cambria Math" w:cs="Times New Roman"/>
                <w:sz w:val="22"/>
              </w:rPr>
              <m:t>i</m:t>
            </m:r>
          </m:sup>
        </m:sSup>
        <m:r>
          <w:rPr>
            <w:rFonts w:ascii="Cambria Math" w:hAnsi="Cambria Math" w:cs="Times New Roman"/>
            <w:sz w:val="22"/>
          </w:rPr>
          <m:t>=</m:t>
        </m:r>
        <m:r>
          <w:rPr>
            <w:rFonts w:ascii="Cambria Math" w:hAnsi="Cambria Math" w:cs="Times New Roman"/>
            <w:sz w:val="22"/>
          </w:rPr>
          <w:lastRenderedPageBreak/>
          <m:t>{</m:t>
        </m:r>
        <m:sSubSup>
          <m:sSubSupPr>
            <m:ctrlPr>
              <w:rPr>
                <w:rFonts w:ascii="Cambria Math" w:hAnsi="Cambria Math" w:cs="Times New Roman"/>
                <w:i/>
                <w:sz w:val="22"/>
              </w:rPr>
            </m:ctrlPr>
          </m:sSubSupPr>
          <m:e>
            <m:r>
              <w:rPr>
                <w:rFonts w:ascii="Cambria Math" w:hAnsi="Cambria Math" w:cs="Times New Roman"/>
                <w:sz w:val="22"/>
              </w:rPr>
              <m:t>R</m:t>
            </m:r>
          </m:e>
          <m:sub>
            <m:r>
              <w:rPr>
                <w:rFonts w:ascii="Cambria Math" w:hAnsi="Cambria Math" w:cs="Times New Roman"/>
                <w:sz w:val="22"/>
              </w:rPr>
              <m:t>1</m:t>
            </m:r>
          </m:sub>
          <m:sup>
            <m:r>
              <w:rPr>
                <w:rFonts w:ascii="Cambria Math" w:hAnsi="Cambria Math" w:cs="Times New Roman"/>
                <w:sz w:val="22"/>
              </w:rPr>
              <m:t>i</m:t>
            </m:r>
          </m:sup>
        </m:sSubSup>
        <m:r>
          <w:rPr>
            <w:rFonts w:ascii="Cambria Math" w:hAnsi="Cambria Math" w:cs="Times New Roman"/>
            <w:sz w:val="22"/>
          </w:rPr>
          <m:t>,…,</m:t>
        </m:r>
        <m:sSubSup>
          <m:sSubSupPr>
            <m:ctrlPr>
              <w:rPr>
                <w:rFonts w:ascii="Cambria Math" w:hAnsi="Cambria Math" w:cs="Times New Roman"/>
                <w:i/>
                <w:sz w:val="22"/>
              </w:rPr>
            </m:ctrlPr>
          </m:sSubSupPr>
          <m:e>
            <m:r>
              <w:rPr>
                <w:rFonts w:ascii="Cambria Math" w:hAnsi="Cambria Math" w:cs="Times New Roman"/>
                <w:sz w:val="22"/>
              </w:rPr>
              <m:t>R</m:t>
            </m:r>
          </m:e>
          <m:sub>
            <m:sSub>
              <m:sSubPr>
                <m:ctrlPr>
                  <w:rPr>
                    <w:rFonts w:ascii="Cambria Math" w:hAnsi="Cambria Math" w:cs="Times New Roman"/>
                    <w:i/>
                    <w:sz w:val="22"/>
                  </w:rPr>
                </m:ctrlPr>
              </m:sSubPr>
              <m:e>
                <m:r>
                  <w:rPr>
                    <w:rFonts w:ascii="Cambria Math" w:hAnsi="Cambria Math" w:cs="Times New Roman"/>
                    <w:sz w:val="22"/>
                  </w:rPr>
                  <m:t>k</m:t>
                </m:r>
              </m:e>
              <m:sub>
                <m:r>
                  <w:rPr>
                    <w:rFonts w:ascii="Cambria Math" w:hAnsi="Cambria Math" w:cs="Times New Roman"/>
                    <w:sz w:val="22"/>
                  </w:rPr>
                  <m:t>i</m:t>
                </m:r>
              </m:sub>
            </m:sSub>
          </m:sub>
          <m:sup>
            <m:r>
              <w:rPr>
                <w:rFonts w:ascii="Cambria Math" w:hAnsi="Cambria Math" w:cs="Times New Roman"/>
                <w:sz w:val="22"/>
              </w:rPr>
              <m:t>i</m:t>
            </m:r>
          </m:sup>
        </m:sSubSup>
        <m:r>
          <w:rPr>
            <w:rFonts w:ascii="Cambria Math" w:hAnsi="Cambria Math" w:cs="Times New Roman"/>
            <w:sz w:val="22"/>
          </w:rPr>
          <m:t>}</m:t>
        </m:r>
      </m:oMath>
      <w:r w:rsidRPr="00BB308E">
        <w:rPr>
          <w:rFonts w:ascii="Times New Roman" w:hAnsi="Times New Roman" w:cs="Times New Roman"/>
          <w:sz w:val="22"/>
        </w:rPr>
        <w:t xml:space="preserve"> as a module </w:t>
      </w:r>
      <m:oMath>
        <m:r>
          <w:rPr>
            <w:rFonts w:ascii="Cambria Math" w:hAnsi="Cambria Math" w:cs="Times New Roman"/>
            <w:sz w:val="22"/>
          </w:rPr>
          <m:t>i</m:t>
        </m:r>
      </m:oMath>
      <w:r w:rsidRPr="00BB308E">
        <w:rPr>
          <w:rFonts w:ascii="Times New Roman" w:hAnsi="Times New Roman" w:cs="Times New Roman"/>
          <w:sz w:val="22"/>
        </w:rPr>
        <w:t xml:space="preserve"> contains </w:t>
      </w:r>
      <m:oMath>
        <m:sSub>
          <m:sSubPr>
            <m:ctrlPr>
              <w:rPr>
                <w:rFonts w:ascii="Cambria Math" w:hAnsi="Cambria Math" w:cs="Times New Roman"/>
                <w:i/>
                <w:sz w:val="22"/>
              </w:rPr>
            </m:ctrlPr>
          </m:sSubPr>
          <m:e>
            <m:r>
              <w:rPr>
                <w:rFonts w:ascii="Cambria Math" w:hAnsi="Cambria Math" w:cs="Times New Roman"/>
                <w:sz w:val="22"/>
              </w:rPr>
              <m:t>k</m:t>
            </m:r>
          </m:e>
          <m:sub>
            <m:r>
              <w:rPr>
                <w:rFonts w:ascii="Cambria Math" w:hAnsi="Cambria Math" w:cs="Times New Roman"/>
                <w:sz w:val="22"/>
              </w:rPr>
              <m:t>i</m:t>
            </m:r>
          </m:sub>
        </m:sSub>
      </m:oMath>
      <w:r w:rsidRPr="00BB308E">
        <w:rPr>
          <w:rFonts w:ascii="Times New Roman" w:hAnsi="Times New Roman" w:cs="Times New Roman"/>
          <w:sz w:val="22"/>
        </w:rPr>
        <w:t xml:space="preserve"> reactions </w:t>
      </w:r>
      <m:oMath>
        <m:sSubSup>
          <m:sSubSupPr>
            <m:ctrlPr>
              <w:rPr>
                <w:rFonts w:ascii="Cambria Math" w:hAnsi="Cambria Math" w:cs="Times New Roman"/>
                <w:i/>
                <w:sz w:val="22"/>
              </w:rPr>
            </m:ctrlPr>
          </m:sSubSupPr>
          <m:e>
            <m:r>
              <w:rPr>
                <w:rFonts w:ascii="Cambria Math" w:hAnsi="Cambria Math" w:cs="Times New Roman"/>
                <w:sz w:val="22"/>
              </w:rPr>
              <m:t>R</m:t>
            </m:r>
          </m:e>
          <m:sub>
            <m:r>
              <w:rPr>
                <w:rFonts w:ascii="Cambria Math" w:hAnsi="Cambria Math" w:cs="Times New Roman"/>
                <w:sz w:val="22"/>
              </w:rPr>
              <m:t>1</m:t>
            </m:r>
          </m:sub>
          <m:sup>
            <m:r>
              <w:rPr>
                <w:rFonts w:ascii="Cambria Math" w:hAnsi="Cambria Math" w:cs="Times New Roman"/>
                <w:sz w:val="22"/>
              </w:rPr>
              <m:t>i</m:t>
            </m:r>
          </m:sup>
        </m:sSubSup>
        <m:r>
          <w:rPr>
            <w:rFonts w:ascii="Cambria Math" w:hAnsi="Cambria Math" w:cs="Times New Roman"/>
            <w:sz w:val="22"/>
          </w:rPr>
          <m:t xml:space="preserve">,…, </m:t>
        </m:r>
        <m:sSubSup>
          <m:sSubSupPr>
            <m:ctrlPr>
              <w:rPr>
                <w:rFonts w:ascii="Cambria Math" w:hAnsi="Cambria Math" w:cs="Times New Roman"/>
                <w:i/>
                <w:sz w:val="22"/>
              </w:rPr>
            </m:ctrlPr>
          </m:sSubSupPr>
          <m:e>
            <m:r>
              <w:rPr>
                <w:rFonts w:ascii="Cambria Math" w:hAnsi="Cambria Math" w:cs="Times New Roman"/>
                <w:sz w:val="22"/>
              </w:rPr>
              <m:t>R</m:t>
            </m:r>
          </m:e>
          <m:sub>
            <m:sSub>
              <m:sSubPr>
                <m:ctrlPr>
                  <w:rPr>
                    <w:rFonts w:ascii="Cambria Math" w:hAnsi="Cambria Math" w:cs="Times New Roman"/>
                    <w:i/>
                    <w:sz w:val="22"/>
                  </w:rPr>
                </m:ctrlPr>
              </m:sSubPr>
              <m:e>
                <m:r>
                  <w:rPr>
                    <w:rFonts w:ascii="Cambria Math" w:hAnsi="Cambria Math" w:cs="Times New Roman"/>
                    <w:sz w:val="22"/>
                  </w:rPr>
                  <m:t>k</m:t>
                </m:r>
              </m:e>
              <m:sub>
                <m:r>
                  <w:rPr>
                    <w:rFonts w:ascii="Cambria Math" w:hAnsi="Cambria Math" w:cs="Times New Roman"/>
                    <w:sz w:val="22"/>
                  </w:rPr>
                  <m:t>i</m:t>
                </m:r>
              </m:sub>
            </m:sSub>
          </m:sub>
          <m:sup>
            <m:r>
              <w:rPr>
                <w:rFonts w:ascii="Cambria Math" w:hAnsi="Cambria Math" w:cs="Times New Roman"/>
                <w:sz w:val="22"/>
              </w:rPr>
              <m:t>i</m:t>
            </m:r>
          </m:sup>
        </m:sSubSup>
      </m:oMath>
      <w:r w:rsidRPr="00BB308E">
        <w:rPr>
          <w:rFonts w:ascii="Times New Roman" w:hAnsi="Times New Roman" w:cs="Times New Roman"/>
          <w:sz w:val="22"/>
        </w:rPr>
        <w:t xml:space="preserve">. Denote the flux of a reaction </w:t>
      </w:r>
      <m:oMath>
        <m:r>
          <w:rPr>
            <w:rFonts w:ascii="Cambria Math" w:hAnsi="Cambria Math" w:cs="Times New Roman"/>
            <w:sz w:val="22"/>
          </w:rPr>
          <m:t>R</m:t>
        </m:r>
      </m:oMath>
      <w:r w:rsidRPr="00BB308E">
        <w:rPr>
          <w:rFonts w:ascii="Times New Roman" w:hAnsi="Times New Roman" w:cs="Times New Roman"/>
          <w:sz w:val="22"/>
        </w:rPr>
        <w:t xml:space="preserve"> as </w:t>
      </w:r>
      <m:oMath>
        <m:r>
          <w:rPr>
            <w:rFonts w:ascii="Cambria Math" w:hAnsi="Cambria Math" w:cs="Times New Roman"/>
            <w:sz w:val="22"/>
          </w:rPr>
          <m:t>Flu</m:t>
        </m:r>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R</m:t>
            </m:r>
          </m:sub>
        </m:sSub>
      </m:oMath>
      <w:r w:rsidRPr="00BB308E">
        <w:rPr>
          <w:rFonts w:ascii="Times New Roman" w:hAnsi="Times New Roman" w:cs="Times New Roman"/>
          <w:sz w:val="22"/>
        </w:rPr>
        <w:t xml:space="preserve"> and the flux of a module </w:t>
      </w:r>
      <m:oMath>
        <m:sSup>
          <m:sSupPr>
            <m:ctrlPr>
              <w:rPr>
                <w:rFonts w:ascii="Cambria Math" w:hAnsi="Cambria Math" w:cs="Times New Roman"/>
                <w:i/>
                <w:sz w:val="22"/>
              </w:rPr>
            </m:ctrlPr>
          </m:sSupPr>
          <m:e>
            <m:r>
              <w:rPr>
                <w:rFonts w:ascii="Cambria Math" w:hAnsi="Cambria Math" w:cs="Times New Roman"/>
                <w:sz w:val="22"/>
              </w:rPr>
              <m:t>M</m:t>
            </m:r>
          </m:e>
          <m:sup>
            <m:r>
              <w:rPr>
                <w:rFonts w:ascii="Cambria Math" w:hAnsi="Cambria Math" w:cs="Times New Roman"/>
                <w:sz w:val="22"/>
              </w:rPr>
              <m:t>i</m:t>
            </m:r>
          </m:sup>
        </m:sSup>
      </m:oMath>
      <w:r w:rsidRPr="00BB308E">
        <w:rPr>
          <w:rFonts w:ascii="Times New Roman" w:hAnsi="Times New Roman" w:cs="Times New Roman"/>
          <w:sz w:val="22"/>
        </w:rPr>
        <w:t xml:space="preserve"> as </w:t>
      </w:r>
      <m:oMath>
        <m:r>
          <w:rPr>
            <w:rFonts w:ascii="Cambria Math" w:hAnsi="Cambria Math" w:cs="Times New Roman"/>
            <w:sz w:val="22"/>
          </w:rPr>
          <m:t>Flu</m:t>
        </m:r>
        <m:sSub>
          <m:sSubPr>
            <m:ctrlPr>
              <w:rPr>
                <w:rFonts w:ascii="Cambria Math" w:hAnsi="Cambria Math" w:cs="Times New Roman"/>
                <w:i/>
                <w:sz w:val="22"/>
              </w:rPr>
            </m:ctrlPr>
          </m:sSubPr>
          <m:e>
            <m:r>
              <w:rPr>
                <w:rFonts w:ascii="Cambria Math" w:hAnsi="Cambria Math" w:cs="Times New Roman"/>
                <w:sz w:val="22"/>
              </w:rPr>
              <m:t>x</m:t>
            </m:r>
          </m:e>
          <m:sub>
            <m:sSup>
              <m:sSupPr>
                <m:ctrlPr>
                  <w:rPr>
                    <w:rFonts w:ascii="Cambria Math" w:hAnsi="Cambria Math" w:cs="Times New Roman"/>
                    <w:i/>
                    <w:sz w:val="22"/>
                  </w:rPr>
                </m:ctrlPr>
              </m:sSupPr>
              <m:e>
                <m:r>
                  <w:rPr>
                    <w:rFonts w:ascii="Cambria Math" w:hAnsi="Cambria Math" w:cs="Times New Roman"/>
                    <w:sz w:val="22"/>
                  </w:rPr>
                  <m:t>M</m:t>
                </m:r>
              </m:e>
              <m:sup>
                <m:r>
                  <w:rPr>
                    <w:rFonts w:ascii="Cambria Math" w:hAnsi="Cambria Math" w:cs="Times New Roman"/>
                    <w:sz w:val="22"/>
                  </w:rPr>
                  <m:t>i</m:t>
                </m:r>
              </m:sup>
            </m:sSup>
          </m:sub>
        </m:sSub>
        <m:r>
          <w:rPr>
            <w:rFonts w:ascii="Cambria Math" w:hAnsi="Cambria Math" w:cs="Times New Roman"/>
            <w:sz w:val="22"/>
          </w:rPr>
          <m:t>={Flu</m:t>
        </m:r>
        <m:sSub>
          <m:sSubPr>
            <m:ctrlPr>
              <w:rPr>
                <w:rFonts w:ascii="Cambria Math" w:hAnsi="Cambria Math" w:cs="Times New Roman"/>
                <w:i/>
                <w:sz w:val="22"/>
              </w:rPr>
            </m:ctrlPr>
          </m:sSubPr>
          <m:e>
            <m:r>
              <w:rPr>
                <w:rFonts w:ascii="Cambria Math" w:hAnsi="Cambria Math" w:cs="Times New Roman"/>
                <w:sz w:val="22"/>
              </w:rPr>
              <m:t>x</m:t>
            </m:r>
          </m:e>
          <m:sub>
            <m:sSubSup>
              <m:sSubSupPr>
                <m:ctrlPr>
                  <w:rPr>
                    <w:rFonts w:ascii="Cambria Math" w:hAnsi="Cambria Math" w:cs="Times New Roman"/>
                    <w:i/>
                    <w:sz w:val="22"/>
                  </w:rPr>
                </m:ctrlPr>
              </m:sSubSupPr>
              <m:e>
                <m:r>
                  <w:rPr>
                    <w:rFonts w:ascii="Cambria Math" w:hAnsi="Cambria Math" w:cs="Times New Roman"/>
                    <w:sz w:val="22"/>
                  </w:rPr>
                  <m:t>R</m:t>
                </m:r>
              </m:e>
              <m:sub>
                <m:r>
                  <w:rPr>
                    <w:rFonts w:ascii="Cambria Math" w:hAnsi="Cambria Math" w:cs="Times New Roman"/>
                    <w:sz w:val="22"/>
                  </w:rPr>
                  <m:t>1</m:t>
                </m:r>
              </m:sub>
              <m:sup>
                <m:r>
                  <w:rPr>
                    <w:rFonts w:ascii="Cambria Math" w:hAnsi="Cambria Math" w:cs="Times New Roman"/>
                    <w:sz w:val="22"/>
                  </w:rPr>
                  <m:t>i</m:t>
                </m:r>
              </m:sup>
            </m:sSubSup>
          </m:sub>
        </m:sSub>
        <m:r>
          <w:rPr>
            <w:rFonts w:ascii="Cambria Math" w:hAnsi="Cambria Math" w:cs="Times New Roman"/>
            <w:sz w:val="22"/>
          </w:rPr>
          <m:t>,…,Flu</m:t>
        </m:r>
        <m:sSub>
          <m:sSubPr>
            <m:ctrlPr>
              <w:rPr>
                <w:rFonts w:ascii="Cambria Math" w:hAnsi="Cambria Math" w:cs="Times New Roman"/>
                <w:i/>
                <w:sz w:val="22"/>
              </w:rPr>
            </m:ctrlPr>
          </m:sSubPr>
          <m:e>
            <m:r>
              <w:rPr>
                <w:rFonts w:ascii="Cambria Math" w:hAnsi="Cambria Math" w:cs="Times New Roman"/>
                <w:sz w:val="22"/>
              </w:rPr>
              <m:t>x</m:t>
            </m:r>
          </m:e>
          <m:sub>
            <m:sSubSup>
              <m:sSubSupPr>
                <m:ctrlPr>
                  <w:rPr>
                    <w:rFonts w:ascii="Cambria Math" w:hAnsi="Cambria Math" w:cs="Times New Roman"/>
                    <w:i/>
                    <w:sz w:val="22"/>
                  </w:rPr>
                </m:ctrlPr>
              </m:sSubSupPr>
              <m:e>
                <m:r>
                  <w:rPr>
                    <w:rFonts w:ascii="Cambria Math" w:hAnsi="Cambria Math" w:cs="Times New Roman"/>
                    <w:sz w:val="22"/>
                  </w:rPr>
                  <m:t>R</m:t>
                </m:r>
              </m:e>
              <m:sub>
                <m:sSub>
                  <m:sSubPr>
                    <m:ctrlPr>
                      <w:rPr>
                        <w:rFonts w:ascii="Cambria Math" w:hAnsi="Cambria Math" w:cs="Times New Roman"/>
                        <w:i/>
                        <w:sz w:val="22"/>
                      </w:rPr>
                    </m:ctrlPr>
                  </m:sSubPr>
                  <m:e>
                    <m:r>
                      <w:rPr>
                        <w:rFonts w:ascii="Cambria Math" w:hAnsi="Cambria Math" w:cs="Times New Roman"/>
                        <w:sz w:val="22"/>
                      </w:rPr>
                      <m:t>k</m:t>
                    </m:r>
                  </m:e>
                  <m:sub>
                    <m:r>
                      <w:rPr>
                        <w:rFonts w:ascii="Cambria Math" w:hAnsi="Cambria Math" w:cs="Times New Roman"/>
                        <w:sz w:val="22"/>
                      </w:rPr>
                      <m:t>i</m:t>
                    </m:r>
                  </m:sub>
                </m:sSub>
              </m:sub>
              <m:sup>
                <m:r>
                  <w:rPr>
                    <w:rFonts w:ascii="Cambria Math" w:hAnsi="Cambria Math" w:cs="Times New Roman"/>
                    <w:sz w:val="22"/>
                  </w:rPr>
                  <m:t>i</m:t>
                </m:r>
              </m:sup>
            </m:sSubSup>
          </m:sub>
        </m:sSub>
        <m:r>
          <w:rPr>
            <w:rFonts w:ascii="Cambria Math" w:hAnsi="Cambria Math" w:cs="Times New Roman"/>
            <w:sz w:val="22"/>
          </w:rPr>
          <m:t>}</m:t>
        </m:r>
      </m:oMath>
      <w:r w:rsidRPr="00BB308E">
        <w:rPr>
          <w:rFonts w:ascii="Times New Roman" w:hAnsi="Times New Roman" w:cs="Times New Roman"/>
          <w:sz w:val="22"/>
        </w:rPr>
        <w:t xml:space="preserve">. </w:t>
      </w:r>
    </w:p>
    <w:p w14:paraId="1DC77EC9" w14:textId="77777777" w:rsidR="005B65D5" w:rsidRPr="00BB308E" w:rsidRDefault="005B65D5" w:rsidP="005B65D5">
      <w:pPr>
        <w:rPr>
          <w:rFonts w:ascii="Times New Roman" w:hAnsi="Times New Roman" w:cs="Times New Roman"/>
          <w:sz w:val="22"/>
        </w:rPr>
      </w:pPr>
      <w:r w:rsidRPr="00BB308E">
        <w:rPr>
          <w:rFonts w:ascii="Times New Roman" w:hAnsi="Times New Roman" w:cs="Times New Roman"/>
          <w:b/>
          <w:bCs/>
          <w:sz w:val="22"/>
        </w:rPr>
        <w:t xml:space="preserve">Definition 1. Independency of reaction flux. </w:t>
      </w:r>
      <w:r w:rsidRPr="00BB308E">
        <w:rPr>
          <w:rFonts w:ascii="Times New Roman" w:hAnsi="Times New Roman" w:cs="Times New Roman"/>
          <w:sz w:val="22"/>
        </w:rPr>
        <w:t xml:space="preserve">We call two reactions </w:t>
      </w:r>
      <m:oMath>
        <m:sSub>
          <m:sSubPr>
            <m:ctrlPr>
              <w:rPr>
                <w:rFonts w:ascii="Cambria Math" w:hAnsi="Cambria Math" w:cs="Times New Roman"/>
                <w:i/>
                <w:sz w:val="22"/>
              </w:rPr>
            </m:ctrlPr>
          </m:sSubPr>
          <m:e>
            <m:r>
              <w:rPr>
                <w:rFonts w:ascii="Cambria Math" w:hAnsi="Cambria Math" w:cs="Times New Roman"/>
                <w:sz w:val="22"/>
              </w:rPr>
              <m:t>R</m:t>
            </m:r>
          </m:e>
          <m:sub>
            <m:r>
              <w:rPr>
                <w:rFonts w:ascii="Cambria Math" w:hAnsi="Cambria Math" w:cs="Times New Roman"/>
                <w:sz w:val="22"/>
              </w:rPr>
              <m:t>1</m:t>
            </m:r>
          </m:sub>
        </m:sSub>
      </m:oMath>
      <w:r w:rsidRPr="00BB308E">
        <w:rPr>
          <w:rFonts w:ascii="Times New Roman" w:hAnsi="Times New Roman" w:cs="Times New Roman"/>
          <w:sz w:val="22"/>
        </w:rPr>
        <w:t xml:space="preserve"> and </w:t>
      </w:r>
      <m:oMath>
        <m:sSub>
          <m:sSubPr>
            <m:ctrlPr>
              <w:rPr>
                <w:rFonts w:ascii="Cambria Math" w:hAnsi="Cambria Math" w:cs="Times New Roman"/>
                <w:i/>
                <w:sz w:val="22"/>
              </w:rPr>
            </m:ctrlPr>
          </m:sSubPr>
          <m:e>
            <m:r>
              <w:rPr>
                <w:rFonts w:ascii="Cambria Math" w:hAnsi="Cambria Math" w:cs="Times New Roman"/>
                <w:sz w:val="22"/>
              </w:rPr>
              <m:t>R</m:t>
            </m:r>
          </m:e>
          <m:sub>
            <m:r>
              <w:rPr>
                <w:rFonts w:ascii="Cambria Math" w:hAnsi="Cambria Math" w:cs="Times New Roman"/>
                <w:sz w:val="22"/>
              </w:rPr>
              <m:t>2</m:t>
            </m:r>
          </m:sub>
        </m:sSub>
      </m:oMath>
      <w:r w:rsidRPr="00BB308E">
        <w:rPr>
          <w:rFonts w:ascii="Times New Roman" w:hAnsi="Times New Roman" w:cs="Times New Roman"/>
          <w:sz w:val="22"/>
        </w:rPr>
        <w:t xml:space="preserve"> have independent fluxes if a perturbation in </w:t>
      </w:r>
      <m:oMath>
        <m:sSub>
          <m:sSubPr>
            <m:ctrlPr>
              <w:rPr>
                <w:rFonts w:ascii="Cambria Math" w:hAnsi="Cambria Math" w:cs="Times New Roman"/>
                <w:i/>
                <w:sz w:val="22"/>
              </w:rPr>
            </m:ctrlPr>
          </m:sSubPr>
          <m:e>
            <m:r>
              <w:rPr>
                <w:rFonts w:ascii="Cambria Math" w:hAnsi="Cambria Math" w:cs="Times New Roman"/>
                <w:sz w:val="22"/>
              </w:rPr>
              <m:t>R</m:t>
            </m:r>
          </m:e>
          <m:sub>
            <m:r>
              <w:rPr>
                <w:rFonts w:ascii="Cambria Math" w:hAnsi="Cambria Math" w:cs="Times New Roman"/>
                <w:sz w:val="22"/>
              </w:rPr>
              <m:t>1</m:t>
            </m:r>
          </m:sub>
        </m:sSub>
      </m:oMath>
      <w:r w:rsidRPr="00BB308E">
        <w:rPr>
          <w:rFonts w:ascii="Times New Roman" w:hAnsi="Times New Roman" w:cs="Times New Roman"/>
          <w:sz w:val="22"/>
        </w:rPr>
        <w:t xml:space="preserve"> (or </w:t>
      </w:r>
      <m:oMath>
        <m:sSub>
          <m:sSubPr>
            <m:ctrlPr>
              <w:rPr>
                <w:rFonts w:ascii="Cambria Math" w:hAnsi="Cambria Math" w:cs="Times New Roman"/>
                <w:i/>
                <w:sz w:val="22"/>
              </w:rPr>
            </m:ctrlPr>
          </m:sSubPr>
          <m:e>
            <m:r>
              <w:rPr>
                <w:rFonts w:ascii="Cambria Math" w:hAnsi="Cambria Math" w:cs="Times New Roman"/>
                <w:sz w:val="22"/>
              </w:rPr>
              <m:t>R</m:t>
            </m:r>
          </m:e>
          <m:sub>
            <m:r>
              <w:rPr>
                <w:rFonts w:ascii="Cambria Math" w:hAnsi="Cambria Math" w:cs="Times New Roman"/>
                <w:sz w:val="22"/>
              </w:rPr>
              <m:t>2</m:t>
            </m:r>
          </m:sub>
        </m:sSub>
        <m:r>
          <w:rPr>
            <w:rFonts w:ascii="Cambria Math" w:hAnsi="Cambria Math" w:cs="Times New Roman"/>
            <w:sz w:val="22"/>
          </w:rPr>
          <m:t>)</m:t>
        </m:r>
      </m:oMath>
      <w:r w:rsidRPr="00BB308E">
        <w:rPr>
          <w:rFonts w:ascii="Times New Roman" w:hAnsi="Times New Roman" w:cs="Times New Roman"/>
          <w:sz w:val="22"/>
        </w:rPr>
        <w:t xml:space="preserve"> will not affect the solution space of </w:t>
      </w:r>
      <m:oMath>
        <m:sSub>
          <m:sSubPr>
            <m:ctrlPr>
              <w:rPr>
                <w:rFonts w:ascii="Cambria Math" w:hAnsi="Cambria Math" w:cs="Times New Roman"/>
                <w:i/>
                <w:sz w:val="22"/>
              </w:rPr>
            </m:ctrlPr>
          </m:sSubPr>
          <m:e>
            <m:r>
              <w:rPr>
                <w:rFonts w:ascii="Cambria Math" w:hAnsi="Cambria Math" w:cs="Times New Roman"/>
                <w:sz w:val="22"/>
              </w:rPr>
              <m:t>R</m:t>
            </m:r>
          </m:e>
          <m:sub>
            <m:r>
              <w:rPr>
                <w:rFonts w:ascii="Cambria Math" w:hAnsi="Cambria Math" w:cs="Times New Roman"/>
                <w:sz w:val="22"/>
              </w:rPr>
              <m:t>2</m:t>
            </m:r>
          </m:sub>
        </m:sSub>
      </m:oMath>
      <w:r w:rsidRPr="00BB308E">
        <w:rPr>
          <w:rFonts w:ascii="Times New Roman" w:hAnsi="Times New Roman" w:cs="Times New Roman"/>
          <w:sz w:val="22"/>
        </w:rPr>
        <w:t xml:space="preserve"> (or </w:t>
      </w:r>
      <m:oMath>
        <m:sSub>
          <m:sSubPr>
            <m:ctrlPr>
              <w:rPr>
                <w:rFonts w:ascii="Cambria Math" w:hAnsi="Cambria Math" w:cs="Times New Roman"/>
                <w:i/>
                <w:sz w:val="22"/>
              </w:rPr>
            </m:ctrlPr>
          </m:sSubPr>
          <m:e>
            <m:r>
              <w:rPr>
                <w:rFonts w:ascii="Cambria Math" w:hAnsi="Cambria Math" w:cs="Times New Roman"/>
                <w:sz w:val="22"/>
              </w:rPr>
              <m:t>R</m:t>
            </m:r>
          </m:e>
          <m:sub>
            <m:r>
              <w:rPr>
                <w:rFonts w:ascii="Cambria Math" w:hAnsi="Cambria Math" w:cs="Times New Roman"/>
                <w:sz w:val="22"/>
              </w:rPr>
              <m:t>1</m:t>
            </m:r>
          </m:sub>
        </m:sSub>
      </m:oMath>
      <w:r w:rsidRPr="00BB308E">
        <w:rPr>
          <w:rFonts w:ascii="Times New Roman" w:hAnsi="Times New Roman" w:cs="Times New Roman"/>
          <w:sz w:val="22"/>
        </w:rPr>
        <w:t xml:space="preserve">) under flux balance condition, denoted as </w:t>
      </w:r>
      <m:oMath>
        <m:sSub>
          <m:sSubPr>
            <m:ctrlPr>
              <w:rPr>
                <w:rFonts w:ascii="Cambria Math" w:hAnsi="Cambria Math" w:cs="Times New Roman"/>
                <w:i/>
                <w:sz w:val="22"/>
              </w:rPr>
            </m:ctrlPr>
          </m:sSubPr>
          <m:e>
            <m:r>
              <w:rPr>
                <w:rFonts w:ascii="Cambria Math" w:hAnsi="Cambria Math" w:cs="Times New Roman"/>
                <w:sz w:val="22"/>
              </w:rPr>
              <m:t>R</m:t>
            </m:r>
          </m:e>
          <m:sub>
            <m:r>
              <w:rPr>
                <w:rFonts w:ascii="Cambria Math" w:hAnsi="Cambria Math" w:cs="Times New Roman"/>
                <w:sz w:val="22"/>
              </w:rPr>
              <m:t>1</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R</m:t>
            </m:r>
          </m:e>
          <m:sub>
            <m:r>
              <w:rPr>
                <w:rFonts w:ascii="Cambria Math" w:hAnsi="Cambria Math" w:cs="Times New Roman"/>
                <w:sz w:val="22"/>
              </w:rPr>
              <m:t>2</m:t>
            </m:r>
          </m:sub>
        </m:sSub>
      </m:oMath>
      <w:r w:rsidRPr="00BB308E">
        <w:rPr>
          <w:rFonts w:ascii="Times New Roman" w:hAnsi="Times New Roman" w:cs="Times New Roman"/>
          <w:sz w:val="22"/>
        </w:rPr>
        <w:t xml:space="preserve">. Similarly, we can define the independence between a reaction </w:t>
      </w:r>
      <m:oMath>
        <m:sSub>
          <m:sSubPr>
            <m:ctrlPr>
              <w:rPr>
                <w:rFonts w:ascii="Cambria Math" w:hAnsi="Cambria Math" w:cs="Times New Roman"/>
                <w:i/>
                <w:sz w:val="22"/>
              </w:rPr>
            </m:ctrlPr>
          </m:sSubPr>
          <m:e>
            <m:r>
              <w:rPr>
                <w:rFonts w:ascii="Cambria Math" w:hAnsi="Cambria Math" w:cs="Times New Roman"/>
                <w:sz w:val="22"/>
              </w:rPr>
              <m:t>R</m:t>
            </m:r>
          </m:e>
          <m:sub>
            <m:r>
              <w:rPr>
                <w:rFonts w:ascii="Cambria Math" w:hAnsi="Cambria Math" w:cs="Times New Roman"/>
                <w:sz w:val="22"/>
              </w:rPr>
              <m:t>1</m:t>
            </m:r>
          </m:sub>
        </m:sSub>
      </m:oMath>
      <w:r w:rsidRPr="00BB308E">
        <w:rPr>
          <w:rFonts w:ascii="Times New Roman" w:hAnsi="Times New Roman" w:cs="Times New Roman"/>
          <w:sz w:val="22"/>
        </w:rPr>
        <w:t xml:space="preserve"> and a metabolic module </w:t>
      </w:r>
      <m:oMath>
        <m:sSup>
          <m:sSupPr>
            <m:ctrlPr>
              <w:rPr>
                <w:rFonts w:ascii="Cambria Math" w:hAnsi="Cambria Math" w:cs="Times New Roman"/>
                <w:i/>
                <w:sz w:val="22"/>
              </w:rPr>
            </m:ctrlPr>
          </m:sSupPr>
          <m:e>
            <m:r>
              <w:rPr>
                <w:rFonts w:ascii="Cambria Math" w:hAnsi="Cambria Math" w:cs="Times New Roman"/>
                <w:sz w:val="22"/>
              </w:rPr>
              <m:t>M</m:t>
            </m:r>
          </m:e>
          <m:sup>
            <m:r>
              <w:rPr>
                <w:rFonts w:ascii="Cambria Math" w:hAnsi="Cambria Math" w:cs="Times New Roman"/>
                <w:sz w:val="22"/>
              </w:rPr>
              <m:t>i</m:t>
            </m:r>
          </m:sup>
        </m:sSup>
        <m:r>
          <w:rPr>
            <w:rFonts w:ascii="Cambria Math" w:hAnsi="Cambria Math" w:cs="Times New Roman"/>
            <w:sz w:val="22"/>
          </w:rPr>
          <m:t>={</m:t>
        </m:r>
        <m:sSubSup>
          <m:sSubSupPr>
            <m:ctrlPr>
              <w:rPr>
                <w:rFonts w:ascii="Cambria Math" w:hAnsi="Cambria Math" w:cs="Times New Roman"/>
                <w:i/>
                <w:sz w:val="22"/>
              </w:rPr>
            </m:ctrlPr>
          </m:sSubSupPr>
          <m:e>
            <m:r>
              <w:rPr>
                <w:rFonts w:ascii="Cambria Math" w:hAnsi="Cambria Math" w:cs="Times New Roman"/>
                <w:sz w:val="22"/>
              </w:rPr>
              <m:t>R</m:t>
            </m:r>
          </m:e>
          <m:sub>
            <m:r>
              <w:rPr>
                <w:rFonts w:ascii="Cambria Math" w:hAnsi="Cambria Math" w:cs="Times New Roman"/>
                <w:sz w:val="22"/>
              </w:rPr>
              <m:t>1</m:t>
            </m:r>
          </m:sub>
          <m:sup>
            <m:r>
              <w:rPr>
                <w:rFonts w:ascii="Cambria Math" w:hAnsi="Cambria Math" w:cs="Times New Roman"/>
                <w:sz w:val="22"/>
              </w:rPr>
              <m:t>i</m:t>
            </m:r>
          </m:sup>
        </m:sSubSup>
        <m:r>
          <w:rPr>
            <w:rFonts w:ascii="Cambria Math" w:hAnsi="Cambria Math" w:cs="Times New Roman"/>
            <w:sz w:val="22"/>
          </w:rPr>
          <m:t>,…,</m:t>
        </m:r>
        <m:sSubSup>
          <m:sSubSupPr>
            <m:ctrlPr>
              <w:rPr>
                <w:rFonts w:ascii="Cambria Math" w:hAnsi="Cambria Math" w:cs="Times New Roman"/>
                <w:i/>
                <w:sz w:val="22"/>
              </w:rPr>
            </m:ctrlPr>
          </m:sSubSupPr>
          <m:e>
            <m:r>
              <w:rPr>
                <w:rFonts w:ascii="Cambria Math" w:hAnsi="Cambria Math" w:cs="Times New Roman"/>
                <w:sz w:val="22"/>
              </w:rPr>
              <m:t>R</m:t>
            </m:r>
          </m:e>
          <m:sub>
            <m:sSub>
              <m:sSubPr>
                <m:ctrlPr>
                  <w:rPr>
                    <w:rFonts w:ascii="Cambria Math" w:hAnsi="Cambria Math" w:cs="Times New Roman"/>
                    <w:i/>
                    <w:sz w:val="22"/>
                  </w:rPr>
                </m:ctrlPr>
              </m:sSubPr>
              <m:e>
                <m:r>
                  <w:rPr>
                    <w:rFonts w:ascii="Cambria Math" w:hAnsi="Cambria Math" w:cs="Times New Roman"/>
                    <w:sz w:val="22"/>
                  </w:rPr>
                  <m:t>k</m:t>
                </m:r>
              </m:e>
              <m:sub>
                <m:r>
                  <w:rPr>
                    <w:rFonts w:ascii="Cambria Math" w:hAnsi="Cambria Math" w:cs="Times New Roman"/>
                    <w:sz w:val="22"/>
                  </w:rPr>
                  <m:t>i</m:t>
                </m:r>
              </m:sub>
            </m:sSub>
          </m:sub>
          <m:sup>
            <m:r>
              <w:rPr>
                <w:rFonts w:ascii="Cambria Math" w:hAnsi="Cambria Math" w:cs="Times New Roman"/>
                <w:sz w:val="22"/>
              </w:rPr>
              <m:t>i</m:t>
            </m:r>
          </m:sup>
        </m:sSubSup>
        <m:r>
          <w:rPr>
            <w:rFonts w:ascii="Cambria Math" w:hAnsi="Cambria Math" w:cs="Times New Roman"/>
            <w:sz w:val="22"/>
          </w:rPr>
          <m:t>}</m:t>
        </m:r>
      </m:oMath>
      <w:r w:rsidRPr="00BB308E">
        <w:rPr>
          <w:rFonts w:ascii="Times New Roman" w:hAnsi="Times New Roman" w:cs="Times New Roman"/>
          <w:sz w:val="22"/>
        </w:rPr>
        <w:t xml:space="preserve">, by </w:t>
      </w:r>
      <m:oMath>
        <m:sSub>
          <m:sSubPr>
            <m:ctrlPr>
              <w:rPr>
                <w:rFonts w:ascii="Cambria Math" w:hAnsi="Cambria Math" w:cs="Times New Roman"/>
                <w:i/>
                <w:sz w:val="22"/>
              </w:rPr>
            </m:ctrlPr>
          </m:sSubPr>
          <m:e>
            <m:r>
              <w:rPr>
                <w:rFonts w:ascii="Cambria Math" w:hAnsi="Cambria Math" w:cs="Times New Roman"/>
                <w:sz w:val="22"/>
              </w:rPr>
              <m:t>R</m:t>
            </m:r>
          </m:e>
          <m:sub>
            <m:r>
              <w:rPr>
                <w:rFonts w:ascii="Cambria Math" w:hAnsi="Cambria Math" w:cs="Times New Roman"/>
                <w:sz w:val="22"/>
              </w:rPr>
              <m:t>1</m:t>
            </m:r>
          </m:sub>
        </m:sSub>
        <m:r>
          <w:rPr>
            <w:rFonts w:ascii="Cambria Math" w:hAnsi="Cambria Math" w:cs="Times New Roman"/>
            <w:sz w:val="22"/>
          </w:rPr>
          <m:t>⊥</m:t>
        </m:r>
        <m:sSup>
          <m:sSupPr>
            <m:ctrlPr>
              <w:rPr>
                <w:rFonts w:ascii="Cambria Math" w:hAnsi="Cambria Math" w:cs="Times New Roman"/>
                <w:i/>
                <w:sz w:val="22"/>
              </w:rPr>
            </m:ctrlPr>
          </m:sSupPr>
          <m:e>
            <m:r>
              <w:rPr>
                <w:rFonts w:ascii="Cambria Math" w:hAnsi="Cambria Math" w:cs="Times New Roman"/>
                <w:sz w:val="22"/>
              </w:rPr>
              <m:t>M</m:t>
            </m:r>
          </m:e>
          <m:sup>
            <m:r>
              <w:rPr>
                <w:rFonts w:ascii="Cambria Math" w:hAnsi="Cambria Math" w:cs="Times New Roman"/>
                <w:sz w:val="22"/>
              </w:rPr>
              <m:t>i</m:t>
            </m:r>
          </m:sup>
        </m:sSup>
      </m:oMath>
      <w:r w:rsidRPr="00BB308E">
        <w:rPr>
          <w:rFonts w:ascii="Times New Roman" w:hAnsi="Times New Roman" w:cs="Times New Roman"/>
          <w:sz w:val="22"/>
        </w:rPr>
        <w:t xml:space="preserve"> if </w:t>
      </w:r>
      <m:oMath>
        <m:sSub>
          <m:sSubPr>
            <m:ctrlPr>
              <w:rPr>
                <w:rFonts w:ascii="Cambria Math" w:hAnsi="Cambria Math" w:cs="Times New Roman"/>
                <w:i/>
                <w:sz w:val="22"/>
              </w:rPr>
            </m:ctrlPr>
          </m:sSubPr>
          <m:e>
            <m:r>
              <w:rPr>
                <w:rFonts w:ascii="Cambria Math" w:hAnsi="Cambria Math" w:cs="Times New Roman"/>
                <w:sz w:val="22"/>
              </w:rPr>
              <m:t>R</m:t>
            </m:r>
          </m:e>
          <m:sub>
            <m:r>
              <w:rPr>
                <w:rFonts w:ascii="Cambria Math" w:hAnsi="Cambria Math" w:cs="Times New Roman"/>
                <w:sz w:val="22"/>
              </w:rPr>
              <m:t>1</m:t>
            </m:r>
          </m:sub>
        </m:sSub>
        <m:r>
          <w:rPr>
            <w:rFonts w:ascii="Cambria Math" w:hAnsi="Cambria Math" w:cs="Times New Roman"/>
            <w:sz w:val="22"/>
          </w:rPr>
          <m:t>⊥</m:t>
        </m:r>
        <m:sSubSup>
          <m:sSubSupPr>
            <m:ctrlPr>
              <w:rPr>
                <w:rFonts w:ascii="Cambria Math" w:hAnsi="Cambria Math" w:cs="Times New Roman"/>
                <w:i/>
                <w:sz w:val="22"/>
              </w:rPr>
            </m:ctrlPr>
          </m:sSubSupPr>
          <m:e>
            <m:r>
              <w:rPr>
                <w:rFonts w:ascii="Cambria Math" w:hAnsi="Cambria Math" w:cs="Times New Roman"/>
                <w:sz w:val="22"/>
              </w:rPr>
              <m:t>R</m:t>
            </m:r>
          </m:e>
          <m:sub>
            <m:r>
              <w:rPr>
                <w:rFonts w:ascii="Cambria Math" w:hAnsi="Cambria Math" w:cs="Times New Roman"/>
                <w:sz w:val="22"/>
              </w:rPr>
              <m:t>1</m:t>
            </m:r>
          </m:sub>
          <m:sup>
            <m:r>
              <w:rPr>
                <w:rFonts w:ascii="Cambria Math" w:hAnsi="Cambria Math" w:cs="Times New Roman"/>
                <w:sz w:val="22"/>
              </w:rPr>
              <m:t>i</m:t>
            </m:r>
          </m:sup>
        </m:sSubSup>
        <m:sSubSup>
          <m:sSubSupPr>
            <m:ctrlPr>
              <w:rPr>
                <w:rFonts w:ascii="Cambria Math" w:hAnsi="Cambria Math" w:cs="Times New Roman"/>
                <w:i/>
                <w:sz w:val="22"/>
              </w:rPr>
            </m:ctrlPr>
          </m:sSubSupPr>
          <m:e>
            <m:r>
              <w:rPr>
                <w:rFonts w:ascii="Cambria Math" w:hAnsi="Cambria Math" w:cs="Times New Roman"/>
                <w:sz w:val="22"/>
              </w:rPr>
              <m:t xml:space="preserve">,…, </m:t>
            </m:r>
            <m:sSub>
              <m:sSubPr>
                <m:ctrlPr>
                  <w:rPr>
                    <w:rFonts w:ascii="Cambria Math" w:hAnsi="Cambria Math" w:cs="Times New Roman"/>
                    <w:i/>
                    <w:sz w:val="22"/>
                  </w:rPr>
                </m:ctrlPr>
              </m:sSubPr>
              <m:e>
                <m:r>
                  <w:rPr>
                    <w:rFonts w:ascii="Cambria Math" w:hAnsi="Cambria Math" w:cs="Times New Roman"/>
                    <w:sz w:val="22"/>
                  </w:rPr>
                  <m:t>R</m:t>
                </m:r>
              </m:e>
              <m:sub>
                <m:r>
                  <w:rPr>
                    <w:rFonts w:ascii="Cambria Math" w:hAnsi="Cambria Math" w:cs="Times New Roman"/>
                    <w:sz w:val="22"/>
                  </w:rPr>
                  <m:t>1</m:t>
                </m:r>
              </m:sub>
            </m:sSub>
            <m:r>
              <w:rPr>
                <w:rFonts w:ascii="Cambria Math" w:hAnsi="Cambria Math" w:cs="Times New Roman"/>
                <w:sz w:val="22"/>
              </w:rPr>
              <m:t>⊥R</m:t>
            </m:r>
          </m:e>
          <m:sub>
            <m:sSub>
              <m:sSubPr>
                <m:ctrlPr>
                  <w:rPr>
                    <w:rFonts w:ascii="Cambria Math" w:hAnsi="Cambria Math" w:cs="Times New Roman"/>
                    <w:i/>
                    <w:sz w:val="22"/>
                  </w:rPr>
                </m:ctrlPr>
              </m:sSubPr>
              <m:e>
                <m:r>
                  <w:rPr>
                    <w:rFonts w:ascii="Cambria Math" w:hAnsi="Cambria Math" w:cs="Times New Roman"/>
                    <w:sz w:val="22"/>
                  </w:rPr>
                  <m:t>k</m:t>
                </m:r>
              </m:e>
              <m:sub>
                <m:r>
                  <w:rPr>
                    <w:rFonts w:ascii="Cambria Math" w:hAnsi="Cambria Math" w:cs="Times New Roman"/>
                    <w:sz w:val="22"/>
                  </w:rPr>
                  <m:t>i</m:t>
                </m:r>
              </m:sub>
            </m:sSub>
          </m:sub>
          <m:sup>
            <m:r>
              <w:rPr>
                <w:rFonts w:ascii="Cambria Math" w:hAnsi="Cambria Math" w:cs="Times New Roman"/>
                <w:sz w:val="22"/>
              </w:rPr>
              <m:t>i</m:t>
            </m:r>
          </m:sup>
        </m:sSubSup>
      </m:oMath>
      <w:r w:rsidRPr="00BB308E">
        <w:rPr>
          <w:rFonts w:ascii="Times New Roman" w:hAnsi="Times New Roman" w:cs="Times New Roman"/>
          <w:sz w:val="22"/>
        </w:rPr>
        <w:t>, and similarly for two modules.</w:t>
      </w:r>
    </w:p>
    <w:p w14:paraId="09579700" w14:textId="77777777" w:rsidR="005B65D5" w:rsidRPr="00BB308E" w:rsidRDefault="005B65D5" w:rsidP="005B65D5">
      <w:pPr>
        <w:rPr>
          <w:rFonts w:ascii="Times New Roman" w:hAnsi="Times New Roman" w:cs="Times New Roman"/>
          <w:sz w:val="22"/>
        </w:rPr>
      </w:pPr>
      <w:r w:rsidRPr="00BB308E">
        <w:rPr>
          <w:rFonts w:ascii="Times New Roman" w:hAnsi="Times New Roman" w:cs="Times New Roman"/>
          <w:sz w:val="22"/>
        </w:rPr>
        <w:tab/>
        <w:t>Intuitively, for any connected two reactions (or modules) with a potential metabolic flow exchange, the flux of the two reactions (or modules) cannot be independent.</w:t>
      </w:r>
    </w:p>
    <w:p w14:paraId="00489466" w14:textId="77777777" w:rsidR="005B65D5" w:rsidRPr="00BB308E" w:rsidRDefault="005B65D5" w:rsidP="005B65D5">
      <w:pPr>
        <w:rPr>
          <w:rFonts w:ascii="Times New Roman" w:hAnsi="Times New Roman" w:cs="Times New Roman"/>
          <w:sz w:val="22"/>
        </w:rPr>
      </w:pPr>
      <w:r w:rsidRPr="00BB308E">
        <w:rPr>
          <w:rFonts w:ascii="Times New Roman" w:hAnsi="Times New Roman" w:cs="Times New Roman"/>
          <w:b/>
          <w:bCs/>
          <w:sz w:val="22"/>
        </w:rPr>
        <w:t xml:space="preserve">Definition 2. Conditional independency of reaction flux. </w:t>
      </w:r>
      <w:r w:rsidRPr="00BB308E">
        <w:rPr>
          <w:rFonts w:ascii="Times New Roman" w:hAnsi="Times New Roman" w:cs="Times New Roman"/>
          <w:sz w:val="22"/>
        </w:rPr>
        <w:t xml:space="preserve">We call two reactions </w:t>
      </w:r>
      <m:oMath>
        <m:sSub>
          <m:sSubPr>
            <m:ctrlPr>
              <w:rPr>
                <w:rFonts w:ascii="Cambria Math" w:hAnsi="Cambria Math" w:cs="Times New Roman"/>
                <w:i/>
                <w:sz w:val="22"/>
              </w:rPr>
            </m:ctrlPr>
          </m:sSubPr>
          <m:e>
            <m:r>
              <w:rPr>
                <w:rFonts w:ascii="Cambria Math" w:hAnsi="Cambria Math" w:cs="Times New Roman"/>
                <w:sz w:val="22"/>
              </w:rPr>
              <m:t>R</m:t>
            </m:r>
          </m:e>
          <m:sub>
            <m:r>
              <w:rPr>
                <w:rFonts w:ascii="Cambria Math" w:hAnsi="Cambria Math" w:cs="Times New Roman"/>
                <w:sz w:val="22"/>
              </w:rPr>
              <m:t>1</m:t>
            </m:r>
          </m:sub>
        </m:sSub>
      </m:oMath>
      <w:r w:rsidRPr="00BB308E">
        <w:rPr>
          <w:rFonts w:ascii="Times New Roman" w:hAnsi="Times New Roman" w:cs="Times New Roman"/>
          <w:sz w:val="22"/>
        </w:rPr>
        <w:t xml:space="preserve"> and </w:t>
      </w:r>
      <m:oMath>
        <m:sSub>
          <m:sSubPr>
            <m:ctrlPr>
              <w:rPr>
                <w:rFonts w:ascii="Cambria Math" w:hAnsi="Cambria Math" w:cs="Times New Roman"/>
                <w:i/>
                <w:sz w:val="22"/>
              </w:rPr>
            </m:ctrlPr>
          </m:sSubPr>
          <m:e>
            <m:r>
              <w:rPr>
                <w:rFonts w:ascii="Cambria Math" w:hAnsi="Cambria Math" w:cs="Times New Roman"/>
                <w:sz w:val="22"/>
              </w:rPr>
              <m:t>R</m:t>
            </m:r>
          </m:e>
          <m:sub>
            <m:r>
              <w:rPr>
                <w:rFonts w:ascii="Cambria Math" w:hAnsi="Cambria Math" w:cs="Times New Roman"/>
                <w:sz w:val="22"/>
              </w:rPr>
              <m:t>2</m:t>
            </m:r>
          </m:sub>
        </m:sSub>
      </m:oMath>
      <w:r w:rsidRPr="00BB308E">
        <w:rPr>
          <w:rFonts w:ascii="Times New Roman" w:hAnsi="Times New Roman" w:cs="Times New Roman"/>
          <w:sz w:val="22"/>
        </w:rPr>
        <w:t xml:space="preserve"> are conditionally independent given the flux of </w:t>
      </w:r>
      <m:oMath>
        <m:r>
          <w:rPr>
            <w:rFonts w:ascii="Cambria Math" w:hAnsi="Cambria Math" w:cs="Times New Roman"/>
            <w:sz w:val="22"/>
          </w:rPr>
          <m:t>C</m:t>
        </m:r>
      </m:oMath>
      <w:r w:rsidRPr="00BB308E">
        <w:rPr>
          <w:rFonts w:ascii="Times New Roman" w:hAnsi="Times New Roman" w:cs="Times New Roman"/>
          <w:sz w:val="22"/>
        </w:rPr>
        <w:t xml:space="preserve">, here </w:t>
      </w:r>
      <m:oMath>
        <m:r>
          <w:rPr>
            <w:rFonts w:ascii="Cambria Math" w:hAnsi="Cambria Math" w:cs="Times New Roman"/>
            <w:sz w:val="22"/>
          </w:rPr>
          <m:t>C</m:t>
        </m:r>
      </m:oMath>
      <w:r w:rsidRPr="00BB308E">
        <w:rPr>
          <w:rFonts w:ascii="Times New Roman" w:hAnsi="Times New Roman" w:cs="Times New Roman"/>
          <w:sz w:val="22"/>
        </w:rPr>
        <w:t xml:space="preserve"> is a set of reactions, if the </w:t>
      </w:r>
      <m:oMath>
        <m:sSub>
          <m:sSubPr>
            <m:ctrlPr>
              <w:rPr>
                <w:rFonts w:ascii="Cambria Math" w:hAnsi="Cambria Math" w:cs="Times New Roman"/>
                <w:i/>
                <w:sz w:val="22"/>
              </w:rPr>
            </m:ctrlPr>
          </m:sSubPr>
          <m:e>
            <m:r>
              <w:rPr>
                <w:rFonts w:ascii="Cambria Math" w:hAnsi="Cambria Math" w:cs="Times New Roman"/>
                <w:sz w:val="22"/>
              </w:rPr>
              <m:t>R</m:t>
            </m:r>
          </m:e>
          <m:sub>
            <m:r>
              <w:rPr>
                <w:rFonts w:ascii="Cambria Math" w:hAnsi="Cambria Math" w:cs="Times New Roman"/>
                <w:sz w:val="22"/>
              </w:rPr>
              <m:t>1</m:t>
            </m:r>
          </m:sub>
        </m:sSub>
      </m:oMath>
      <w:r w:rsidRPr="00BB308E">
        <w:rPr>
          <w:rFonts w:ascii="Times New Roman" w:hAnsi="Times New Roman" w:cs="Times New Roman"/>
          <w:sz w:val="22"/>
        </w:rPr>
        <w:t xml:space="preserve"> and </w:t>
      </w:r>
      <m:oMath>
        <m:sSub>
          <m:sSubPr>
            <m:ctrlPr>
              <w:rPr>
                <w:rFonts w:ascii="Cambria Math" w:hAnsi="Cambria Math" w:cs="Times New Roman"/>
                <w:i/>
                <w:sz w:val="22"/>
              </w:rPr>
            </m:ctrlPr>
          </m:sSubPr>
          <m:e>
            <m:r>
              <w:rPr>
                <w:rFonts w:ascii="Cambria Math" w:hAnsi="Cambria Math" w:cs="Times New Roman"/>
                <w:sz w:val="22"/>
              </w:rPr>
              <m:t>R</m:t>
            </m:r>
          </m:e>
          <m:sub>
            <m:r>
              <w:rPr>
                <w:rFonts w:ascii="Cambria Math" w:hAnsi="Cambria Math" w:cs="Times New Roman"/>
                <w:sz w:val="22"/>
              </w:rPr>
              <m:t>2</m:t>
            </m:r>
          </m:sub>
        </m:sSub>
      </m:oMath>
      <w:r w:rsidRPr="00BB308E">
        <w:rPr>
          <w:rFonts w:ascii="Times New Roman" w:hAnsi="Times New Roman" w:cs="Times New Roman"/>
          <w:sz w:val="22"/>
        </w:rPr>
        <w:t xml:space="preserve"> have independent fluxes when the fluxes of the reactions in </w:t>
      </w:r>
      <m:oMath>
        <m:r>
          <w:rPr>
            <w:rFonts w:ascii="Cambria Math" w:hAnsi="Cambria Math" w:cs="Times New Roman"/>
            <w:sz w:val="22"/>
          </w:rPr>
          <m:t>C</m:t>
        </m:r>
      </m:oMath>
      <w:r w:rsidRPr="00BB308E">
        <w:rPr>
          <w:rFonts w:ascii="Times New Roman" w:hAnsi="Times New Roman" w:cs="Times New Roman"/>
          <w:sz w:val="22"/>
        </w:rPr>
        <w:t xml:space="preserve"> are fixed, denoted as </w:t>
      </w:r>
      <m:oMath>
        <m:sSub>
          <m:sSubPr>
            <m:ctrlPr>
              <w:rPr>
                <w:rFonts w:ascii="Cambria Math" w:hAnsi="Cambria Math" w:cs="Times New Roman"/>
                <w:i/>
                <w:sz w:val="22"/>
              </w:rPr>
            </m:ctrlPr>
          </m:sSubPr>
          <m:e>
            <m:r>
              <w:rPr>
                <w:rFonts w:ascii="Cambria Math" w:hAnsi="Cambria Math" w:cs="Times New Roman"/>
                <w:sz w:val="22"/>
              </w:rPr>
              <m:t>R</m:t>
            </m:r>
          </m:e>
          <m:sub>
            <m:r>
              <w:rPr>
                <w:rFonts w:ascii="Cambria Math" w:hAnsi="Cambria Math" w:cs="Times New Roman"/>
                <w:sz w:val="22"/>
              </w:rPr>
              <m:t>1</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R</m:t>
            </m:r>
          </m:e>
          <m:sub>
            <m:r>
              <w:rPr>
                <w:rFonts w:ascii="Cambria Math" w:hAnsi="Cambria Math" w:cs="Times New Roman"/>
                <w:sz w:val="22"/>
              </w:rPr>
              <m:t>2</m:t>
            </m:r>
          </m:sub>
        </m:sSub>
        <m:r>
          <w:rPr>
            <w:rFonts w:ascii="Cambria Math" w:hAnsi="Cambria Math" w:cs="Times New Roman"/>
            <w:sz w:val="22"/>
          </w:rPr>
          <m:t>|C</m:t>
        </m:r>
      </m:oMath>
      <w:r w:rsidRPr="00BB308E">
        <w:rPr>
          <w:rFonts w:ascii="Times New Roman" w:hAnsi="Times New Roman" w:cs="Times New Roman"/>
          <w:sz w:val="22"/>
        </w:rPr>
        <w:t xml:space="preserve">. Similarly, we can define the conditional independency between one reaction and one module, or between two modules. </w:t>
      </w:r>
    </w:p>
    <w:p w14:paraId="7B71C5C6" w14:textId="77777777" w:rsidR="005B65D5" w:rsidRPr="00BB308E" w:rsidRDefault="005B65D5" w:rsidP="005B65D5">
      <w:pPr>
        <w:rPr>
          <w:rFonts w:ascii="Times New Roman" w:hAnsi="Times New Roman" w:cs="Times New Roman"/>
          <w:sz w:val="22"/>
        </w:rPr>
      </w:pPr>
      <w:r w:rsidRPr="00BB308E">
        <w:rPr>
          <w:rFonts w:ascii="Times New Roman" w:hAnsi="Times New Roman" w:cs="Times New Roman"/>
          <w:sz w:val="22"/>
        </w:rPr>
        <w:tab/>
        <w:t xml:space="preserve">One straightforward example of conditional independency is a linear reaction chain, in which </w:t>
      </w:r>
      <m:oMath>
        <m:sSub>
          <m:sSubPr>
            <m:ctrlPr>
              <w:rPr>
                <w:rFonts w:ascii="Cambria Math" w:hAnsi="Cambria Math" w:cs="Times New Roman"/>
                <w:i/>
                <w:sz w:val="22"/>
              </w:rPr>
            </m:ctrlPr>
          </m:sSubPr>
          <m:e>
            <m:r>
              <w:rPr>
                <w:rFonts w:ascii="Cambria Math" w:hAnsi="Cambria Math" w:cs="Times New Roman"/>
                <w:sz w:val="22"/>
              </w:rPr>
              <m:t>R</m:t>
            </m:r>
          </m:e>
          <m:sub>
            <m:r>
              <w:rPr>
                <w:rFonts w:ascii="Cambria Math" w:hAnsi="Cambria Math" w:cs="Times New Roman"/>
                <w:sz w:val="22"/>
              </w:rPr>
              <m:t>1</m:t>
            </m:r>
          </m:sub>
        </m:sSub>
      </m:oMath>
      <w:r w:rsidRPr="00BB308E">
        <w:rPr>
          <w:rFonts w:ascii="Times New Roman" w:hAnsi="Times New Roman" w:cs="Times New Roman"/>
          <w:sz w:val="22"/>
        </w:rPr>
        <w:t xml:space="preserve"> generates the inputs of </w:t>
      </w:r>
      <m:oMath>
        <m:sSub>
          <m:sSubPr>
            <m:ctrlPr>
              <w:rPr>
                <w:rFonts w:ascii="Cambria Math" w:hAnsi="Cambria Math" w:cs="Times New Roman"/>
                <w:i/>
                <w:sz w:val="22"/>
              </w:rPr>
            </m:ctrlPr>
          </m:sSubPr>
          <m:e>
            <m:r>
              <w:rPr>
                <w:rFonts w:ascii="Cambria Math" w:hAnsi="Cambria Math" w:cs="Times New Roman"/>
                <w:sz w:val="22"/>
              </w:rPr>
              <m:t>R</m:t>
            </m:r>
          </m:e>
          <m:sub>
            <m:r>
              <w:rPr>
                <w:rFonts w:ascii="Cambria Math" w:hAnsi="Cambria Math" w:cs="Times New Roman"/>
                <w:sz w:val="22"/>
              </w:rPr>
              <m:t>2</m:t>
            </m:r>
          </m:sub>
        </m:sSub>
      </m:oMath>
      <w:r w:rsidRPr="00BB308E">
        <w:rPr>
          <w:rFonts w:ascii="Times New Roman" w:hAnsi="Times New Roman" w:cs="Times New Roman"/>
          <w:sz w:val="22"/>
        </w:rPr>
        <w:t xml:space="preserve"> and </w:t>
      </w:r>
      <m:oMath>
        <m:sSub>
          <m:sSubPr>
            <m:ctrlPr>
              <w:rPr>
                <w:rFonts w:ascii="Cambria Math" w:hAnsi="Cambria Math" w:cs="Times New Roman"/>
                <w:i/>
                <w:sz w:val="22"/>
              </w:rPr>
            </m:ctrlPr>
          </m:sSubPr>
          <m:e>
            <m:r>
              <w:rPr>
                <w:rFonts w:ascii="Cambria Math" w:hAnsi="Cambria Math" w:cs="Times New Roman"/>
                <w:sz w:val="22"/>
              </w:rPr>
              <m:t>R</m:t>
            </m:r>
          </m:e>
          <m:sub>
            <m:r>
              <w:rPr>
                <w:rFonts w:ascii="Cambria Math" w:hAnsi="Cambria Math" w:cs="Times New Roman"/>
                <w:sz w:val="22"/>
              </w:rPr>
              <m:t>2</m:t>
            </m:r>
          </m:sub>
        </m:sSub>
      </m:oMath>
      <w:r w:rsidRPr="00BB308E">
        <w:rPr>
          <w:rFonts w:ascii="Times New Roman" w:hAnsi="Times New Roman" w:cs="Times New Roman"/>
          <w:sz w:val="22"/>
        </w:rPr>
        <w:t xml:space="preserve"> generates the inputs of </w:t>
      </w:r>
      <m:oMath>
        <m:sSub>
          <m:sSubPr>
            <m:ctrlPr>
              <w:rPr>
                <w:rFonts w:ascii="Cambria Math" w:hAnsi="Cambria Math" w:cs="Times New Roman"/>
                <w:i/>
                <w:sz w:val="22"/>
              </w:rPr>
            </m:ctrlPr>
          </m:sSubPr>
          <m:e>
            <m:r>
              <w:rPr>
                <w:rFonts w:ascii="Cambria Math" w:hAnsi="Cambria Math" w:cs="Times New Roman"/>
                <w:sz w:val="22"/>
              </w:rPr>
              <m:t>R</m:t>
            </m:r>
          </m:e>
          <m:sub>
            <m:r>
              <w:rPr>
                <w:rFonts w:ascii="Cambria Math" w:hAnsi="Cambria Math" w:cs="Times New Roman"/>
                <w:sz w:val="22"/>
              </w:rPr>
              <m:t>3</m:t>
            </m:r>
          </m:sub>
        </m:sSub>
      </m:oMath>
      <w:r w:rsidRPr="00BB308E">
        <w:rPr>
          <w:rFonts w:ascii="Times New Roman" w:hAnsi="Times New Roman" w:cs="Times New Roman"/>
          <w:sz w:val="22"/>
        </w:rPr>
        <w:t xml:space="preserve">, i.e., </w:t>
      </w:r>
      <m:oMath>
        <m:sSub>
          <m:sSubPr>
            <m:ctrlPr>
              <w:rPr>
                <w:rFonts w:ascii="Cambria Math" w:hAnsi="Cambria Math" w:cs="Times New Roman"/>
                <w:i/>
                <w:sz w:val="22"/>
              </w:rPr>
            </m:ctrlPr>
          </m:sSubPr>
          <m:e>
            <m:r>
              <w:rPr>
                <w:rFonts w:ascii="Cambria Math" w:hAnsi="Cambria Math" w:cs="Times New Roman"/>
                <w:sz w:val="22"/>
              </w:rPr>
              <m:t>R</m:t>
            </m:r>
          </m:e>
          <m:sub>
            <m:r>
              <w:rPr>
                <w:rFonts w:ascii="Cambria Math" w:hAnsi="Cambria Math" w:cs="Times New Roman"/>
                <w:sz w:val="22"/>
              </w:rPr>
              <m:t>1</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R</m:t>
            </m:r>
          </m:e>
          <m:sub>
            <m:r>
              <w:rPr>
                <w:rFonts w:ascii="Cambria Math" w:hAnsi="Cambria Math" w:cs="Times New Roman"/>
                <w:sz w:val="22"/>
              </w:rPr>
              <m:t>2</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R</m:t>
            </m:r>
          </m:e>
          <m:sub>
            <m:r>
              <w:rPr>
                <w:rFonts w:ascii="Cambria Math" w:hAnsi="Cambria Math" w:cs="Times New Roman"/>
                <w:sz w:val="22"/>
              </w:rPr>
              <m:t>3</m:t>
            </m:r>
          </m:sub>
        </m:sSub>
      </m:oMath>
      <w:r w:rsidRPr="00BB308E">
        <w:rPr>
          <w:rFonts w:ascii="Times New Roman" w:hAnsi="Times New Roman" w:cs="Times New Roman"/>
          <w:sz w:val="22"/>
        </w:rPr>
        <w:t xml:space="preserve">. Here </w:t>
      </w:r>
      <m:oMath>
        <m:sSub>
          <m:sSubPr>
            <m:ctrlPr>
              <w:rPr>
                <w:rFonts w:ascii="Cambria Math" w:hAnsi="Cambria Math" w:cs="Times New Roman"/>
                <w:i/>
                <w:sz w:val="22"/>
              </w:rPr>
            </m:ctrlPr>
          </m:sSubPr>
          <m:e>
            <m:r>
              <w:rPr>
                <w:rFonts w:ascii="Cambria Math" w:hAnsi="Cambria Math" w:cs="Times New Roman"/>
                <w:sz w:val="22"/>
              </w:rPr>
              <m:t>R</m:t>
            </m:r>
          </m:e>
          <m:sub>
            <m:r>
              <w:rPr>
                <w:rFonts w:ascii="Cambria Math" w:hAnsi="Cambria Math" w:cs="Times New Roman"/>
                <w:sz w:val="22"/>
              </w:rPr>
              <m:t>1</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R</m:t>
            </m:r>
          </m:e>
          <m:sub>
            <m:r>
              <w:rPr>
                <w:rFonts w:ascii="Cambria Math" w:hAnsi="Cambria Math" w:cs="Times New Roman"/>
                <w:sz w:val="22"/>
              </w:rPr>
              <m:t>3</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R</m:t>
            </m:r>
          </m:e>
          <m:sub>
            <m:r>
              <w:rPr>
                <w:rFonts w:ascii="Cambria Math" w:hAnsi="Cambria Math" w:cs="Times New Roman"/>
                <w:sz w:val="22"/>
              </w:rPr>
              <m:t>2</m:t>
            </m:r>
          </m:sub>
        </m:sSub>
      </m:oMath>
      <w:r w:rsidRPr="00BB308E">
        <w:rPr>
          <w:rFonts w:ascii="Times New Roman" w:hAnsi="Times New Roman" w:cs="Times New Roman"/>
          <w:sz w:val="22"/>
        </w:rPr>
        <w:t xml:space="preserve"> under flux balance condition.</w:t>
      </w:r>
    </w:p>
    <w:p w14:paraId="56BD2A07" w14:textId="77777777" w:rsidR="005B65D5" w:rsidRPr="00BB308E" w:rsidRDefault="005B65D5" w:rsidP="005B65D5">
      <w:pPr>
        <w:rPr>
          <w:rFonts w:ascii="Times New Roman" w:hAnsi="Times New Roman" w:cs="Times New Roman"/>
          <w:sz w:val="22"/>
        </w:rPr>
      </w:pPr>
      <w:r w:rsidRPr="00BB308E">
        <w:rPr>
          <w:rFonts w:ascii="Times New Roman" w:hAnsi="Times New Roman" w:cs="Times New Roman"/>
          <w:sz w:val="22"/>
        </w:rPr>
        <w:tab/>
        <w:t>The goal of our network reduction is to reduce the network complexity for a more efficient learning. By merging multiple connected reactions into a module, we utilize the module to represent the merged reactions. Intuitively, the first condition needs to be satisfied in the network reduction is that a merged module should have a unique and meaningful flux that could represent the fluxes of the reactions in the module, i.e. (i) the flux of the module outputs needs to have a unique solution when the flux of inputs is fixed.</w:t>
      </w:r>
    </w:p>
    <w:p w14:paraId="32022264" w14:textId="77777777" w:rsidR="005B65D5" w:rsidRPr="00BB308E" w:rsidRDefault="005B65D5" w:rsidP="005B65D5">
      <w:pPr>
        <w:rPr>
          <w:rFonts w:ascii="Times New Roman" w:hAnsi="Times New Roman" w:cs="Times New Roman"/>
          <w:sz w:val="22"/>
        </w:rPr>
      </w:pPr>
      <w:r w:rsidRPr="00BB308E">
        <w:rPr>
          <w:rFonts w:ascii="Times New Roman" w:hAnsi="Times New Roman" w:cs="Times New Roman"/>
          <w:b/>
          <w:bCs/>
          <w:sz w:val="22"/>
        </w:rPr>
        <w:t xml:space="preserve">Definition 3. Flux of a merged module. </w:t>
      </w:r>
      <w:r w:rsidRPr="00BB308E">
        <w:rPr>
          <w:rFonts w:ascii="Times New Roman" w:hAnsi="Times New Roman" w:cs="Times New Roman"/>
          <w:sz w:val="22"/>
        </w:rPr>
        <w:t xml:space="preserve">If a merged module </w:t>
      </w:r>
      <m:oMath>
        <m:sSup>
          <m:sSupPr>
            <m:ctrlPr>
              <w:rPr>
                <w:rFonts w:ascii="Cambria Math" w:hAnsi="Cambria Math" w:cs="Times New Roman"/>
                <w:i/>
                <w:sz w:val="22"/>
              </w:rPr>
            </m:ctrlPr>
          </m:sSupPr>
          <m:e>
            <m:r>
              <w:rPr>
                <w:rFonts w:ascii="Cambria Math" w:hAnsi="Cambria Math" w:cs="Times New Roman"/>
                <w:sz w:val="22"/>
              </w:rPr>
              <m:t>M</m:t>
            </m:r>
          </m:e>
          <m:sup>
            <m:r>
              <w:rPr>
                <w:rFonts w:ascii="Cambria Math" w:hAnsi="Cambria Math" w:cs="Times New Roman"/>
                <w:sz w:val="22"/>
              </w:rPr>
              <m:t>i</m:t>
            </m:r>
          </m:sup>
        </m:sSup>
      </m:oMath>
      <w:r w:rsidRPr="00BB308E">
        <w:rPr>
          <w:rFonts w:ascii="Times New Roman" w:hAnsi="Times New Roman" w:cs="Times New Roman"/>
          <w:sz w:val="22"/>
        </w:rPr>
        <w:t xml:space="preserve"> satisfies the flux of the module outputs needs to have a unique solution when the flux of inputs is fixed, we define the module flux as a vector of the flux of out its outputs, denoted as </w:t>
      </w:r>
      <m:oMath>
        <m:sSub>
          <m:sSubPr>
            <m:ctrlPr>
              <w:rPr>
                <w:rFonts w:ascii="Cambria Math" w:hAnsi="Cambria Math" w:cs="Times New Roman"/>
                <w:i/>
                <w:sz w:val="22"/>
              </w:rPr>
            </m:ctrlPr>
          </m:sSubPr>
          <m:e>
            <m:acc>
              <m:accPr>
                <m:chr m:val="̃"/>
                <m:ctrlPr>
                  <w:rPr>
                    <w:rFonts w:ascii="Cambria Math" w:hAnsi="Cambria Math" w:cs="Times New Roman"/>
                    <w:i/>
                    <w:sz w:val="22"/>
                  </w:rPr>
                </m:ctrlPr>
              </m:accPr>
              <m:e>
                <m:r>
                  <w:rPr>
                    <w:rFonts w:ascii="Cambria Math" w:hAnsi="Cambria Math" w:cs="Times New Roman"/>
                    <w:sz w:val="22"/>
                  </w:rPr>
                  <m:t>Flux</m:t>
                </m:r>
              </m:e>
            </m:acc>
          </m:e>
          <m:sub>
            <m:sSup>
              <m:sSupPr>
                <m:ctrlPr>
                  <w:rPr>
                    <w:rFonts w:ascii="Cambria Math" w:hAnsi="Cambria Math" w:cs="Times New Roman"/>
                    <w:i/>
                    <w:sz w:val="22"/>
                  </w:rPr>
                </m:ctrlPr>
              </m:sSupPr>
              <m:e>
                <m:r>
                  <w:rPr>
                    <w:rFonts w:ascii="Cambria Math" w:hAnsi="Cambria Math" w:cs="Times New Roman"/>
                    <w:sz w:val="22"/>
                  </w:rPr>
                  <m:t>M</m:t>
                </m:r>
              </m:e>
              <m:sup>
                <m:r>
                  <w:rPr>
                    <w:rFonts w:ascii="Cambria Math" w:hAnsi="Cambria Math" w:cs="Times New Roman"/>
                    <w:sz w:val="22"/>
                  </w:rPr>
                  <m:t>i</m:t>
                </m:r>
              </m:sup>
            </m:sSup>
          </m:sub>
        </m:sSub>
      </m:oMath>
      <w:r w:rsidRPr="00BB308E">
        <w:rPr>
          <w:rFonts w:ascii="Times New Roman" w:hAnsi="Times New Roman" w:cs="Times New Roman"/>
          <w:sz w:val="22"/>
        </w:rPr>
        <w:t>.</w:t>
      </w:r>
    </w:p>
    <w:p w14:paraId="16EE139F" w14:textId="77777777" w:rsidR="005B65D5" w:rsidRPr="00BB308E" w:rsidRDefault="005B65D5" w:rsidP="005B65D5">
      <w:pPr>
        <w:rPr>
          <w:rFonts w:ascii="Times New Roman" w:hAnsi="Times New Roman" w:cs="Times New Roman"/>
          <w:sz w:val="22"/>
        </w:rPr>
      </w:pPr>
      <w:r w:rsidRPr="00BB308E">
        <w:rPr>
          <w:rFonts w:ascii="Times New Roman" w:hAnsi="Times New Roman" w:cs="Times New Roman"/>
          <w:sz w:val="22"/>
        </w:rPr>
        <w:tab/>
        <w:t xml:space="preserve">In addition to the necessary condition of a unique and meaningful solution, the reduction a series of reactions into a module should not affect the uncertainty of other reactions, i.e., (ii) for any two reactions, </w:t>
      </w:r>
      <m:oMath>
        <m:sSub>
          <m:sSubPr>
            <m:ctrlPr>
              <w:rPr>
                <w:rFonts w:ascii="Cambria Math" w:hAnsi="Cambria Math" w:cs="Times New Roman"/>
                <w:i/>
                <w:sz w:val="22"/>
              </w:rPr>
            </m:ctrlPr>
          </m:sSubPr>
          <m:e>
            <m:r>
              <w:rPr>
                <w:rFonts w:ascii="Cambria Math" w:hAnsi="Cambria Math" w:cs="Times New Roman"/>
                <w:sz w:val="22"/>
              </w:rPr>
              <m:t>R</m:t>
            </m:r>
          </m:e>
          <m:sub>
            <m:r>
              <w:rPr>
                <w:rFonts w:ascii="Cambria Math" w:hAnsi="Cambria Math" w:cs="Times New Roman"/>
                <w:sz w:val="22"/>
              </w:rPr>
              <m:t>p</m:t>
            </m:r>
          </m:sub>
        </m:sSub>
      </m:oMath>
      <w:r w:rsidRPr="00BB308E">
        <w:rPr>
          <w:rFonts w:ascii="Times New Roman" w:hAnsi="Times New Roman" w:cs="Times New Roman"/>
          <w:sz w:val="22"/>
        </w:rPr>
        <w:t xml:space="preserve"> and </w:t>
      </w:r>
      <m:oMath>
        <m:sSub>
          <m:sSubPr>
            <m:ctrlPr>
              <w:rPr>
                <w:rFonts w:ascii="Cambria Math" w:hAnsi="Cambria Math" w:cs="Times New Roman"/>
                <w:i/>
                <w:sz w:val="22"/>
              </w:rPr>
            </m:ctrlPr>
          </m:sSubPr>
          <m:e>
            <m:r>
              <w:rPr>
                <w:rFonts w:ascii="Cambria Math" w:hAnsi="Cambria Math" w:cs="Times New Roman"/>
                <w:sz w:val="22"/>
              </w:rPr>
              <m:t>R</m:t>
            </m:r>
          </m:e>
          <m:sub>
            <m:r>
              <w:rPr>
                <w:rFonts w:ascii="Cambria Math" w:hAnsi="Cambria Math" w:cs="Times New Roman"/>
                <w:sz w:val="22"/>
              </w:rPr>
              <m:t>q</m:t>
            </m:r>
          </m:sub>
        </m:sSub>
      </m:oMath>
      <w:r w:rsidRPr="00BB308E">
        <w:rPr>
          <w:rFonts w:ascii="Times New Roman" w:hAnsi="Times New Roman" w:cs="Times New Roman"/>
          <w:sz w:val="22"/>
        </w:rPr>
        <w:t xml:space="preserve">, </w:t>
      </w:r>
      <m:oMath>
        <m:sSub>
          <m:sSubPr>
            <m:ctrlPr>
              <w:rPr>
                <w:rFonts w:ascii="Cambria Math" w:hAnsi="Cambria Math" w:cs="Times New Roman"/>
                <w:i/>
                <w:sz w:val="22"/>
              </w:rPr>
            </m:ctrlPr>
          </m:sSubPr>
          <m:e>
            <m:r>
              <w:rPr>
                <w:rFonts w:ascii="Cambria Math" w:hAnsi="Cambria Math" w:cs="Times New Roman"/>
                <w:sz w:val="22"/>
              </w:rPr>
              <m:t>R</m:t>
            </m:r>
          </m:e>
          <m:sub>
            <m:r>
              <w:rPr>
                <w:rFonts w:ascii="Cambria Math" w:hAnsi="Cambria Math" w:cs="Times New Roman"/>
                <w:sz w:val="22"/>
              </w:rPr>
              <m:t>p</m:t>
            </m:r>
          </m:sub>
        </m:sSub>
        <m:r>
          <w:rPr>
            <w:rFonts w:ascii="Cambria Math" w:hAnsi="Cambria Math" w:cs="Times New Roman"/>
            <w:sz w:val="22"/>
          </w:rPr>
          <m:t xml:space="preserve">, </m:t>
        </m:r>
        <m:sSub>
          <m:sSubPr>
            <m:ctrlPr>
              <w:rPr>
                <w:rFonts w:ascii="Cambria Math" w:hAnsi="Cambria Math" w:cs="Times New Roman"/>
                <w:i/>
                <w:sz w:val="22"/>
              </w:rPr>
            </m:ctrlPr>
          </m:sSubPr>
          <m:e>
            <m:r>
              <w:rPr>
                <w:rFonts w:ascii="Cambria Math" w:hAnsi="Cambria Math" w:cs="Times New Roman"/>
                <w:sz w:val="22"/>
              </w:rPr>
              <m:t>R</m:t>
            </m:r>
          </m:e>
          <m:sub>
            <m:r>
              <w:rPr>
                <w:rFonts w:ascii="Cambria Math" w:hAnsi="Cambria Math" w:cs="Times New Roman"/>
                <w:sz w:val="22"/>
              </w:rPr>
              <m:t>q</m:t>
            </m:r>
          </m:sub>
        </m:sSub>
        <m:r>
          <w:rPr>
            <w:rFonts w:ascii="Cambria Math" w:hAnsi="Cambria Math" w:cs="Times New Roman"/>
            <w:sz w:val="22"/>
          </w:rPr>
          <m:t>∉</m:t>
        </m:r>
        <m:sSup>
          <m:sSupPr>
            <m:ctrlPr>
              <w:rPr>
                <w:rFonts w:ascii="Cambria Math" w:hAnsi="Cambria Math" w:cs="Times New Roman"/>
                <w:i/>
                <w:sz w:val="22"/>
              </w:rPr>
            </m:ctrlPr>
          </m:sSupPr>
          <m:e>
            <m:r>
              <w:rPr>
                <w:rFonts w:ascii="Cambria Math" w:hAnsi="Cambria Math" w:cs="Times New Roman"/>
                <w:sz w:val="22"/>
              </w:rPr>
              <m:t>M</m:t>
            </m:r>
          </m:e>
          <m:sup>
            <m:r>
              <w:rPr>
                <w:rFonts w:ascii="Cambria Math" w:hAnsi="Cambria Math" w:cs="Times New Roman"/>
                <w:sz w:val="22"/>
              </w:rPr>
              <m:t>i</m:t>
            </m:r>
          </m:sup>
        </m:sSup>
      </m:oMath>
      <w:r w:rsidRPr="00BB308E">
        <w:rPr>
          <w:rFonts w:ascii="Times New Roman" w:hAnsi="Times New Roman" w:cs="Times New Roman"/>
          <w:sz w:val="22"/>
        </w:rPr>
        <w:t xml:space="preserve">, if </w:t>
      </w:r>
      <m:oMath>
        <m:sSub>
          <m:sSubPr>
            <m:ctrlPr>
              <w:rPr>
                <w:rFonts w:ascii="Cambria Math" w:hAnsi="Cambria Math" w:cs="Times New Roman"/>
                <w:i/>
                <w:sz w:val="22"/>
              </w:rPr>
            </m:ctrlPr>
          </m:sSubPr>
          <m:e>
            <m:r>
              <w:rPr>
                <w:rFonts w:ascii="Cambria Math" w:hAnsi="Cambria Math" w:cs="Times New Roman"/>
                <w:sz w:val="22"/>
              </w:rPr>
              <m:t>R</m:t>
            </m:r>
          </m:e>
          <m:sub>
            <m:r>
              <w:rPr>
                <w:rFonts w:ascii="Cambria Math" w:hAnsi="Cambria Math" w:cs="Times New Roman"/>
                <w:sz w:val="22"/>
              </w:rPr>
              <m:t>p</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R</m:t>
            </m:r>
          </m:e>
          <m:sub>
            <m:r>
              <w:rPr>
                <w:rFonts w:ascii="Cambria Math" w:hAnsi="Cambria Math" w:cs="Times New Roman"/>
                <w:sz w:val="22"/>
              </w:rPr>
              <m:t>q</m:t>
            </m:r>
          </m:sub>
        </m:sSub>
        <m:r>
          <w:rPr>
            <w:rFonts w:ascii="Cambria Math" w:hAnsi="Cambria Math" w:cs="Times New Roman"/>
            <w:sz w:val="22"/>
          </w:rPr>
          <m:t>|</m:t>
        </m:r>
        <m:sSup>
          <m:sSupPr>
            <m:ctrlPr>
              <w:rPr>
                <w:rFonts w:ascii="Cambria Math" w:hAnsi="Cambria Math" w:cs="Times New Roman"/>
                <w:i/>
                <w:sz w:val="22"/>
              </w:rPr>
            </m:ctrlPr>
          </m:sSupPr>
          <m:e>
            <m:r>
              <w:rPr>
                <w:rFonts w:ascii="Cambria Math" w:hAnsi="Cambria Math" w:cs="Times New Roman"/>
                <w:sz w:val="22"/>
              </w:rPr>
              <m:t>M</m:t>
            </m:r>
          </m:e>
          <m:sup>
            <m:r>
              <w:rPr>
                <w:rFonts w:ascii="Cambria Math" w:hAnsi="Cambria Math" w:cs="Times New Roman"/>
                <w:sz w:val="22"/>
              </w:rPr>
              <m:t>i</m:t>
            </m:r>
          </m:sup>
        </m:sSup>
      </m:oMath>
      <w:r w:rsidRPr="00BB308E">
        <w:rPr>
          <w:rFonts w:ascii="Times New Roman" w:hAnsi="Times New Roman" w:cs="Times New Roman"/>
          <w:sz w:val="22"/>
        </w:rPr>
        <w:t xml:space="preserve">, then </w:t>
      </w:r>
      <m:oMath>
        <m:sSub>
          <m:sSubPr>
            <m:ctrlPr>
              <w:rPr>
                <w:rFonts w:ascii="Cambria Math" w:hAnsi="Cambria Math" w:cs="Times New Roman"/>
                <w:i/>
                <w:sz w:val="22"/>
              </w:rPr>
            </m:ctrlPr>
          </m:sSubPr>
          <m:e>
            <m:r>
              <w:rPr>
                <w:rFonts w:ascii="Cambria Math" w:hAnsi="Cambria Math" w:cs="Times New Roman"/>
                <w:sz w:val="22"/>
              </w:rPr>
              <m:t>R</m:t>
            </m:r>
          </m:e>
          <m:sub>
            <m:r>
              <w:rPr>
                <w:rFonts w:ascii="Cambria Math" w:hAnsi="Cambria Math" w:cs="Times New Roman"/>
                <w:sz w:val="22"/>
              </w:rPr>
              <m:t>p</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R</m:t>
            </m:r>
          </m:e>
          <m:sub>
            <m:r>
              <w:rPr>
                <w:rFonts w:ascii="Cambria Math" w:hAnsi="Cambria Math" w:cs="Times New Roman"/>
                <w:sz w:val="22"/>
              </w:rPr>
              <m:t>q</m:t>
            </m:r>
          </m:sub>
        </m:sSub>
        <m:r>
          <w:rPr>
            <w:rFonts w:ascii="Cambria Math" w:hAnsi="Cambria Math" w:cs="Times New Roman"/>
            <w:sz w:val="22"/>
          </w:rPr>
          <m:t>|</m:t>
        </m:r>
        <m:sSub>
          <m:sSubPr>
            <m:ctrlPr>
              <w:rPr>
                <w:rFonts w:ascii="Cambria Math" w:hAnsi="Cambria Math" w:cs="Times New Roman"/>
                <w:i/>
                <w:sz w:val="22"/>
              </w:rPr>
            </m:ctrlPr>
          </m:sSubPr>
          <m:e>
            <m:acc>
              <m:accPr>
                <m:chr m:val="̃"/>
                <m:ctrlPr>
                  <w:rPr>
                    <w:rFonts w:ascii="Cambria Math" w:hAnsi="Cambria Math" w:cs="Times New Roman"/>
                    <w:i/>
                    <w:sz w:val="22"/>
                  </w:rPr>
                </m:ctrlPr>
              </m:accPr>
              <m:e>
                <m:r>
                  <w:rPr>
                    <w:rFonts w:ascii="Cambria Math" w:hAnsi="Cambria Math" w:cs="Times New Roman"/>
                    <w:sz w:val="22"/>
                  </w:rPr>
                  <m:t>Flux</m:t>
                </m:r>
              </m:e>
            </m:acc>
          </m:e>
          <m:sub>
            <m:sSup>
              <m:sSupPr>
                <m:ctrlPr>
                  <w:rPr>
                    <w:rFonts w:ascii="Cambria Math" w:hAnsi="Cambria Math" w:cs="Times New Roman"/>
                    <w:i/>
                    <w:sz w:val="22"/>
                  </w:rPr>
                </m:ctrlPr>
              </m:sSupPr>
              <m:e>
                <m:r>
                  <w:rPr>
                    <w:rFonts w:ascii="Cambria Math" w:hAnsi="Cambria Math" w:cs="Times New Roman"/>
                    <w:sz w:val="22"/>
                  </w:rPr>
                  <m:t>M</m:t>
                </m:r>
              </m:e>
              <m:sup>
                <m:r>
                  <w:rPr>
                    <w:rFonts w:ascii="Cambria Math" w:hAnsi="Cambria Math" w:cs="Times New Roman"/>
                    <w:sz w:val="22"/>
                  </w:rPr>
                  <m:t>i</m:t>
                </m:r>
              </m:sup>
            </m:sSup>
          </m:sub>
        </m:sSub>
      </m:oMath>
      <w:r w:rsidRPr="00BB308E">
        <w:rPr>
          <w:rFonts w:ascii="Times New Roman" w:hAnsi="Times New Roman" w:cs="Times New Roman"/>
          <w:sz w:val="22"/>
        </w:rPr>
        <w:t xml:space="preserve"> and if </w:t>
      </w:r>
      <m:oMath>
        <m:sSub>
          <m:sSubPr>
            <m:ctrlPr>
              <w:rPr>
                <w:rFonts w:ascii="Cambria Math" w:hAnsi="Cambria Math" w:cs="Times New Roman"/>
                <w:i/>
                <w:sz w:val="22"/>
              </w:rPr>
            </m:ctrlPr>
          </m:sSubPr>
          <m:e>
            <m:r>
              <w:rPr>
                <w:rFonts w:ascii="Cambria Math" w:hAnsi="Cambria Math" w:cs="Times New Roman"/>
                <w:sz w:val="22"/>
              </w:rPr>
              <m:t>R</m:t>
            </m:r>
          </m:e>
          <m:sub>
            <m:r>
              <w:rPr>
                <w:rFonts w:ascii="Cambria Math" w:hAnsi="Cambria Math" w:cs="Times New Roman"/>
                <w:sz w:val="22"/>
              </w:rPr>
              <m:t>p</m:t>
            </m:r>
          </m:sub>
        </m:sSub>
        <m:acc>
          <m:accPr>
            <m:chr m:val="̅"/>
            <m:ctrlPr>
              <w:rPr>
                <w:rFonts w:ascii="Cambria Math" w:hAnsi="Cambria Math" w:cs="Times New Roman"/>
                <w:i/>
                <w:sz w:val="22"/>
              </w:rPr>
            </m:ctrlPr>
          </m:accPr>
          <m:e>
            <m:r>
              <w:rPr>
                <w:rFonts w:ascii="Cambria Math" w:hAnsi="Cambria Math" w:cs="Times New Roman"/>
                <w:sz w:val="22"/>
              </w:rPr>
              <m:t>⊥</m:t>
            </m:r>
          </m:e>
        </m:acc>
        <m:sSub>
          <m:sSubPr>
            <m:ctrlPr>
              <w:rPr>
                <w:rFonts w:ascii="Cambria Math" w:hAnsi="Cambria Math" w:cs="Times New Roman"/>
                <w:i/>
                <w:sz w:val="22"/>
              </w:rPr>
            </m:ctrlPr>
          </m:sSubPr>
          <m:e>
            <m:r>
              <w:rPr>
                <w:rFonts w:ascii="Cambria Math" w:hAnsi="Cambria Math" w:cs="Times New Roman"/>
                <w:sz w:val="22"/>
              </w:rPr>
              <m:t>R</m:t>
            </m:r>
          </m:e>
          <m:sub>
            <m:r>
              <w:rPr>
                <w:rFonts w:ascii="Cambria Math" w:hAnsi="Cambria Math" w:cs="Times New Roman"/>
                <w:sz w:val="22"/>
              </w:rPr>
              <m:t>q</m:t>
            </m:r>
          </m:sub>
        </m:sSub>
        <m:r>
          <w:rPr>
            <w:rFonts w:ascii="Cambria Math" w:hAnsi="Cambria Math" w:cs="Times New Roman"/>
            <w:sz w:val="22"/>
          </w:rPr>
          <m:t>|</m:t>
        </m:r>
        <m:sSup>
          <m:sSupPr>
            <m:ctrlPr>
              <w:rPr>
                <w:rFonts w:ascii="Cambria Math" w:hAnsi="Cambria Math" w:cs="Times New Roman"/>
                <w:i/>
                <w:sz w:val="22"/>
              </w:rPr>
            </m:ctrlPr>
          </m:sSupPr>
          <m:e>
            <m:r>
              <w:rPr>
                <w:rFonts w:ascii="Cambria Math" w:hAnsi="Cambria Math" w:cs="Times New Roman"/>
                <w:sz w:val="22"/>
              </w:rPr>
              <m:t>M</m:t>
            </m:r>
          </m:e>
          <m:sup>
            <m:r>
              <w:rPr>
                <w:rFonts w:ascii="Cambria Math" w:hAnsi="Cambria Math" w:cs="Times New Roman"/>
                <w:sz w:val="22"/>
              </w:rPr>
              <m:t>i</m:t>
            </m:r>
          </m:sup>
        </m:sSup>
      </m:oMath>
      <w:r w:rsidRPr="00BB308E">
        <w:rPr>
          <w:rFonts w:ascii="Times New Roman" w:hAnsi="Times New Roman" w:cs="Times New Roman"/>
          <w:sz w:val="22"/>
        </w:rPr>
        <w:t xml:space="preserve">, then </w:t>
      </w:r>
      <m:oMath>
        <m:sSub>
          <m:sSubPr>
            <m:ctrlPr>
              <w:rPr>
                <w:rFonts w:ascii="Cambria Math" w:hAnsi="Cambria Math" w:cs="Times New Roman"/>
                <w:i/>
                <w:sz w:val="22"/>
              </w:rPr>
            </m:ctrlPr>
          </m:sSubPr>
          <m:e>
            <m:r>
              <w:rPr>
                <w:rFonts w:ascii="Cambria Math" w:hAnsi="Cambria Math" w:cs="Times New Roman"/>
                <w:sz w:val="22"/>
              </w:rPr>
              <m:t>R</m:t>
            </m:r>
          </m:e>
          <m:sub>
            <m:r>
              <w:rPr>
                <w:rFonts w:ascii="Cambria Math" w:hAnsi="Cambria Math" w:cs="Times New Roman"/>
                <w:sz w:val="22"/>
              </w:rPr>
              <m:t>p</m:t>
            </m:r>
          </m:sub>
        </m:sSub>
        <m:acc>
          <m:accPr>
            <m:chr m:val="̅"/>
            <m:ctrlPr>
              <w:rPr>
                <w:rFonts w:ascii="Cambria Math" w:hAnsi="Cambria Math" w:cs="Times New Roman"/>
                <w:i/>
                <w:sz w:val="22"/>
              </w:rPr>
            </m:ctrlPr>
          </m:accPr>
          <m:e>
            <m:r>
              <w:rPr>
                <w:rFonts w:ascii="Cambria Math" w:hAnsi="Cambria Math" w:cs="Times New Roman"/>
                <w:sz w:val="22"/>
              </w:rPr>
              <m:t>⊥</m:t>
            </m:r>
          </m:e>
        </m:acc>
        <m:sSub>
          <m:sSubPr>
            <m:ctrlPr>
              <w:rPr>
                <w:rFonts w:ascii="Cambria Math" w:hAnsi="Cambria Math" w:cs="Times New Roman"/>
                <w:i/>
                <w:sz w:val="22"/>
              </w:rPr>
            </m:ctrlPr>
          </m:sSubPr>
          <m:e>
            <m:r>
              <w:rPr>
                <w:rFonts w:ascii="Cambria Math" w:hAnsi="Cambria Math" w:cs="Times New Roman"/>
                <w:sz w:val="22"/>
              </w:rPr>
              <m:t>R</m:t>
            </m:r>
          </m:e>
          <m:sub>
            <m:r>
              <w:rPr>
                <w:rFonts w:ascii="Cambria Math" w:hAnsi="Cambria Math" w:cs="Times New Roman"/>
                <w:sz w:val="22"/>
              </w:rPr>
              <m:t>q</m:t>
            </m:r>
          </m:sub>
        </m:sSub>
        <m:r>
          <w:rPr>
            <w:rFonts w:ascii="Cambria Math" w:hAnsi="Cambria Math" w:cs="Times New Roman"/>
            <w:sz w:val="22"/>
          </w:rPr>
          <m:t>|</m:t>
        </m:r>
        <m:sSub>
          <m:sSubPr>
            <m:ctrlPr>
              <w:rPr>
                <w:rFonts w:ascii="Cambria Math" w:hAnsi="Cambria Math" w:cs="Times New Roman"/>
                <w:i/>
                <w:sz w:val="22"/>
              </w:rPr>
            </m:ctrlPr>
          </m:sSubPr>
          <m:e>
            <m:acc>
              <m:accPr>
                <m:chr m:val="̃"/>
                <m:ctrlPr>
                  <w:rPr>
                    <w:rFonts w:ascii="Cambria Math" w:hAnsi="Cambria Math" w:cs="Times New Roman"/>
                    <w:i/>
                    <w:sz w:val="22"/>
                  </w:rPr>
                </m:ctrlPr>
              </m:accPr>
              <m:e>
                <m:r>
                  <w:rPr>
                    <w:rFonts w:ascii="Cambria Math" w:hAnsi="Cambria Math" w:cs="Times New Roman"/>
                    <w:sz w:val="22"/>
                  </w:rPr>
                  <m:t>Flux</m:t>
                </m:r>
              </m:e>
            </m:acc>
          </m:e>
          <m:sub>
            <m:sSup>
              <m:sSupPr>
                <m:ctrlPr>
                  <w:rPr>
                    <w:rFonts w:ascii="Cambria Math" w:hAnsi="Cambria Math" w:cs="Times New Roman"/>
                    <w:i/>
                    <w:sz w:val="22"/>
                  </w:rPr>
                </m:ctrlPr>
              </m:sSupPr>
              <m:e>
                <m:r>
                  <w:rPr>
                    <w:rFonts w:ascii="Cambria Math" w:hAnsi="Cambria Math" w:cs="Times New Roman"/>
                    <w:sz w:val="22"/>
                  </w:rPr>
                  <m:t>M</m:t>
                </m:r>
              </m:e>
              <m:sup>
                <m:r>
                  <w:rPr>
                    <w:rFonts w:ascii="Cambria Math" w:hAnsi="Cambria Math" w:cs="Times New Roman"/>
                    <w:sz w:val="22"/>
                  </w:rPr>
                  <m:t>i</m:t>
                </m:r>
              </m:sup>
            </m:sSup>
          </m:sub>
        </m:sSub>
      </m:oMath>
      <w:r w:rsidRPr="00BB308E">
        <w:rPr>
          <w:rFonts w:ascii="Times New Roman" w:hAnsi="Times New Roman" w:cs="Times New Roman"/>
          <w:sz w:val="22"/>
        </w:rPr>
        <w:t xml:space="preserve">, here </w:t>
      </w:r>
      <m:oMath>
        <m:acc>
          <m:accPr>
            <m:chr m:val="̅"/>
            <m:ctrlPr>
              <w:rPr>
                <w:rFonts w:ascii="Cambria Math" w:hAnsi="Cambria Math" w:cs="Times New Roman"/>
                <w:i/>
                <w:sz w:val="22"/>
              </w:rPr>
            </m:ctrlPr>
          </m:accPr>
          <m:e>
            <m:r>
              <w:rPr>
                <w:rFonts w:ascii="Cambria Math" w:hAnsi="Cambria Math" w:cs="Times New Roman"/>
                <w:sz w:val="22"/>
              </w:rPr>
              <m:t>⊥</m:t>
            </m:r>
          </m:e>
        </m:acc>
      </m:oMath>
      <w:r w:rsidRPr="00BB308E">
        <w:rPr>
          <w:rFonts w:ascii="Times New Roman" w:hAnsi="Times New Roman" w:cs="Times New Roman"/>
          <w:sz w:val="22"/>
        </w:rPr>
        <w:t xml:space="preserve"> indicates not independent.</w:t>
      </w:r>
    </w:p>
    <w:p w14:paraId="46738491" w14:textId="77777777" w:rsidR="005B65D5" w:rsidRPr="00BB308E" w:rsidRDefault="005B65D5" w:rsidP="005B65D5">
      <w:pPr>
        <w:rPr>
          <w:rFonts w:ascii="Times New Roman" w:hAnsi="Times New Roman" w:cs="Times New Roman"/>
          <w:sz w:val="22"/>
        </w:rPr>
      </w:pPr>
      <w:r w:rsidRPr="00BB308E">
        <w:rPr>
          <w:rFonts w:ascii="Times New Roman" w:hAnsi="Times New Roman" w:cs="Times New Roman"/>
          <w:b/>
          <w:bCs/>
          <w:sz w:val="22"/>
        </w:rPr>
        <w:t xml:space="preserve">Lemma 1. </w:t>
      </w:r>
      <w:r w:rsidRPr="00BB308E">
        <w:rPr>
          <w:rFonts w:ascii="Times New Roman" w:hAnsi="Times New Roman" w:cs="Times New Roman"/>
          <w:sz w:val="22"/>
        </w:rPr>
        <w:t>A merged module satisfies (i) and (ii) if:</w:t>
      </w:r>
    </w:p>
    <w:p w14:paraId="58B1854B" w14:textId="77777777" w:rsidR="005B65D5" w:rsidRPr="00BB308E" w:rsidRDefault="005B65D5" w:rsidP="005B65D5">
      <w:pPr>
        <w:pStyle w:val="ListParagraph"/>
        <w:numPr>
          <w:ilvl w:val="0"/>
          <w:numId w:val="1"/>
        </w:numPr>
        <w:rPr>
          <w:rFonts w:ascii="Times New Roman" w:hAnsi="Times New Roman" w:cs="Times New Roman"/>
        </w:rPr>
      </w:pPr>
      <w:r w:rsidRPr="00BB308E">
        <w:rPr>
          <w:rFonts w:ascii="Times New Roman" w:hAnsi="Times New Roman" w:cs="Times New Roman"/>
        </w:rPr>
        <w:t>None of the merged intermediate metabolites has more than one out-flux reactions that correspond to more than one module outputs.</w:t>
      </w:r>
    </w:p>
    <w:p w14:paraId="2D536730" w14:textId="77777777" w:rsidR="005B65D5" w:rsidRPr="00BB308E" w:rsidRDefault="005B65D5" w:rsidP="005B65D5">
      <w:pPr>
        <w:pStyle w:val="ListParagraph"/>
        <w:numPr>
          <w:ilvl w:val="0"/>
          <w:numId w:val="1"/>
        </w:numPr>
        <w:rPr>
          <w:rFonts w:ascii="Times New Roman" w:hAnsi="Times New Roman" w:cs="Times New Roman"/>
        </w:rPr>
      </w:pPr>
      <w:r w:rsidRPr="00BB308E">
        <w:rPr>
          <w:rFonts w:ascii="Times New Roman" w:hAnsi="Times New Roman" w:cs="Times New Roman"/>
        </w:rPr>
        <w:t>None of the merged intermediate metabolites has an in-flux or out-flux other than merged reactions or the module input and output.</w:t>
      </w:r>
    </w:p>
    <w:p w14:paraId="73AA6737" w14:textId="67B74E16" w:rsidR="005B65D5" w:rsidRPr="00BB308E" w:rsidRDefault="005B65D5" w:rsidP="005B65D5">
      <w:pPr>
        <w:rPr>
          <w:rFonts w:ascii="Times New Roman" w:eastAsia="DengXian" w:hAnsi="Times New Roman" w:cs="Times New Roman"/>
          <w:sz w:val="22"/>
        </w:rPr>
      </w:pPr>
      <w:r w:rsidRPr="00BB308E">
        <w:rPr>
          <w:rFonts w:ascii="Times New Roman" w:hAnsi="Times New Roman" w:cs="Times New Roman"/>
          <w:sz w:val="22"/>
        </w:rPr>
        <w:t xml:space="preserve">Proof of condition (i): If none of the merged intermediate metabolites has more than one out-flux reactions that correspond to more than one module outputs and none of the merged intermediate metabolites has an in-flux or out-flux other than merged reactions or the module input and output, i.e., each intermediate metabolite does not result into different branches of outs, hence the flux of the module outputs needs to have a unique solution when the flux of </w:t>
      </w:r>
      <w:r w:rsidRPr="00BB308E">
        <w:rPr>
          <w:rFonts w:ascii="Times New Roman" w:hAnsi="Times New Roman" w:cs="Times New Roman"/>
          <w:sz w:val="22"/>
        </w:rPr>
        <w:lastRenderedPageBreak/>
        <w:t xml:space="preserve">inputs is fixed. On the other hand, when an intermediate metabolite has multiple out-flux reactions, if these fluxes result into more than one module outputs, we can also identify such an intermediate metabolite C that is closest to the module output, and all the intermediate metabolites between this metabolite to the module outputs are either (a) has more than one out-flux reactions that correspond to one module outputs or (b) only has one out-flux, hence the solution of the out-flux reactions of C is not unique given fixed module inputs. If the merged intermediate metabolite has an in-flux or out-flux other than merged reactions or the module input and output, under flux balance condition, the module output is unfixed due to this in-flux or out-flux is unfixed, hence the outflux of the module is unique. </w:t>
      </w:r>
      <w:r w:rsidRPr="00BB308E">
        <w:rPr>
          <w:rFonts w:ascii="Times New Roman" w:eastAsia="DengXian" w:hAnsi="Times New Roman" w:cs="Times New Roman"/>
          <w:sz w:val="22"/>
        </w:rPr>
        <w:t>□</w:t>
      </w:r>
    </w:p>
    <w:p w14:paraId="7E3B8AF7" w14:textId="77777777" w:rsidR="009B55CD" w:rsidRPr="00BB308E" w:rsidRDefault="009B55CD" w:rsidP="005B65D5">
      <w:pPr>
        <w:rPr>
          <w:rFonts w:ascii="Times New Roman" w:hAnsi="Times New Roman" w:cs="Times New Roman"/>
          <w:sz w:val="22"/>
        </w:rPr>
      </w:pPr>
    </w:p>
    <w:p w14:paraId="6B468D75" w14:textId="4D4F11ED" w:rsidR="005B65D5" w:rsidRPr="00BB308E" w:rsidRDefault="005B65D5" w:rsidP="005B65D5">
      <w:pPr>
        <w:rPr>
          <w:rFonts w:ascii="Times New Roman" w:eastAsia="DengXian" w:hAnsi="Times New Roman" w:cs="Times New Roman"/>
          <w:sz w:val="22"/>
        </w:rPr>
      </w:pPr>
      <w:r w:rsidRPr="00BB308E">
        <w:rPr>
          <w:rFonts w:ascii="Times New Roman" w:hAnsi="Times New Roman" w:cs="Times New Roman"/>
          <w:sz w:val="22"/>
        </w:rPr>
        <w:t xml:space="preserve">Proof of condition (ii): If the condition (i) holds and none of the merged intermediate metabolites has an in-flux or out-flux other than merged reactions or the module input and output, i.e., the module outputs are fixed and the intermediate metabolites of the module does have any biochemical mess exchange with other reactions other than through the module inputs or outputs, for any </w:t>
      </w:r>
      <m:oMath>
        <m:sSub>
          <m:sSubPr>
            <m:ctrlPr>
              <w:rPr>
                <w:rFonts w:ascii="Cambria Math" w:hAnsi="Cambria Math" w:cs="Times New Roman"/>
                <w:i/>
                <w:sz w:val="22"/>
              </w:rPr>
            </m:ctrlPr>
          </m:sSubPr>
          <m:e>
            <m:r>
              <w:rPr>
                <w:rFonts w:ascii="Cambria Math" w:hAnsi="Cambria Math" w:cs="Times New Roman"/>
                <w:sz w:val="22"/>
              </w:rPr>
              <m:t>R</m:t>
            </m:r>
          </m:e>
          <m:sub>
            <m:r>
              <w:rPr>
                <w:rFonts w:ascii="Cambria Math" w:hAnsi="Cambria Math" w:cs="Times New Roman"/>
                <w:sz w:val="22"/>
              </w:rPr>
              <m:t>p</m:t>
            </m:r>
          </m:sub>
        </m:sSub>
      </m:oMath>
      <w:r w:rsidRPr="00BB308E">
        <w:rPr>
          <w:rFonts w:ascii="Times New Roman" w:hAnsi="Times New Roman" w:cs="Times New Roman"/>
          <w:sz w:val="22"/>
        </w:rPr>
        <w:t xml:space="preserve"> and </w:t>
      </w:r>
      <m:oMath>
        <m:sSub>
          <m:sSubPr>
            <m:ctrlPr>
              <w:rPr>
                <w:rFonts w:ascii="Cambria Math" w:hAnsi="Cambria Math" w:cs="Times New Roman"/>
                <w:i/>
                <w:sz w:val="22"/>
              </w:rPr>
            </m:ctrlPr>
          </m:sSubPr>
          <m:e>
            <m:r>
              <w:rPr>
                <w:rFonts w:ascii="Cambria Math" w:hAnsi="Cambria Math" w:cs="Times New Roman"/>
                <w:sz w:val="22"/>
              </w:rPr>
              <m:t>R</m:t>
            </m:r>
          </m:e>
          <m:sub>
            <m:r>
              <w:rPr>
                <w:rFonts w:ascii="Cambria Math" w:hAnsi="Cambria Math" w:cs="Times New Roman"/>
                <w:sz w:val="22"/>
              </w:rPr>
              <m:t>q</m:t>
            </m:r>
          </m:sub>
        </m:sSub>
      </m:oMath>
      <w:r w:rsidRPr="00BB308E">
        <w:rPr>
          <w:rFonts w:ascii="Times New Roman" w:hAnsi="Times New Roman" w:cs="Times New Roman"/>
          <w:sz w:val="22"/>
        </w:rPr>
        <w:t xml:space="preserve">, </w:t>
      </w:r>
      <m:oMath>
        <m:sSub>
          <m:sSubPr>
            <m:ctrlPr>
              <w:rPr>
                <w:rFonts w:ascii="Cambria Math" w:hAnsi="Cambria Math" w:cs="Times New Roman"/>
                <w:i/>
                <w:sz w:val="22"/>
              </w:rPr>
            </m:ctrlPr>
          </m:sSubPr>
          <m:e>
            <m:r>
              <w:rPr>
                <w:rFonts w:ascii="Cambria Math" w:hAnsi="Cambria Math" w:cs="Times New Roman"/>
                <w:sz w:val="22"/>
              </w:rPr>
              <m:t>R</m:t>
            </m:r>
          </m:e>
          <m:sub>
            <m:r>
              <w:rPr>
                <w:rFonts w:ascii="Cambria Math" w:hAnsi="Cambria Math" w:cs="Times New Roman"/>
                <w:sz w:val="22"/>
              </w:rPr>
              <m:t>p</m:t>
            </m:r>
          </m:sub>
        </m:sSub>
        <m:r>
          <w:rPr>
            <w:rFonts w:ascii="Cambria Math" w:hAnsi="Cambria Math" w:cs="Times New Roman"/>
            <w:sz w:val="22"/>
          </w:rPr>
          <m:t xml:space="preserve">, </m:t>
        </m:r>
        <m:sSub>
          <m:sSubPr>
            <m:ctrlPr>
              <w:rPr>
                <w:rFonts w:ascii="Cambria Math" w:hAnsi="Cambria Math" w:cs="Times New Roman"/>
                <w:i/>
                <w:sz w:val="22"/>
              </w:rPr>
            </m:ctrlPr>
          </m:sSubPr>
          <m:e>
            <m:r>
              <w:rPr>
                <w:rFonts w:ascii="Cambria Math" w:hAnsi="Cambria Math" w:cs="Times New Roman"/>
                <w:sz w:val="22"/>
              </w:rPr>
              <m:t>R</m:t>
            </m:r>
          </m:e>
          <m:sub>
            <m:r>
              <w:rPr>
                <w:rFonts w:ascii="Cambria Math" w:hAnsi="Cambria Math" w:cs="Times New Roman"/>
                <w:sz w:val="22"/>
              </w:rPr>
              <m:t>q</m:t>
            </m:r>
          </m:sub>
        </m:sSub>
        <m:r>
          <w:rPr>
            <w:rFonts w:ascii="Cambria Math" w:hAnsi="Cambria Math" w:cs="Times New Roman"/>
            <w:sz w:val="22"/>
          </w:rPr>
          <m:t>∉</m:t>
        </m:r>
        <m:sSup>
          <m:sSupPr>
            <m:ctrlPr>
              <w:rPr>
                <w:rFonts w:ascii="Cambria Math" w:hAnsi="Cambria Math" w:cs="Times New Roman"/>
                <w:i/>
                <w:sz w:val="22"/>
              </w:rPr>
            </m:ctrlPr>
          </m:sSupPr>
          <m:e>
            <m:r>
              <w:rPr>
                <w:rFonts w:ascii="Cambria Math" w:hAnsi="Cambria Math" w:cs="Times New Roman"/>
                <w:sz w:val="22"/>
              </w:rPr>
              <m:t>M</m:t>
            </m:r>
          </m:e>
          <m:sup>
            <m:r>
              <w:rPr>
                <w:rFonts w:ascii="Cambria Math" w:hAnsi="Cambria Math" w:cs="Times New Roman"/>
                <w:sz w:val="22"/>
              </w:rPr>
              <m:t>i</m:t>
            </m:r>
          </m:sup>
        </m:sSup>
      </m:oMath>
      <w:r w:rsidRPr="00BB308E">
        <w:rPr>
          <w:rFonts w:ascii="Times New Roman" w:hAnsi="Times New Roman" w:cs="Times New Roman"/>
          <w:sz w:val="22"/>
        </w:rPr>
        <w:t xml:space="preserve">, we have </w:t>
      </w:r>
      <m:oMath>
        <m:sSub>
          <m:sSubPr>
            <m:ctrlPr>
              <w:rPr>
                <w:rFonts w:ascii="Cambria Math" w:hAnsi="Cambria Math" w:cs="Times New Roman"/>
                <w:i/>
                <w:sz w:val="22"/>
              </w:rPr>
            </m:ctrlPr>
          </m:sSubPr>
          <m:e>
            <m:r>
              <w:rPr>
                <w:rFonts w:ascii="Cambria Math" w:hAnsi="Cambria Math" w:cs="Times New Roman"/>
                <w:sz w:val="22"/>
              </w:rPr>
              <m:t>R</m:t>
            </m:r>
          </m:e>
          <m:sub>
            <m:r>
              <w:rPr>
                <w:rFonts w:ascii="Cambria Math" w:hAnsi="Cambria Math" w:cs="Times New Roman"/>
                <w:sz w:val="22"/>
              </w:rPr>
              <m:t>p</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R</m:t>
            </m:r>
          </m:e>
          <m:sub>
            <m:r>
              <w:rPr>
                <w:rFonts w:ascii="Cambria Math" w:hAnsi="Cambria Math" w:cs="Times New Roman"/>
                <w:sz w:val="22"/>
              </w:rPr>
              <m:t>q</m:t>
            </m:r>
          </m:sub>
        </m:sSub>
        <m:r>
          <w:rPr>
            <w:rFonts w:ascii="Cambria Math" w:hAnsi="Cambria Math" w:cs="Times New Roman"/>
            <w:sz w:val="22"/>
          </w:rPr>
          <m:t>|</m:t>
        </m:r>
        <m:sSub>
          <m:sSubPr>
            <m:ctrlPr>
              <w:rPr>
                <w:rFonts w:ascii="Cambria Math" w:hAnsi="Cambria Math" w:cs="Times New Roman"/>
                <w:i/>
                <w:sz w:val="22"/>
              </w:rPr>
            </m:ctrlPr>
          </m:sSubPr>
          <m:e>
            <m:acc>
              <m:accPr>
                <m:chr m:val="̃"/>
                <m:ctrlPr>
                  <w:rPr>
                    <w:rFonts w:ascii="Cambria Math" w:hAnsi="Cambria Math" w:cs="Times New Roman"/>
                    <w:i/>
                    <w:sz w:val="22"/>
                  </w:rPr>
                </m:ctrlPr>
              </m:accPr>
              <m:e>
                <m:r>
                  <w:rPr>
                    <w:rFonts w:ascii="Cambria Math" w:hAnsi="Cambria Math" w:cs="Times New Roman"/>
                    <w:sz w:val="22"/>
                  </w:rPr>
                  <m:t>Flux</m:t>
                </m:r>
              </m:e>
            </m:acc>
          </m:e>
          <m:sub>
            <m:sSup>
              <m:sSupPr>
                <m:ctrlPr>
                  <w:rPr>
                    <w:rFonts w:ascii="Cambria Math" w:hAnsi="Cambria Math" w:cs="Times New Roman"/>
                    <w:i/>
                    <w:sz w:val="22"/>
                  </w:rPr>
                </m:ctrlPr>
              </m:sSupPr>
              <m:e>
                <m:r>
                  <w:rPr>
                    <w:rFonts w:ascii="Cambria Math" w:hAnsi="Cambria Math" w:cs="Times New Roman"/>
                    <w:sz w:val="22"/>
                  </w:rPr>
                  <m:t>M</m:t>
                </m:r>
              </m:e>
              <m:sup>
                <m:r>
                  <w:rPr>
                    <w:rFonts w:ascii="Cambria Math" w:hAnsi="Cambria Math" w:cs="Times New Roman"/>
                    <w:sz w:val="22"/>
                  </w:rPr>
                  <m:t>i</m:t>
                </m:r>
              </m:sup>
            </m:sSup>
          </m:sub>
        </m:sSub>
      </m:oMath>
      <w:r w:rsidRPr="00BB308E">
        <w:rPr>
          <w:rFonts w:ascii="Times New Roman" w:hAnsi="Times New Roman" w:cs="Times New Roman"/>
          <w:sz w:val="22"/>
        </w:rPr>
        <w:t xml:space="preserve"> if </w:t>
      </w:r>
      <m:oMath>
        <m:sSub>
          <m:sSubPr>
            <m:ctrlPr>
              <w:rPr>
                <w:rFonts w:ascii="Cambria Math" w:hAnsi="Cambria Math" w:cs="Times New Roman"/>
                <w:i/>
                <w:sz w:val="22"/>
              </w:rPr>
            </m:ctrlPr>
          </m:sSubPr>
          <m:e>
            <m:r>
              <w:rPr>
                <w:rFonts w:ascii="Cambria Math" w:hAnsi="Cambria Math" w:cs="Times New Roman"/>
                <w:sz w:val="22"/>
              </w:rPr>
              <m:t>R</m:t>
            </m:r>
          </m:e>
          <m:sub>
            <m:r>
              <w:rPr>
                <w:rFonts w:ascii="Cambria Math" w:hAnsi="Cambria Math" w:cs="Times New Roman"/>
                <w:sz w:val="22"/>
              </w:rPr>
              <m:t>p</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R</m:t>
            </m:r>
          </m:e>
          <m:sub>
            <m:r>
              <w:rPr>
                <w:rFonts w:ascii="Cambria Math" w:hAnsi="Cambria Math" w:cs="Times New Roman"/>
                <w:sz w:val="22"/>
              </w:rPr>
              <m:t>q</m:t>
            </m:r>
          </m:sub>
        </m:sSub>
        <m:r>
          <w:rPr>
            <w:rFonts w:ascii="Cambria Math" w:hAnsi="Cambria Math" w:cs="Times New Roman"/>
            <w:sz w:val="22"/>
          </w:rPr>
          <m:t>|</m:t>
        </m:r>
        <m:sSup>
          <m:sSupPr>
            <m:ctrlPr>
              <w:rPr>
                <w:rFonts w:ascii="Cambria Math" w:hAnsi="Cambria Math" w:cs="Times New Roman"/>
                <w:i/>
                <w:sz w:val="22"/>
              </w:rPr>
            </m:ctrlPr>
          </m:sSupPr>
          <m:e>
            <m:r>
              <w:rPr>
                <w:rFonts w:ascii="Cambria Math" w:hAnsi="Cambria Math" w:cs="Times New Roman"/>
                <w:sz w:val="22"/>
              </w:rPr>
              <m:t>M</m:t>
            </m:r>
          </m:e>
          <m:sup>
            <m:r>
              <w:rPr>
                <w:rFonts w:ascii="Cambria Math" w:hAnsi="Cambria Math" w:cs="Times New Roman"/>
                <w:sz w:val="22"/>
              </w:rPr>
              <m:t>i</m:t>
            </m:r>
          </m:sup>
        </m:sSup>
      </m:oMath>
      <w:r w:rsidRPr="00BB308E">
        <w:rPr>
          <w:rFonts w:ascii="Times New Roman" w:hAnsi="Times New Roman" w:cs="Times New Roman"/>
          <w:sz w:val="22"/>
        </w:rPr>
        <w:t xml:space="preserve">, and </w:t>
      </w:r>
      <m:oMath>
        <m:sSub>
          <m:sSubPr>
            <m:ctrlPr>
              <w:rPr>
                <w:rFonts w:ascii="Cambria Math" w:hAnsi="Cambria Math" w:cs="Times New Roman"/>
                <w:i/>
                <w:sz w:val="22"/>
              </w:rPr>
            </m:ctrlPr>
          </m:sSubPr>
          <m:e>
            <m:r>
              <w:rPr>
                <w:rFonts w:ascii="Cambria Math" w:hAnsi="Cambria Math" w:cs="Times New Roman"/>
                <w:sz w:val="22"/>
              </w:rPr>
              <m:t>R</m:t>
            </m:r>
          </m:e>
          <m:sub>
            <m:r>
              <w:rPr>
                <w:rFonts w:ascii="Cambria Math" w:hAnsi="Cambria Math" w:cs="Times New Roman"/>
                <w:sz w:val="22"/>
              </w:rPr>
              <m:t>p</m:t>
            </m:r>
          </m:sub>
        </m:sSub>
        <m:acc>
          <m:accPr>
            <m:chr m:val="̅"/>
            <m:ctrlPr>
              <w:rPr>
                <w:rFonts w:ascii="Cambria Math" w:hAnsi="Cambria Math" w:cs="Times New Roman"/>
                <w:i/>
                <w:sz w:val="22"/>
              </w:rPr>
            </m:ctrlPr>
          </m:accPr>
          <m:e>
            <m:r>
              <w:rPr>
                <w:rFonts w:ascii="Cambria Math" w:hAnsi="Cambria Math" w:cs="Times New Roman"/>
                <w:sz w:val="22"/>
              </w:rPr>
              <m:t>⊥</m:t>
            </m:r>
          </m:e>
        </m:acc>
        <m:sSub>
          <m:sSubPr>
            <m:ctrlPr>
              <w:rPr>
                <w:rFonts w:ascii="Cambria Math" w:hAnsi="Cambria Math" w:cs="Times New Roman"/>
                <w:i/>
                <w:sz w:val="22"/>
              </w:rPr>
            </m:ctrlPr>
          </m:sSubPr>
          <m:e>
            <m:r>
              <w:rPr>
                <w:rFonts w:ascii="Cambria Math" w:hAnsi="Cambria Math" w:cs="Times New Roman"/>
                <w:sz w:val="22"/>
              </w:rPr>
              <m:t>R</m:t>
            </m:r>
          </m:e>
          <m:sub>
            <m:r>
              <w:rPr>
                <w:rFonts w:ascii="Cambria Math" w:hAnsi="Cambria Math" w:cs="Times New Roman"/>
                <w:sz w:val="22"/>
              </w:rPr>
              <m:t>q</m:t>
            </m:r>
          </m:sub>
        </m:sSub>
        <m:r>
          <w:rPr>
            <w:rFonts w:ascii="Cambria Math" w:hAnsi="Cambria Math" w:cs="Times New Roman"/>
            <w:sz w:val="22"/>
          </w:rPr>
          <m:t>|</m:t>
        </m:r>
        <m:sSub>
          <m:sSubPr>
            <m:ctrlPr>
              <w:rPr>
                <w:rFonts w:ascii="Cambria Math" w:hAnsi="Cambria Math" w:cs="Times New Roman"/>
                <w:i/>
                <w:sz w:val="22"/>
              </w:rPr>
            </m:ctrlPr>
          </m:sSubPr>
          <m:e>
            <m:acc>
              <m:accPr>
                <m:chr m:val="̃"/>
                <m:ctrlPr>
                  <w:rPr>
                    <w:rFonts w:ascii="Cambria Math" w:hAnsi="Cambria Math" w:cs="Times New Roman"/>
                    <w:i/>
                    <w:sz w:val="22"/>
                  </w:rPr>
                </m:ctrlPr>
              </m:accPr>
              <m:e>
                <m:r>
                  <w:rPr>
                    <w:rFonts w:ascii="Cambria Math" w:hAnsi="Cambria Math" w:cs="Times New Roman"/>
                    <w:sz w:val="22"/>
                  </w:rPr>
                  <m:t>Flux</m:t>
                </m:r>
              </m:e>
            </m:acc>
          </m:e>
          <m:sub>
            <m:sSup>
              <m:sSupPr>
                <m:ctrlPr>
                  <w:rPr>
                    <w:rFonts w:ascii="Cambria Math" w:hAnsi="Cambria Math" w:cs="Times New Roman"/>
                    <w:i/>
                    <w:sz w:val="22"/>
                  </w:rPr>
                </m:ctrlPr>
              </m:sSupPr>
              <m:e>
                <m:r>
                  <w:rPr>
                    <w:rFonts w:ascii="Cambria Math" w:hAnsi="Cambria Math" w:cs="Times New Roman"/>
                    <w:sz w:val="22"/>
                  </w:rPr>
                  <m:t>M</m:t>
                </m:r>
              </m:e>
              <m:sup>
                <m:r>
                  <w:rPr>
                    <w:rFonts w:ascii="Cambria Math" w:hAnsi="Cambria Math" w:cs="Times New Roman"/>
                    <w:sz w:val="22"/>
                  </w:rPr>
                  <m:t>i</m:t>
                </m:r>
              </m:sup>
            </m:sSup>
          </m:sub>
        </m:sSub>
      </m:oMath>
      <w:r w:rsidRPr="00BB308E">
        <w:rPr>
          <w:rFonts w:ascii="Times New Roman" w:hAnsi="Times New Roman" w:cs="Times New Roman"/>
          <w:sz w:val="22"/>
        </w:rPr>
        <w:t xml:space="preserve"> if </w:t>
      </w:r>
      <m:oMath>
        <m:sSub>
          <m:sSubPr>
            <m:ctrlPr>
              <w:rPr>
                <w:rFonts w:ascii="Cambria Math" w:hAnsi="Cambria Math" w:cs="Times New Roman"/>
                <w:i/>
                <w:sz w:val="22"/>
              </w:rPr>
            </m:ctrlPr>
          </m:sSubPr>
          <m:e>
            <m:r>
              <w:rPr>
                <w:rFonts w:ascii="Cambria Math" w:hAnsi="Cambria Math" w:cs="Times New Roman"/>
                <w:sz w:val="22"/>
              </w:rPr>
              <m:t>R</m:t>
            </m:r>
          </m:e>
          <m:sub>
            <m:r>
              <w:rPr>
                <w:rFonts w:ascii="Cambria Math" w:hAnsi="Cambria Math" w:cs="Times New Roman"/>
                <w:sz w:val="22"/>
              </w:rPr>
              <m:t>p</m:t>
            </m:r>
          </m:sub>
        </m:sSub>
        <m:acc>
          <m:accPr>
            <m:chr m:val="̅"/>
            <m:ctrlPr>
              <w:rPr>
                <w:rFonts w:ascii="Cambria Math" w:hAnsi="Cambria Math" w:cs="Times New Roman"/>
                <w:i/>
                <w:sz w:val="22"/>
              </w:rPr>
            </m:ctrlPr>
          </m:accPr>
          <m:e>
            <m:r>
              <w:rPr>
                <w:rFonts w:ascii="Cambria Math" w:hAnsi="Cambria Math" w:cs="Times New Roman"/>
                <w:sz w:val="22"/>
              </w:rPr>
              <m:t>⊥</m:t>
            </m:r>
          </m:e>
        </m:acc>
        <m:sSub>
          <m:sSubPr>
            <m:ctrlPr>
              <w:rPr>
                <w:rFonts w:ascii="Cambria Math" w:hAnsi="Cambria Math" w:cs="Times New Roman"/>
                <w:i/>
                <w:sz w:val="22"/>
              </w:rPr>
            </m:ctrlPr>
          </m:sSubPr>
          <m:e>
            <m:r>
              <w:rPr>
                <w:rFonts w:ascii="Cambria Math" w:hAnsi="Cambria Math" w:cs="Times New Roman"/>
                <w:sz w:val="22"/>
              </w:rPr>
              <m:t>R</m:t>
            </m:r>
          </m:e>
          <m:sub>
            <m:r>
              <w:rPr>
                <w:rFonts w:ascii="Cambria Math" w:hAnsi="Cambria Math" w:cs="Times New Roman"/>
                <w:sz w:val="22"/>
              </w:rPr>
              <m:t>q</m:t>
            </m:r>
          </m:sub>
        </m:sSub>
        <m:r>
          <w:rPr>
            <w:rFonts w:ascii="Cambria Math" w:hAnsi="Cambria Math" w:cs="Times New Roman"/>
            <w:sz w:val="22"/>
          </w:rPr>
          <m:t>|</m:t>
        </m:r>
        <m:sSup>
          <m:sSupPr>
            <m:ctrlPr>
              <w:rPr>
                <w:rFonts w:ascii="Cambria Math" w:hAnsi="Cambria Math" w:cs="Times New Roman"/>
                <w:i/>
                <w:sz w:val="22"/>
              </w:rPr>
            </m:ctrlPr>
          </m:sSupPr>
          <m:e>
            <m:r>
              <w:rPr>
                <w:rFonts w:ascii="Cambria Math" w:hAnsi="Cambria Math" w:cs="Times New Roman"/>
                <w:sz w:val="22"/>
              </w:rPr>
              <m:t>M</m:t>
            </m:r>
          </m:e>
          <m:sup>
            <m:r>
              <w:rPr>
                <w:rFonts w:ascii="Cambria Math" w:hAnsi="Cambria Math" w:cs="Times New Roman"/>
                <w:sz w:val="22"/>
              </w:rPr>
              <m:t>i</m:t>
            </m:r>
          </m:sup>
        </m:sSup>
      </m:oMath>
      <w:r w:rsidRPr="00BB308E">
        <w:rPr>
          <w:rFonts w:ascii="Times New Roman" w:hAnsi="Times New Roman" w:cs="Times New Roman"/>
          <w:sz w:val="22"/>
        </w:rPr>
        <w:t xml:space="preserve">. </w:t>
      </w:r>
      <w:r w:rsidRPr="00BB308E">
        <w:rPr>
          <w:rFonts w:ascii="Times New Roman" w:eastAsia="DengXian" w:hAnsi="Times New Roman" w:cs="Times New Roman"/>
          <w:sz w:val="22"/>
        </w:rPr>
        <w:t>□</w:t>
      </w:r>
    </w:p>
    <w:p w14:paraId="6D6F9606" w14:textId="77777777" w:rsidR="009B55CD" w:rsidRPr="00BB308E" w:rsidRDefault="009B55CD" w:rsidP="005B65D5">
      <w:pPr>
        <w:rPr>
          <w:rFonts w:ascii="Times New Roman" w:hAnsi="Times New Roman" w:cs="Times New Roman"/>
          <w:sz w:val="22"/>
        </w:rPr>
      </w:pPr>
    </w:p>
    <w:p w14:paraId="7DBE51CF" w14:textId="60964A64" w:rsidR="005B65D5" w:rsidRPr="00BB308E" w:rsidRDefault="005B65D5" w:rsidP="00D953C2">
      <w:pPr>
        <w:rPr>
          <w:rFonts w:ascii="Times New Roman" w:hAnsi="Times New Roman" w:cs="Times New Roman"/>
          <w:sz w:val="22"/>
        </w:rPr>
      </w:pPr>
      <w:r w:rsidRPr="00BB308E">
        <w:rPr>
          <w:rFonts w:ascii="Times New Roman" w:hAnsi="Times New Roman" w:cs="Times New Roman"/>
          <w:sz w:val="22"/>
        </w:rPr>
        <w:tab/>
        <w:t>Noted, based on Lemma 1, if the two conditions hold, i.e., (1) None of the merged intermediate metabolites has more than one out-flux reactions that correspond to more than one module outputs, and (2) None of the merged intermediate metabolites has an in-flux or out-flux other than merged reactions or the module input and output, the module outputs have a unique solution under fixed inputs and changes of the reactions inside the module are independent to reactions outside the module conditional to a fixed flux rate of the module, i.e., solving the flux of each individual reaction in a merged module is equivalent to solve the flux of the module.</w:t>
      </w:r>
    </w:p>
    <w:p w14:paraId="2CEA9869" w14:textId="77777777" w:rsidR="005B65D5" w:rsidRPr="00BB308E" w:rsidRDefault="005B65D5" w:rsidP="00D953C2">
      <w:pPr>
        <w:rPr>
          <w:rFonts w:ascii="Times New Roman" w:hAnsi="Times New Roman" w:cs="Times New Roman"/>
          <w:i/>
          <w:iCs/>
          <w:sz w:val="22"/>
        </w:rPr>
      </w:pPr>
    </w:p>
    <w:p w14:paraId="0E6F719D" w14:textId="79F0BF1D" w:rsidR="00D953C2" w:rsidRPr="00BB308E" w:rsidRDefault="00D953C2" w:rsidP="00D953C2">
      <w:pPr>
        <w:rPr>
          <w:rFonts w:ascii="Times New Roman" w:hAnsi="Times New Roman" w:cs="Times New Roman"/>
          <w:i/>
          <w:iCs/>
          <w:sz w:val="22"/>
        </w:rPr>
      </w:pPr>
      <w:r w:rsidRPr="00BB308E">
        <w:rPr>
          <w:rFonts w:ascii="Times New Roman" w:hAnsi="Times New Roman" w:cs="Times New Roman"/>
          <w:i/>
          <w:iCs/>
          <w:sz w:val="22"/>
        </w:rPr>
        <w:t>Model Implementation</w:t>
      </w:r>
    </w:p>
    <w:p w14:paraId="30A52DF7" w14:textId="7671378E" w:rsidR="00D953C2" w:rsidRPr="00BB308E" w:rsidRDefault="00D953C2" w:rsidP="00D953C2">
      <w:pPr>
        <w:rPr>
          <w:rFonts w:ascii="Times New Roman" w:hAnsi="Times New Roman" w:cs="Times New Roman"/>
          <w:i/>
          <w:iCs/>
          <w:sz w:val="22"/>
        </w:rPr>
      </w:pPr>
      <w:r w:rsidRPr="005B65D5">
        <w:rPr>
          <w:rFonts w:ascii="Times New Roman" w:hAnsi="Times New Roman" w:cs="Times New Roman"/>
          <w:i/>
          <w:iCs/>
          <w:color w:val="000000" w:themeColor="text1"/>
          <w:sz w:val="22"/>
        </w:rPr>
        <w:tab/>
      </w:r>
      <w:r w:rsidRPr="005B65D5">
        <w:rPr>
          <w:rFonts w:ascii="Times New Roman" w:hAnsi="Times New Roman" w:cs="Times New Roman"/>
          <w:color w:val="000000" w:themeColor="text1"/>
          <w:sz w:val="22"/>
        </w:rPr>
        <w:t xml:space="preserve">The deep neural network is implemented based on pytorch version 1.6.0. Structure of neural network is costumed in a </w:t>
      </w:r>
      <w:r w:rsidRPr="005B65D5">
        <w:rPr>
          <w:rFonts w:ascii="Times New Roman" w:hAnsi="Times New Roman" w:cs="Times New Roman"/>
          <w:i/>
          <w:iCs/>
          <w:color w:val="000000" w:themeColor="text1"/>
          <w:sz w:val="22"/>
        </w:rPr>
        <w:t>Flux</w:t>
      </w:r>
      <w:r w:rsidRPr="005B65D5">
        <w:rPr>
          <w:rFonts w:ascii="Times New Roman" w:hAnsi="Times New Roman" w:cs="Times New Roman"/>
          <w:color w:val="000000" w:themeColor="text1"/>
          <w:sz w:val="22"/>
        </w:rPr>
        <w:t xml:space="preserve"> Class object. For each metabolic module, a three layers neural network was created. The number of hidden nodes is eight. The number of output node is one. Since gene number in metabolic modules are different, we adopt a dynamic way to create input nodes. In </w:t>
      </w:r>
      <w:r w:rsidRPr="005B65D5">
        <w:rPr>
          <w:rFonts w:ascii="Times New Roman" w:hAnsi="Times New Roman" w:cs="Times New Roman"/>
          <w:i/>
          <w:iCs/>
          <w:color w:val="000000" w:themeColor="text1"/>
          <w:sz w:val="22"/>
        </w:rPr>
        <w:t xml:space="preserve">Flux </w:t>
      </w:r>
      <w:r w:rsidRPr="005B65D5">
        <w:rPr>
          <w:rFonts w:ascii="Times New Roman" w:hAnsi="Times New Roman" w:cs="Times New Roman"/>
          <w:color w:val="000000" w:themeColor="text1"/>
          <w:sz w:val="22"/>
        </w:rPr>
        <w:t xml:space="preserve">Class definition, the number of input nodes is fixed at the total gene number for all metabolic modules. However, we set the input value as zero if current gene does not exist in the current metabolic module. In addition, we do not allow the </w:t>
      </w:r>
      <w:r w:rsidRPr="005B65D5">
        <w:rPr>
          <w:rFonts w:ascii="Times New Roman" w:hAnsi="Times New Roman" w:cs="Times New Roman"/>
          <w:i/>
          <w:iCs/>
          <w:color w:val="000000" w:themeColor="text1"/>
          <w:sz w:val="22"/>
        </w:rPr>
        <w:t>bias</w:t>
      </w:r>
      <w:r w:rsidRPr="005B65D5">
        <w:rPr>
          <w:rFonts w:ascii="Times New Roman" w:hAnsi="Times New Roman" w:cs="Times New Roman"/>
          <w:color w:val="000000" w:themeColor="text1"/>
          <w:sz w:val="22"/>
        </w:rPr>
        <w:t xml:space="preserve"> parameter for the input layer. In this way, only existed genes are connected to the hidden layer and actual input nodes of sub-networks are different. Input gene expression value of sub-network is normalized by logarithm if the input value is larger than 30. An activation function calculates a weighted sum of its input, add a bias and then decides whether it should be active or not. A Hyperbolic Tangent activation function, named </w:t>
      </w:r>
      <w:r w:rsidRPr="005B65D5">
        <w:rPr>
          <w:rFonts w:ascii="Times New Roman" w:hAnsi="Times New Roman" w:cs="Times New Roman"/>
          <w:i/>
          <w:iCs/>
          <w:color w:val="000000" w:themeColor="text1"/>
          <w:sz w:val="22"/>
        </w:rPr>
        <w:t>Tanhshrink</w:t>
      </w:r>
      <w:r w:rsidRPr="005B65D5">
        <w:rPr>
          <w:rFonts w:ascii="Times New Roman" w:hAnsi="Times New Roman" w:cs="Times New Roman"/>
          <w:color w:val="000000" w:themeColor="text1"/>
          <w:sz w:val="22"/>
        </w:rPr>
        <w:t xml:space="preserve">, is used here.  The element-wise of </w:t>
      </w:r>
      <w:r w:rsidRPr="005B65D5">
        <w:rPr>
          <w:rFonts w:ascii="Times New Roman" w:hAnsi="Times New Roman" w:cs="Times New Roman"/>
          <w:i/>
          <w:iCs/>
          <w:color w:val="000000" w:themeColor="text1"/>
          <w:sz w:val="22"/>
        </w:rPr>
        <w:t>Tanhshrik</w:t>
      </w:r>
      <w:r w:rsidRPr="005B65D5">
        <w:rPr>
          <w:rFonts w:ascii="Times New Roman" w:hAnsi="Times New Roman" w:cs="Times New Roman"/>
          <w:color w:val="000000" w:themeColor="text1"/>
          <w:sz w:val="22"/>
        </w:rPr>
        <w:t xml:space="preserve"> function is defined as </w:t>
      </w:r>
      <m:oMath>
        <m:r>
          <w:rPr>
            <w:rFonts w:ascii="Cambria Math" w:hAnsi="Cambria Math" w:cs="Times New Roman"/>
            <w:color w:val="000000" w:themeColor="text1"/>
            <w:sz w:val="22"/>
          </w:rPr>
          <m:t>Tanhshrink</m:t>
        </m:r>
        <m:d>
          <m:dPr>
            <m:ctrlPr>
              <w:rPr>
                <w:rFonts w:ascii="Cambria Math" w:hAnsi="Cambria Math" w:cs="Times New Roman"/>
                <w:i/>
                <w:color w:val="000000" w:themeColor="text1"/>
                <w:sz w:val="22"/>
              </w:rPr>
            </m:ctrlPr>
          </m:dPr>
          <m:e>
            <m:r>
              <w:rPr>
                <w:rFonts w:ascii="Cambria Math" w:hAnsi="Cambria Math" w:cs="Times New Roman"/>
                <w:color w:val="000000" w:themeColor="text1"/>
                <w:sz w:val="22"/>
              </w:rPr>
              <m:t>x</m:t>
            </m:r>
          </m:e>
        </m:d>
        <m:r>
          <w:rPr>
            <w:rFonts w:ascii="Cambria Math" w:hAnsi="Cambria Math" w:cs="Times New Roman"/>
            <w:color w:val="000000" w:themeColor="text1"/>
            <w:sz w:val="22"/>
          </w:rPr>
          <m:t>=x-</m:t>
        </m:r>
        <m:r>
          <m:rPr>
            <m:sty m:val="p"/>
          </m:rPr>
          <w:rPr>
            <w:rFonts w:ascii="Cambria Math" w:hAnsi="Cambria Math" w:cs="Times New Roman"/>
            <w:color w:val="000000" w:themeColor="text1"/>
            <w:sz w:val="22"/>
          </w:rPr>
          <m:t>tanh⁡</m:t>
        </m:r>
        <m:r>
          <w:rPr>
            <w:rFonts w:ascii="Cambria Math" w:hAnsi="Cambria Math" w:cs="Times New Roman"/>
            <w:color w:val="000000" w:themeColor="text1"/>
            <w:sz w:val="22"/>
          </w:rPr>
          <m:t>(x)</m:t>
        </m:r>
      </m:oMath>
      <w:r w:rsidRPr="005B65D5">
        <w:rPr>
          <w:rFonts w:ascii="Times New Roman" w:hAnsi="Times New Roman" w:cs="Times New Roman"/>
          <w:color w:val="000000" w:themeColor="text1"/>
          <w:sz w:val="22"/>
        </w:rPr>
        <w:t xml:space="preserve">. To build all sub-networks in a large deep neural network, we use </w:t>
      </w:r>
      <w:r w:rsidRPr="005B65D5">
        <w:rPr>
          <w:rFonts w:ascii="Times New Roman" w:hAnsi="Times New Roman" w:cs="Times New Roman"/>
          <w:i/>
          <w:iCs/>
          <w:color w:val="000000" w:themeColor="text1"/>
          <w:sz w:val="22"/>
        </w:rPr>
        <w:t xml:space="preserve">torch.nn.ModuleList </w:t>
      </w:r>
      <w:r w:rsidRPr="005B65D5">
        <w:rPr>
          <w:rFonts w:ascii="Times New Roman" w:hAnsi="Times New Roman" w:cs="Times New Roman"/>
          <w:color w:val="000000" w:themeColor="text1"/>
          <w:sz w:val="22"/>
        </w:rPr>
        <w:t xml:space="preserve">to store parallel sub-networks.  The second part of the large parallel neural network is the constrain function for estimated flux value. The flux balance of each metabolite can be formed as a linear equation. In other words, inflow value is supposed to equal to outflow value for each metabolite. In total, the number of linear equations is equal to the number of metabolites. The calculation of linear equations is a child function of </w:t>
      </w:r>
      <w:r w:rsidRPr="005B65D5">
        <w:rPr>
          <w:rFonts w:ascii="Times New Roman" w:hAnsi="Times New Roman" w:cs="Times New Roman"/>
          <w:i/>
          <w:iCs/>
          <w:color w:val="000000" w:themeColor="text1"/>
          <w:sz w:val="22"/>
        </w:rPr>
        <w:t>Flux</w:t>
      </w:r>
      <w:r w:rsidRPr="005B65D5">
        <w:rPr>
          <w:rFonts w:ascii="Times New Roman" w:hAnsi="Times New Roman" w:cs="Times New Roman"/>
          <w:color w:val="000000" w:themeColor="text1"/>
          <w:sz w:val="22"/>
        </w:rPr>
        <w:t xml:space="preserve"> </w:t>
      </w:r>
      <w:r w:rsidRPr="005B65D5">
        <w:rPr>
          <w:rFonts w:ascii="Times New Roman" w:hAnsi="Times New Roman" w:cs="Times New Roman"/>
          <w:color w:val="000000" w:themeColor="text1"/>
          <w:sz w:val="22"/>
        </w:rPr>
        <w:lastRenderedPageBreak/>
        <w:t>object to ensure balance status is updated in every step of optimization. The stoichiometric matrix, which stored the corresponding relationship between metabolite and modules, is used to update linear equations. We use a stochastic optimization method</w:t>
      </w:r>
      <w:r w:rsidR="00E503C9" w:rsidRPr="005B65D5">
        <w:rPr>
          <w:rFonts w:ascii="Times New Roman" w:hAnsi="Times New Roman" w:cs="Times New Roman"/>
          <w:color w:val="000000" w:themeColor="text1"/>
          <w:sz w:val="22"/>
        </w:rPr>
        <w:t xml:space="preserve"> </w:t>
      </w:r>
      <w:r w:rsidRPr="005B65D5">
        <w:rPr>
          <w:rFonts w:ascii="Times New Roman" w:hAnsi="Times New Roman" w:cs="Times New Roman"/>
          <w:color w:val="000000" w:themeColor="text1"/>
          <w:sz w:val="22"/>
        </w:rPr>
        <w:t>to update the parameters for all sub-</w:t>
      </w:r>
      <w:r w:rsidRPr="00BB308E">
        <w:rPr>
          <w:rFonts w:ascii="Times New Roman" w:hAnsi="Times New Roman" w:cs="Times New Roman"/>
          <w:sz w:val="22"/>
        </w:rPr>
        <w:t>networks. To avoid the trivial solution, we add penalty term in the objective function</w:t>
      </w:r>
      <m:oMath>
        <m:r>
          <w:rPr>
            <w:rFonts w:ascii="Cambria Math" w:hAnsi="Cambria Math" w:cs="Times New Roman"/>
            <w:sz w:val="22"/>
          </w:rPr>
          <m:t xml:space="preserve"> λ</m:t>
        </m:r>
        <m:sSup>
          <m:sSupPr>
            <m:ctrlPr>
              <w:rPr>
                <w:rFonts w:ascii="Cambria Math" w:hAnsi="Cambria Math" w:cs="Times New Roman"/>
                <w:i/>
                <w:sz w:val="22"/>
              </w:rPr>
            </m:ctrlPr>
          </m:sSupPr>
          <m:e>
            <m:nary>
              <m:naryPr>
                <m:chr m:val="∑"/>
                <m:limLoc m:val="undOvr"/>
                <m:ctrlPr>
                  <w:rPr>
                    <w:rFonts w:ascii="Cambria Math" w:hAnsi="Cambria Math" w:cs="Times New Roman"/>
                    <w:i/>
                    <w:sz w:val="22"/>
                  </w:rPr>
                </m:ctrlPr>
              </m:naryPr>
              <m:sub>
                <m:r>
                  <w:rPr>
                    <w:rFonts w:ascii="Cambria Math" w:hAnsi="Cambria Math" w:cs="Times New Roman"/>
                    <w:sz w:val="22"/>
                  </w:rPr>
                  <m:t>j=1</m:t>
                </m:r>
              </m:sub>
              <m:sup>
                <m:r>
                  <w:rPr>
                    <w:rFonts w:ascii="Cambria Math" w:hAnsi="Cambria Math" w:cs="Times New Roman"/>
                    <w:sz w:val="22"/>
                  </w:rPr>
                  <m:t>N</m:t>
                </m:r>
              </m:sup>
              <m:e>
                <m:d>
                  <m:dPr>
                    <m:ctrlPr>
                      <w:rPr>
                        <w:rFonts w:ascii="Cambria Math" w:hAnsi="Cambria Math" w:cs="Times New Roman"/>
                        <w:i/>
                        <w:sz w:val="22"/>
                      </w:rPr>
                    </m:ctrlPr>
                  </m:dPr>
                  <m:e>
                    <m:nary>
                      <m:naryPr>
                        <m:chr m:val="∑"/>
                        <m:limLoc m:val="undOvr"/>
                        <m:ctrlPr>
                          <w:rPr>
                            <w:rFonts w:ascii="Cambria Math" w:hAnsi="Cambria Math" w:cs="Times New Roman"/>
                            <w:i/>
                            <w:sz w:val="22"/>
                          </w:rPr>
                        </m:ctrlPr>
                      </m:naryPr>
                      <m:sub>
                        <m:r>
                          <w:rPr>
                            <w:rFonts w:ascii="Cambria Math" w:hAnsi="Cambria Math" w:cs="Times New Roman"/>
                            <w:sz w:val="22"/>
                          </w:rPr>
                          <m:t>m=1</m:t>
                        </m:r>
                      </m:sub>
                      <m:sup>
                        <m:r>
                          <w:rPr>
                            <w:rFonts w:ascii="Cambria Math" w:hAnsi="Cambria Math" w:cs="Times New Roman"/>
                            <w:sz w:val="22"/>
                          </w:rPr>
                          <m:t>M</m:t>
                        </m:r>
                      </m:sup>
                      <m:e>
                        <m:r>
                          <w:rPr>
                            <w:rFonts w:ascii="Cambria Math" w:hAnsi="Cambria Math" w:cs="Times New Roman"/>
                            <w:sz w:val="22"/>
                          </w:rPr>
                          <m:t>Flu</m:t>
                        </m:r>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m,j</m:t>
                            </m:r>
                          </m:sub>
                        </m:sSub>
                      </m:e>
                    </m:nary>
                    <m:r>
                      <w:rPr>
                        <w:rFonts w:ascii="Cambria Math" w:hAnsi="Cambria Math" w:cs="Times New Roman"/>
                        <w:sz w:val="22"/>
                      </w:rPr>
                      <m:t>-T</m:t>
                    </m:r>
                    <m:sSub>
                      <m:sSubPr>
                        <m:ctrlPr>
                          <w:rPr>
                            <w:rFonts w:ascii="Cambria Math" w:hAnsi="Cambria Math" w:cs="Times New Roman"/>
                            <w:i/>
                            <w:sz w:val="22"/>
                          </w:rPr>
                        </m:ctrlPr>
                      </m:sSubPr>
                      <m:e>
                        <m:r>
                          <w:rPr>
                            <w:rFonts w:ascii="Cambria Math" w:hAnsi="Cambria Math" w:cs="Times New Roman"/>
                            <w:sz w:val="22"/>
                          </w:rPr>
                          <m:t>A</m:t>
                        </m:r>
                      </m:e>
                      <m:sub>
                        <m:r>
                          <w:rPr>
                            <w:rFonts w:ascii="Cambria Math" w:hAnsi="Cambria Math" w:cs="Times New Roman"/>
                            <w:sz w:val="22"/>
                          </w:rPr>
                          <m:t>j</m:t>
                        </m:r>
                      </m:sub>
                    </m:sSub>
                  </m:e>
                </m:d>
              </m:e>
            </m:nary>
          </m:e>
          <m:sup>
            <m:r>
              <w:rPr>
                <w:rFonts w:ascii="Cambria Math" w:hAnsi="Cambria Math" w:cs="Times New Roman"/>
                <w:sz w:val="22"/>
              </w:rPr>
              <m:t>2</m:t>
            </m:r>
          </m:sup>
        </m:sSup>
      </m:oMath>
      <w:r w:rsidRPr="00BB308E">
        <w:rPr>
          <w:rFonts w:ascii="Times New Roman" w:hAnsi="Times New Roman" w:cs="Times New Roman"/>
          <w:sz w:val="22"/>
        </w:rPr>
        <w:t xml:space="preserve">. </w:t>
      </w:r>
      <m:oMath>
        <m:r>
          <w:rPr>
            <w:rFonts w:ascii="Cambria Math" w:hAnsi="Cambria Math" w:cs="Times New Roman"/>
            <w:sz w:val="22"/>
          </w:rPr>
          <m:t>T</m:t>
        </m:r>
        <m:sSub>
          <m:sSubPr>
            <m:ctrlPr>
              <w:rPr>
                <w:rFonts w:ascii="Cambria Math" w:hAnsi="Cambria Math" w:cs="Times New Roman"/>
                <w:i/>
                <w:sz w:val="22"/>
              </w:rPr>
            </m:ctrlPr>
          </m:sSubPr>
          <m:e>
            <m:r>
              <w:rPr>
                <w:rFonts w:ascii="Cambria Math" w:hAnsi="Cambria Math" w:cs="Times New Roman"/>
                <w:sz w:val="22"/>
              </w:rPr>
              <m:t>A</m:t>
            </m:r>
          </m:e>
          <m:sub>
            <m:r>
              <w:rPr>
                <w:rFonts w:ascii="Cambria Math" w:hAnsi="Cambria Math" w:cs="Times New Roman"/>
                <w:sz w:val="22"/>
              </w:rPr>
              <m:t>j</m:t>
            </m:r>
          </m:sub>
        </m:sSub>
      </m:oMath>
      <w:r w:rsidRPr="00BB308E">
        <w:rPr>
          <w:rFonts w:ascii="Times New Roman" w:hAnsi="Times New Roman" w:cs="Times New Roman"/>
          <w:sz w:val="22"/>
        </w:rPr>
        <w:t xml:space="preserve"> is the summation of gene expression value of all metabolic genes. each supermodule modules. This penalty term also makes sure the estimated flux value proportion to the gene expression value scale for each single cell. </w:t>
      </w:r>
      <m:oMath>
        <m:r>
          <w:rPr>
            <w:rFonts w:ascii="Cambria Math" w:hAnsi="Cambria Math" w:cs="Times New Roman"/>
            <w:sz w:val="22"/>
          </w:rPr>
          <m:t>λ</m:t>
        </m:r>
      </m:oMath>
      <w:r w:rsidRPr="00BB308E">
        <w:rPr>
          <w:rFonts w:ascii="Times New Roman" w:hAnsi="Times New Roman" w:cs="Times New Roman"/>
          <w:sz w:val="22"/>
        </w:rPr>
        <w:t xml:space="preserve"> is the hyperparameter to balance the importance of two terms in the objective function. Learning rate in optimization is another hyperparameter. Small learning rate will cause slow converge while large learning rate will cause too oscillatory to converge.</w:t>
      </w:r>
    </w:p>
    <w:p w14:paraId="4BE139A4" w14:textId="77777777" w:rsidR="00D953C2" w:rsidRPr="00BB308E" w:rsidRDefault="00D953C2" w:rsidP="00D953C2">
      <w:pPr>
        <w:rPr>
          <w:rFonts w:ascii="Times New Roman" w:hAnsi="Times New Roman" w:cs="Times New Roman"/>
          <w:sz w:val="22"/>
        </w:rPr>
      </w:pPr>
    </w:p>
    <w:p w14:paraId="1A6D2B69" w14:textId="77777777" w:rsidR="00D953C2" w:rsidRPr="00BB308E" w:rsidRDefault="00D953C2" w:rsidP="00D953C2">
      <w:pPr>
        <w:rPr>
          <w:rFonts w:ascii="Times New Roman" w:hAnsi="Times New Roman" w:cs="Times New Roman"/>
          <w:i/>
          <w:iCs/>
          <w:sz w:val="22"/>
        </w:rPr>
      </w:pPr>
      <w:r w:rsidRPr="00BB308E">
        <w:rPr>
          <w:rFonts w:ascii="Times New Roman" w:hAnsi="Times New Roman" w:cs="Times New Roman"/>
          <w:i/>
          <w:iCs/>
          <w:sz w:val="22"/>
        </w:rPr>
        <w:t>Neural network of the flux of each metabolic module</w:t>
      </w:r>
    </w:p>
    <w:p w14:paraId="69272506" w14:textId="77777777" w:rsidR="00D953C2" w:rsidRPr="005B65D5" w:rsidRDefault="00D953C2" w:rsidP="00D953C2">
      <w:pPr>
        <w:rPr>
          <w:rFonts w:ascii="Times New Roman" w:hAnsi="Times New Roman" w:cs="Times New Roman"/>
          <w:color w:val="000000" w:themeColor="text1"/>
          <w:sz w:val="22"/>
        </w:rPr>
      </w:pPr>
      <w:r w:rsidRPr="005B65D5">
        <w:rPr>
          <w:rFonts w:ascii="Times New Roman" w:hAnsi="Times New Roman" w:cs="Times New Roman"/>
          <w:color w:val="000000" w:themeColor="text1"/>
          <w:sz w:val="22"/>
        </w:rPr>
        <w:tab/>
        <w:t xml:space="preserve">The metabolic network is a complex biological topological structure. To mimic the inclusiveness and flexibility of metabolic network in single cell resolution level, we model it by deep neural network which is powerful to describe nonlinear relationship and capture the latent information in large scale data with unknown noise. Although the metabolic network has high connectivity, each metabolic module is independent and only regulate the specific functionality in individual cells. In our model, each metabolic module is implemented as an independent sub-network. The sub-network is a deep neural network consist of input layer, hidden layers, and output layer. The input of sub-network is SC gene expression value and the output is the estimated flux. These sub-networks have high connectivity of output nodes by paralleling them as a large-scale deep neural network. If there are common genes in several modules, these sub-networks have connection in hidden layer via common input nodes. In each metabolic module, the node number of input layer is matched with gene number in module and thus a dynamic deep network construction method is proposed (see detailed implementation). The total node number of output layer is equal to the module number </w:t>
      </w:r>
      <m:oMath>
        <m:r>
          <w:rPr>
            <w:rFonts w:ascii="Cambria Math" w:hAnsi="Cambria Math" w:cs="Times New Roman"/>
            <w:color w:val="000000" w:themeColor="text1"/>
            <w:sz w:val="22"/>
          </w:rPr>
          <m:t>M</m:t>
        </m:r>
      </m:oMath>
      <w:r w:rsidRPr="005B65D5">
        <w:rPr>
          <w:rFonts w:ascii="Times New Roman" w:hAnsi="Times New Roman" w:cs="Times New Roman"/>
          <w:color w:val="000000" w:themeColor="text1"/>
          <w:sz w:val="22"/>
        </w:rPr>
        <w:t>.</w:t>
      </w:r>
    </w:p>
    <w:p w14:paraId="1DC434C4" w14:textId="77777777" w:rsidR="00D953C2" w:rsidRPr="005B65D5" w:rsidRDefault="00D953C2" w:rsidP="00D953C2">
      <w:pPr>
        <w:rPr>
          <w:rFonts w:ascii="Times New Roman" w:hAnsi="Times New Roman" w:cs="Times New Roman"/>
          <w:i/>
          <w:iCs/>
          <w:color w:val="000000" w:themeColor="text1"/>
          <w:sz w:val="22"/>
        </w:rPr>
      </w:pPr>
    </w:p>
    <w:p w14:paraId="0B291807" w14:textId="77777777" w:rsidR="00D953C2" w:rsidRPr="005B65D5" w:rsidRDefault="00D953C2" w:rsidP="00D953C2">
      <w:pPr>
        <w:rPr>
          <w:rFonts w:ascii="Times New Roman" w:hAnsi="Times New Roman" w:cs="Times New Roman"/>
          <w:i/>
          <w:iCs/>
          <w:color w:val="000000" w:themeColor="text1"/>
          <w:sz w:val="22"/>
        </w:rPr>
      </w:pPr>
      <w:r w:rsidRPr="005B65D5">
        <w:rPr>
          <w:rFonts w:ascii="Times New Roman" w:hAnsi="Times New Roman" w:cs="Times New Roman"/>
          <w:i/>
          <w:iCs/>
          <w:color w:val="000000" w:themeColor="text1"/>
          <w:sz w:val="22"/>
        </w:rPr>
        <w:t>Scalability and Identifiability.</w:t>
      </w:r>
    </w:p>
    <w:p w14:paraId="428B6955" w14:textId="24AA8BE7" w:rsidR="00D953C2" w:rsidRPr="005B65D5" w:rsidRDefault="00D953C2" w:rsidP="00D953C2">
      <w:pPr>
        <w:rPr>
          <w:rFonts w:ascii="Times New Roman" w:hAnsi="Times New Roman" w:cs="Times New Roman"/>
          <w:i/>
          <w:iCs/>
          <w:color w:val="000000" w:themeColor="text1"/>
          <w:sz w:val="22"/>
          <w:u w:val="single"/>
        </w:rPr>
      </w:pPr>
      <w:r w:rsidRPr="005B65D5">
        <w:rPr>
          <w:rFonts w:ascii="Times New Roman" w:hAnsi="Times New Roman" w:cs="Times New Roman"/>
          <w:i/>
          <w:iCs/>
          <w:color w:val="000000" w:themeColor="text1"/>
          <w:sz w:val="22"/>
        </w:rPr>
        <w:tab/>
      </w:r>
      <w:r w:rsidRPr="005B65D5">
        <w:rPr>
          <w:rFonts w:ascii="Times New Roman" w:hAnsi="Times New Roman" w:cs="Times New Roman"/>
          <w:i/>
          <w:iCs/>
          <w:color w:val="000000" w:themeColor="text1"/>
          <w:sz w:val="22"/>
          <w:u w:val="single"/>
        </w:rPr>
        <w:t xml:space="preserve">Scalability analysis. </w:t>
      </w:r>
      <w:r w:rsidR="009053FC" w:rsidRPr="00E50C90">
        <w:rPr>
          <w:rFonts w:ascii="Times New Roman" w:eastAsia="DengXian" w:hAnsi="Times New Roman" w:cs="Times New Roman"/>
          <w:sz w:val="22"/>
        </w:rPr>
        <w:t>The most time-consuming</w:t>
      </w:r>
      <w:r w:rsidR="009053FC">
        <w:rPr>
          <w:rFonts w:ascii="Times New Roman" w:eastAsia="DengXian" w:hAnsi="Times New Roman" w:cs="Times New Roman"/>
          <w:sz w:val="22"/>
        </w:rPr>
        <w:t xml:space="preserve"> of</w:t>
      </w:r>
      <w:r w:rsidR="009053FC" w:rsidRPr="00E50C90">
        <w:rPr>
          <w:rFonts w:ascii="Times New Roman" w:eastAsia="DengXian" w:hAnsi="Times New Roman" w:cs="Times New Roman"/>
          <w:sz w:val="22"/>
        </w:rPr>
        <w:t xml:space="preserve"> scFEA is the training of neural networks. In </w:t>
      </w:r>
      <w:r w:rsidR="009053FC">
        <w:rPr>
          <w:rFonts w:ascii="Times New Roman" w:eastAsia="DengXian" w:hAnsi="Times New Roman" w:cs="Times New Roman"/>
          <w:sz w:val="22"/>
        </w:rPr>
        <w:t xml:space="preserve">the </w:t>
      </w:r>
      <w:r w:rsidR="009053FC" w:rsidRPr="00E50C90">
        <w:rPr>
          <w:rFonts w:ascii="Times New Roman" w:eastAsia="DengXian" w:hAnsi="Times New Roman" w:cs="Times New Roman"/>
          <w:sz w:val="22"/>
        </w:rPr>
        <w:t xml:space="preserve">training step, we update the parameter of neural network </w:t>
      </w:r>
      <w:r w:rsidR="009053FC">
        <w:rPr>
          <w:rFonts w:ascii="Times New Roman" w:eastAsia="DengXian" w:hAnsi="Times New Roman" w:cs="Times New Roman"/>
          <w:sz w:val="22"/>
        </w:rPr>
        <w:t>to</w:t>
      </w:r>
      <w:r w:rsidR="009053FC" w:rsidRPr="00E50C90">
        <w:rPr>
          <w:rFonts w:ascii="Times New Roman" w:eastAsia="DengXian" w:hAnsi="Times New Roman" w:cs="Times New Roman"/>
          <w:sz w:val="22"/>
        </w:rPr>
        <w:t xml:space="preserve"> minimize the loss function. Specifically, </w:t>
      </w:r>
      <w:r w:rsidR="009053FC">
        <w:rPr>
          <w:rFonts w:ascii="Times New Roman" w:eastAsia="DengXian" w:hAnsi="Times New Roman" w:cs="Times New Roman"/>
          <w:sz w:val="22"/>
        </w:rPr>
        <w:t xml:space="preserve">the </w:t>
      </w:r>
      <w:r w:rsidR="009053FC" w:rsidRPr="00E50C90">
        <w:rPr>
          <w:rFonts w:ascii="Times New Roman" w:eastAsia="DengXian" w:hAnsi="Times New Roman" w:cs="Times New Roman"/>
          <w:sz w:val="22"/>
        </w:rPr>
        <w:t>training process consists of</w:t>
      </w:r>
      <w:r w:rsidR="009053FC">
        <w:rPr>
          <w:rFonts w:ascii="Times New Roman" w:eastAsia="DengXian" w:hAnsi="Times New Roman" w:cs="Times New Roman"/>
          <w:sz w:val="22"/>
        </w:rPr>
        <w:t xml:space="preserve"> a</w:t>
      </w:r>
      <w:r w:rsidR="009053FC" w:rsidRPr="00E50C90">
        <w:rPr>
          <w:rFonts w:ascii="Times New Roman" w:eastAsia="DengXian" w:hAnsi="Times New Roman" w:cs="Times New Roman"/>
          <w:sz w:val="22"/>
        </w:rPr>
        <w:t xml:space="preserve"> forward pass process and </w:t>
      </w:r>
      <w:r w:rsidR="009053FC">
        <w:rPr>
          <w:rFonts w:ascii="Times New Roman" w:eastAsia="DengXian" w:hAnsi="Times New Roman" w:cs="Times New Roman"/>
          <w:sz w:val="22"/>
        </w:rPr>
        <w:t xml:space="preserve">a </w:t>
      </w:r>
      <w:r w:rsidR="009053FC" w:rsidRPr="00E50C90">
        <w:rPr>
          <w:rFonts w:ascii="Times New Roman" w:eastAsia="DengXian" w:hAnsi="Times New Roman" w:cs="Times New Roman"/>
          <w:sz w:val="22"/>
        </w:rPr>
        <w:t xml:space="preserve">back-propagation update process for each epoch. </w:t>
      </w:r>
      <w:r w:rsidR="009053FC">
        <w:rPr>
          <w:rFonts w:ascii="Times New Roman" w:eastAsia="DengXian" w:hAnsi="Times New Roman" w:cs="Times New Roman"/>
          <w:sz w:val="22"/>
        </w:rPr>
        <w:t>The f</w:t>
      </w:r>
      <w:r w:rsidR="009053FC" w:rsidRPr="00E50C90">
        <w:rPr>
          <w:rFonts w:ascii="Times New Roman" w:eastAsia="DengXian" w:hAnsi="Times New Roman" w:cs="Times New Roman"/>
          <w:sz w:val="22"/>
        </w:rPr>
        <w:t xml:space="preserve">orward pass process </w:t>
      </w:r>
      <w:r w:rsidR="009053FC">
        <w:rPr>
          <w:rFonts w:ascii="Times New Roman" w:eastAsia="DengXian" w:hAnsi="Times New Roman" w:cs="Times New Roman"/>
          <w:sz w:val="22"/>
        </w:rPr>
        <w:t>is</w:t>
      </w:r>
      <w:r w:rsidR="009053FC" w:rsidRPr="00E50C90">
        <w:rPr>
          <w:rFonts w:ascii="Times New Roman" w:eastAsia="DengXian" w:hAnsi="Times New Roman" w:cs="Times New Roman"/>
          <w:sz w:val="22"/>
        </w:rPr>
        <w:t xml:space="preserve"> formed</w:t>
      </w:r>
      <w:r w:rsidR="009053FC">
        <w:rPr>
          <w:rFonts w:ascii="Times New Roman" w:eastAsia="DengXian" w:hAnsi="Times New Roman" w:cs="Times New Roman"/>
          <w:sz w:val="22"/>
        </w:rPr>
        <w:t xml:space="preserve"> by a </w:t>
      </w:r>
      <w:r w:rsidR="009053FC" w:rsidRPr="00E50C90">
        <w:rPr>
          <w:rFonts w:ascii="Times New Roman" w:eastAsia="DengXian" w:hAnsi="Times New Roman" w:cs="Times New Roman"/>
          <w:sz w:val="22"/>
        </w:rPr>
        <w:t>matrix multiplication</w:t>
      </w:r>
      <w:r w:rsidR="009053FC">
        <w:rPr>
          <w:rFonts w:ascii="Times New Roman" w:eastAsia="DengXian" w:hAnsi="Times New Roman" w:cs="Times New Roman"/>
          <w:sz w:val="22"/>
        </w:rPr>
        <w:t xml:space="preserve"> operation</w:t>
      </w:r>
      <w:r w:rsidR="009053FC" w:rsidRPr="00E50C90">
        <w:rPr>
          <w:rFonts w:ascii="Times New Roman" w:eastAsia="DengXian" w:hAnsi="Times New Roman" w:cs="Times New Roman"/>
          <w:sz w:val="22"/>
        </w:rPr>
        <w:t>, namely, input multiplied by the weights and plus the bias. The</w:t>
      </w:r>
      <w:r w:rsidR="009053FC">
        <w:rPr>
          <w:rFonts w:ascii="Times New Roman" w:eastAsia="DengXian" w:hAnsi="Times New Roman" w:cs="Times New Roman"/>
          <w:sz w:val="22"/>
        </w:rPr>
        <w:t>n an</w:t>
      </w:r>
      <w:r w:rsidR="009053FC" w:rsidRPr="00E50C90">
        <w:rPr>
          <w:rFonts w:ascii="Times New Roman" w:eastAsia="DengXian" w:hAnsi="Times New Roman" w:cs="Times New Roman"/>
          <w:sz w:val="22"/>
        </w:rPr>
        <w:t xml:space="preserve"> activation function </w:t>
      </w:r>
      <w:r w:rsidR="009053FC">
        <w:rPr>
          <w:rFonts w:ascii="Times New Roman" w:eastAsia="DengXian" w:hAnsi="Times New Roman" w:cs="Times New Roman"/>
          <w:sz w:val="22"/>
        </w:rPr>
        <w:t>determines</w:t>
      </w:r>
      <w:r w:rsidR="009053FC" w:rsidRPr="00E50C90">
        <w:rPr>
          <w:rFonts w:ascii="Times New Roman" w:eastAsia="DengXian" w:hAnsi="Times New Roman" w:cs="Times New Roman"/>
          <w:sz w:val="22"/>
        </w:rPr>
        <w:t xml:space="preserve"> whether each neural node is activated or non-activated, where the activation function has </w:t>
      </w:r>
      <m:oMath>
        <m:r>
          <w:rPr>
            <w:rFonts w:ascii="Cambria Math" w:eastAsia="DengXian" w:hAnsi="Cambria Math" w:cs="Times New Roman"/>
            <w:sz w:val="22"/>
          </w:rPr>
          <m:t>O</m:t>
        </m:r>
        <m:d>
          <m:dPr>
            <m:ctrlPr>
              <w:rPr>
                <w:rFonts w:ascii="Cambria Math" w:eastAsia="DengXian" w:hAnsi="Cambria Math" w:cs="Times New Roman"/>
                <w:i/>
                <w:sz w:val="22"/>
              </w:rPr>
            </m:ctrlPr>
          </m:dPr>
          <m:e>
            <m:r>
              <w:rPr>
                <w:rFonts w:ascii="Cambria Math" w:eastAsia="DengXian" w:hAnsi="Cambria Math" w:cs="Times New Roman"/>
                <w:sz w:val="22"/>
              </w:rPr>
              <m:t>1</m:t>
            </m:r>
          </m:e>
        </m:d>
      </m:oMath>
      <w:r w:rsidR="009053FC" w:rsidRPr="00E50C90">
        <w:rPr>
          <w:rFonts w:ascii="Times New Roman" w:eastAsia="DengXian" w:hAnsi="Times New Roman" w:cs="Times New Roman"/>
          <w:sz w:val="22"/>
        </w:rPr>
        <w:t xml:space="preserve"> time complexity. In </w:t>
      </w:r>
      <w:r w:rsidR="009053FC">
        <w:rPr>
          <w:rFonts w:ascii="Times New Roman" w:eastAsia="DengXian" w:hAnsi="Times New Roman" w:cs="Times New Roman"/>
          <w:sz w:val="22"/>
        </w:rPr>
        <w:t>total</w:t>
      </w:r>
      <w:r w:rsidR="009053FC" w:rsidRPr="00E50C90">
        <w:rPr>
          <w:rFonts w:ascii="Times New Roman" w:eastAsia="DengXian" w:hAnsi="Times New Roman" w:cs="Times New Roman"/>
          <w:sz w:val="22"/>
        </w:rPr>
        <w:t xml:space="preserve">, the time complexity is </w:t>
      </w:r>
      <m:oMath>
        <m:r>
          <w:rPr>
            <w:rFonts w:ascii="Cambria Math" w:eastAsia="DengXian" w:hAnsi="Cambria Math" w:cs="Times New Roman"/>
            <w:sz w:val="22"/>
          </w:rPr>
          <m:t>O(e*N*(i*h+h*m))</m:t>
        </m:r>
      </m:oMath>
      <w:r w:rsidR="009053FC" w:rsidRPr="00E50C90">
        <w:rPr>
          <w:rFonts w:ascii="Times New Roman" w:eastAsia="DengXian" w:hAnsi="Times New Roman" w:cs="Times New Roman"/>
          <w:sz w:val="22"/>
        </w:rPr>
        <w:t xml:space="preserve"> for three layers of forwarding and back-propagation update, where </w:t>
      </w:r>
      <m:oMath>
        <m:r>
          <w:rPr>
            <w:rFonts w:ascii="Cambria Math" w:eastAsia="DengXian" w:hAnsi="Cambria Math" w:cs="Times New Roman"/>
            <w:sz w:val="22"/>
          </w:rPr>
          <m:t>i</m:t>
        </m:r>
      </m:oMath>
      <w:r w:rsidR="009053FC" w:rsidRPr="00E50C90">
        <w:rPr>
          <w:rFonts w:ascii="Times New Roman" w:eastAsia="DengXian" w:hAnsi="Times New Roman" w:cs="Times New Roman"/>
          <w:sz w:val="22"/>
        </w:rPr>
        <w:t xml:space="preserve"> is the number of nodes in the input layer, </w:t>
      </w:r>
      <m:oMath>
        <m:r>
          <w:rPr>
            <w:rFonts w:ascii="Cambria Math" w:eastAsia="DengXian" w:hAnsi="Cambria Math" w:cs="Times New Roman"/>
            <w:sz w:val="22"/>
          </w:rPr>
          <m:t>h</m:t>
        </m:r>
      </m:oMath>
      <w:r w:rsidR="009053FC" w:rsidRPr="00E50C90">
        <w:rPr>
          <w:rFonts w:ascii="Times New Roman" w:eastAsia="DengXian" w:hAnsi="Times New Roman" w:cs="Times New Roman"/>
          <w:sz w:val="22"/>
        </w:rPr>
        <w:t xml:space="preserve"> is the number of nodes of the hidden layers,</w:t>
      </w:r>
      <m:oMath>
        <m:r>
          <w:rPr>
            <w:rFonts w:ascii="Cambria Math" w:eastAsia="DengXian" w:hAnsi="Cambria Math" w:cs="Times New Roman"/>
            <w:sz w:val="22"/>
          </w:rPr>
          <m:t xml:space="preserve"> m</m:t>
        </m:r>
      </m:oMath>
      <w:r w:rsidR="009053FC" w:rsidRPr="00E50C90">
        <w:rPr>
          <w:rFonts w:ascii="Times New Roman" w:eastAsia="DengXian" w:hAnsi="Times New Roman" w:cs="Times New Roman"/>
          <w:sz w:val="22"/>
        </w:rPr>
        <w:t xml:space="preserve"> is the number of nodes of the output layer, </w:t>
      </w:r>
      <m:oMath>
        <m:r>
          <w:rPr>
            <w:rFonts w:ascii="Cambria Math" w:eastAsia="DengXian" w:hAnsi="Cambria Math" w:cs="Times New Roman"/>
            <w:sz w:val="22"/>
          </w:rPr>
          <m:t>N</m:t>
        </m:r>
      </m:oMath>
      <w:r w:rsidR="009053FC" w:rsidRPr="00E50C90">
        <w:rPr>
          <w:rFonts w:ascii="Times New Roman" w:eastAsia="DengXian" w:hAnsi="Times New Roman" w:cs="Times New Roman"/>
          <w:sz w:val="22"/>
        </w:rPr>
        <w:t xml:space="preserve"> is the cell number, </w:t>
      </w:r>
      <m:oMath>
        <m:r>
          <w:rPr>
            <w:rFonts w:ascii="Cambria Math" w:eastAsia="DengXian" w:hAnsi="Cambria Math" w:cs="Times New Roman"/>
            <w:sz w:val="22"/>
          </w:rPr>
          <m:t>e</m:t>
        </m:r>
      </m:oMath>
      <w:r w:rsidR="009053FC" w:rsidRPr="00E50C90">
        <w:rPr>
          <w:rFonts w:ascii="Times New Roman" w:eastAsia="DengXian" w:hAnsi="Times New Roman" w:cs="Times New Roman"/>
          <w:sz w:val="22"/>
        </w:rPr>
        <w:t xml:space="preserve"> is number of iterations. In </w:t>
      </w:r>
      <w:r w:rsidR="009053FC">
        <w:rPr>
          <w:rFonts w:ascii="Times New Roman" w:eastAsia="DengXian" w:hAnsi="Times New Roman" w:cs="Times New Roman"/>
          <w:sz w:val="22"/>
        </w:rPr>
        <w:t>this study</w:t>
      </w:r>
      <w:r w:rsidR="009053FC" w:rsidRPr="00E50C90">
        <w:rPr>
          <w:rFonts w:ascii="Times New Roman" w:eastAsia="DengXian" w:hAnsi="Times New Roman" w:cs="Times New Roman"/>
          <w:sz w:val="22"/>
        </w:rPr>
        <w:t>,</w:t>
      </w:r>
      <w:r w:rsidR="009053FC">
        <w:rPr>
          <w:rFonts w:ascii="Times New Roman" w:eastAsia="DengXian" w:hAnsi="Times New Roman" w:cs="Times New Roman"/>
          <w:sz w:val="22"/>
        </w:rPr>
        <w:t xml:space="preserve"> we set </w:t>
      </w:r>
      <m:oMath>
        <m:r>
          <w:rPr>
            <w:rFonts w:ascii="Cambria Math" w:eastAsia="DengXian" w:hAnsi="Cambria Math" w:cs="Times New Roman"/>
            <w:sz w:val="22"/>
          </w:rPr>
          <m:t>i=</m:t>
        </m:r>
        <m:nary>
          <m:naryPr>
            <m:chr m:val="∑"/>
            <m:ctrlPr>
              <w:rPr>
                <w:rFonts w:ascii="Cambria Math" w:eastAsia="DengXian" w:hAnsi="Cambria Math" w:cs="Times New Roman"/>
                <w:i/>
                <w:sz w:val="22"/>
              </w:rPr>
            </m:ctrlPr>
          </m:naryPr>
          <m:sub>
            <m:r>
              <w:rPr>
                <w:rFonts w:ascii="Cambria Math" w:eastAsia="DengXian" w:hAnsi="Cambria Math" w:cs="Times New Roman"/>
                <w:sz w:val="22"/>
              </w:rPr>
              <m:t>m=1</m:t>
            </m:r>
          </m:sub>
          <m:sup>
            <m:r>
              <w:rPr>
                <w:rFonts w:ascii="Cambria Math" w:eastAsia="DengXian" w:hAnsi="Cambria Math" w:cs="Times New Roman"/>
                <w:sz w:val="22"/>
              </w:rPr>
              <m:t>M</m:t>
            </m:r>
          </m:sup>
          <m:e>
            <m:sSub>
              <m:sSubPr>
                <m:ctrlPr>
                  <w:rPr>
                    <w:rFonts w:ascii="Cambria Math" w:eastAsia="DengXian" w:hAnsi="Cambria Math" w:cs="Times New Roman"/>
                    <w:i/>
                    <w:sz w:val="22"/>
                  </w:rPr>
                </m:ctrlPr>
              </m:sSubPr>
              <m:e>
                <m:r>
                  <w:rPr>
                    <w:rFonts w:ascii="Cambria Math" w:eastAsia="DengXian" w:hAnsi="Cambria Math" w:cs="Times New Roman"/>
                    <w:sz w:val="22"/>
                  </w:rPr>
                  <m:t>i</m:t>
                </m:r>
              </m:e>
              <m:sub>
                <m:r>
                  <w:rPr>
                    <w:rFonts w:ascii="Cambria Math" w:eastAsia="DengXian" w:hAnsi="Cambria Math" w:cs="Times New Roman"/>
                    <w:sz w:val="22"/>
                  </w:rPr>
                  <m:t>m</m:t>
                </m:r>
              </m:sub>
            </m:sSub>
          </m:e>
        </m:nary>
        <m:r>
          <w:rPr>
            <w:rFonts w:ascii="Cambria Math" w:eastAsia="DengXian" w:hAnsi="Cambria Math" w:cs="Times New Roman"/>
            <w:sz w:val="22"/>
          </w:rPr>
          <m:t>=862</m:t>
        </m:r>
      </m:oMath>
      <w:r w:rsidR="009053FC" w:rsidRPr="00E50C90">
        <w:rPr>
          <w:rFonts w:ascii="Times New Roman" w:eastAsia="DengXian" w:hAnsi="Times New Roman" w:cs="Times New Roman"/>
          <w:sz w:val="22"/>
        </w:rPr>
        <w:t xml:space="preserve">, </w:t>
      </w:r>
      <m:oMath>
        <m:r>
          <w:rPr>
            <w:rFonts w:ascii="Cambria Math" w:eastAsia="DengXian" w:hAnsi="Cambria Math" w:cs="Times New Roman"/>
            <w:sz w:val="22"/>
          </w:rPr>
          <m:t>h=M×8</m:t>
        </m:r>
      </m:oMath>
      <w:r w:rsidR="009053FC" w:rsidRPr="00E50C90">
        <w:rPr>
          <w:rFonts w:ascii="Times New Roman" w:eastAsia="DengXian" w:hAnsi="Times New Roman" w:cs="Times New Roman"/>
          <w:sz w:val="22"/>
        </w:rPr>
        <w:t xml:space="preserve">, </w:t>
      </w:r>
      <m:oMath>
        <m:r>
          <w:rPr>
            <w:rFonts w:ascii="Cambria Math" w:eastAsia="DengXian" w:hAnsi="Cambria Math" w:cs="Times New Roman"/>
            <w:sz w:val="22"/>
          </w:rPr>
          <m:t>m=169</m:t>
        </m:r>
      </m:oMath>
      <w:r w:rsidR="009053FC" w:rsidRPr="00E50C90">
        <w:rPr>
          <w:rFonts w:ascii="Times New Roman" w:eastAsia="DengXian" w:hAnsi="Times New Roman" w:cs="Times New Roman"/>
          <w:sz w:val="22"/>
        </w:rPr>
        <w:t xml:space="preserve">, </w:t>
      </w:r>
      <m:oMath>
        <m:r>
          <w:rPr>
            <w:rFonts w:ascii="Cambria Math" w:eastAsia="DengXian" w:hAnsi="Cambria Math" w:cs="Times New Roman"/>
            <w:sz w:val="22"/>
          </w:rPr>
          <m:t>e=100</m:t>
        </m:r>
      </m:oMath>
      <w:r w:rsidR="009053FC" w:rsidRPr="00E50C90">
        <w:rPr>
          <w:rFonts w:ascii="Times New Roman" w:eastAsia="DengXian" w:hAnsi="Times New Roman" w:cs="Times New Roman"/>
          <w:sz w:val="22"/>
        </w:rPr>
        <w:t xml:space="preserve">, </w:t>
      </w:r>
      <m:oMath>
        <m:r>
          <w:rPr>
            <w:rFonts w:ascii="Cambria Math" w:eastAsia="DengXian" w:hAnsi="Cambria Math" w:cs="Times New Roman"/>
            <w:sz w:val="22"/>
          </w:rPr>
          <m:t>N</m:t>
        </m:r>
      </m:oMath>
      <w:r w:rsidR="009053FC" w:rsidRPr="00E50C90">
        <w:rPr>
          <w:rFonts w:ascii="Times New Roman" w:eastAsia="DengXian" w:hAnsi="Times New Roman" w:cs="Times New Roman"/>
          <w:sz w:val="22"/>
        </w:rPr>
        <w:t xml:space="preserve"> is cell number for each dataset. Not</w:t>
      </w:r>
      <w:r w:rsidR="009053FC">
        <w:rPr>
          <w:rFonts w:ascii="Times New Roman" w:eastAsia="DengXian" w:hAnsi="Times New Roman" w:cs="Times New Roman"/>
          <w:sz w:val="22"/>
        </w:rPr>
        <w:t>ing</w:t>
      </w:r>
      <w:r w:rsidR="009053FC" w:rsidRPr="00E50C90">
        <w:rPr>
          <w:rFonts w:ascii="Times New Roman" w:eastAsia="DengXian" w:hAnsi="Times New Roman" w:cs="Times New Roman"/>
          <w:sz w:val="22"/>
        </w:rPr>
        <w:t xml:space="preserve"> that to implement scFEA, parallel GPU computing is encouraged since sub-networks are independent. </w:t>
      </w:r>
      <w:r w:rsidR="009053FC" w:rsidRPr="00E50C90">
        <w:rPr>
          <w:rFonts w:ascii="Times New Roman" w:eastAsia="DengXian" w:hAnsi="Times New Roman" w:cs="Times New Roman"/>
          <w:sz w:val="22"/>
          <w:shd w:val="clear" w:color="auto" w:fill="FFFFFF"/>
        </w:rPr>
        <w:t xml:space="preserve">We tested the </w:t>
      </w:r>
      <w:r w:rsidR="009053FC">
        <w:rPr>
          <w:rFonts w:ascii="Times New Roman" w:eastAsia="DengXian" w:hAnsi="Times New Roman" w:cs="Times New Roman"/>
          <w:sz w:val="22"/>
          <w:shd w:val="clear" w:color="auto" w:fill="FFFFFF"/>
        </w:rPr>
        <w:t>running time</w:t>
      </w:r>
      <w:r w:rsidR="009053FC" w:rsidRPr="00E50C90">
        <w:rPr>
          <w:rFonts w:ascii="Times New Roman" w:eastAsia="DengXian" w:hAnsi="Times New Roman" w:cs="Times New Roman"/>
          <w:sz w:val="22"/>
          <w:shd w:val="clear" w:color="auto" w:fill="FFFFFF"/>
        </w:rPr>
        <w:t xml:space="preserve"> of scFEA on a personal laptop of Intel i7-7600 CPU and 16GB RAM</w:t>
      </w:r>
      <w:r w:rsidR="009053FC">
        <w:rPr>
          <w:rFonts w:ascii="Times New Roman" w:eastAsia="DengXian" w:hAnsi="Times New Roman" w:cs="Times New Roman"/>
          <w:sz w:val="22"/>
          <w:shd w:val="clear" w:color="auto" w:fill="FFFFFF"/>
        </w:rPr>
        <w:t>.</w:t>
      </w:r>
      <w:r w:rsidR="009053FC" w:rsidRPr="00E50C90">
        <w:rPr>
          <w:rFonts w:ascii="Times New Roman" w:eastAsia="DengXian" w:hAnsi="Times New Roman" w:cs="Times New Roman"/>
          <w:sz w:val="22"/>
          <w:shd w:val="clear" w:color="auto" w:fill="FFFFFF"/>
        </w:rPr>
        <w:t xml:space="preserve"> The scFEA analysis </w:t>
      </w:r>
      <w:r w:rsidR="009053FC">
        <w:rPr>
          <w:rFonts w:ascii="Times New Roman" w:eastAsia="DengXian" w:hAnsi="Times New Roman" w:cs="Times New Roman"/>
          <w:sz w:val="22"/>
          <w:shd w:val="clear" w:color="auto" w:fill="FFFFFF"/>
        </w:rPr>
        <w:t xml:space="preserve">of the complete network </w:t>
      </w:r>
      <w:r w:rsidR="009053FC" w:rsidRPr="00E50C90">
        <w:rPr>
          <w:rFonts w:ascii="Times New Roman" w:eastAsia="DengXian" w:hAnsi="Times New Roman" w:cs="Times New Roman"/>
          <w:sz w:val="22"/>
          <w:shd w:val="clear" w:color="auto" w:fill="FFFFFF"/>
        </w:rPr>
        <w:t xml:space="preserve">took 14 and 23 minutes on 4486 cells </w:t>
      </w:r>
      <w:r w:rsidR="009053FC">
        <w:rPr>
          <w:rFonts w:ascii="Times New Roman" w:eastAsia="DengXian" w:hAnsi="Times New Roman" w:cs="Times New Roman"/>
          <w:sz w:val="22"/>
          <w:shd w:val="clear" w:color="auto" w:fill="FFFFFF"/>
        </w:rPr>
        <w:t>of the</w:t>
      </w:r>
      <w:r w:rsidR="009053FC" w:rsidRPr="00E50C90">
        <w:rPr>
          <w:rFonts w:ascii="Times New Roman" w:eastAsia="DengXian" w:hAnsi="Times New Roman" w:cs="Times New Roman"/>
          <w:sz w:val="22"/>
          <w:shd w:val="clear" w:color="auto" w:fill="FFFFFF"/>
        </w:rPr>
        <w:t xml:space="preserve"> GSE72056 data and 5902 cells </w:t>
      </w:r>
      <w:r w:rsidR="009053FC">
        <w:rPr>
          <w:rFonts w:ascii="Times New Roman" w:eastAsia="DengXian" w:hAnsi="Times New Roman" w:cs="Times New Roman"/>
          <w:sz w:val="22"/>
          <w:shd w:val="clear" w:color="auto" w:fill="FFFFFF"/>
        </w:rPr>
        <w:t>of</w:t>
      </w:r>
      <w:r w:rsidR="009053FC" w:rsidRPr="00E50C90">
        <w:rPr>
          <w:rFonts w:ascii="Times New Roman" w:eastAsia="DengXian" w:hAnsi="Times New Roman" w:cs="Times New Roman"/>
          <w:sz w:val="22"/>
          <w:shd w:val="clear" w:color="auto" w:fill="FFFFFF"/>
        </w:rPr>
        <w:t xml:space="preserve"> the GSE103322 datasets, respectively. </w:t>
      </w:r>
    </w:p>
    <w:p w14:paraId="7954C2D5" w14:textId="0FEDD2CD" w:rsidR="00D953C2" w:rsidRPr="00BB308E" w:rsidRDefault="00D953C2" w:rsidP="00D953C2">
      <w:pPr>
        <w:rPr>
          <w:rFonts w:ascii="Times New Roman" w:hAnsi="Times New Roman" w:cs="Times New Roman"/>
          <w:sz w:val="22"/>
        </w:rPr>
      </w:pPr>
      <w:r w:rsidRPr="005B65D5">
        <w:rPr>
          <w:rFonts w:ascii="Times New Roman" w:hAnsi="Times New Roman" w:cs="Times New Roman"/>
          <w:i/>
          <w:iCs/>
          <w:color w:val="000000" w:themeColor="text1"/>
          <w:sz w:val="22"/>
        </w:rPr>
        <w:lastRenderedPageBreak/>
        <w:tab/>
      </w:r>
      <w:r w:rsidRPr="005B65D5">
        <w:rPr>
          <w:rFonts w:ascii="Times New Roman" w:hAnsi="Times New Roman" w:cs="Times New Roman"/>
          <w:i/>
          <w:iCs/>
          <w:color w:val="000000" w:themeColor="text1"/>
          <w:sz w:val="22"/>
          <w:u w:val="single"/>
        </w:rPr>
        <w:t>Identifiability.</w:t>
      </w:r>
      <w:r w:rsidRPr="005B65D5">
        <w:rPr>
          <w:rFonts w:ascii="Times New Roman" w:hAnsi="Times New Roman" w:cs="Times New Roman"/>
          <w:color w:val="000000" w:themeColor="text1"/>
          <w:sz w:val="22"/>
        </w:rPr>
        <w:t xml:space="preserve"> The number of parameters in the complete model is around </w:t>
      </w:r>
      <m:oMath>
        <m:nary>
          <m:naryPr>
            <m:chr m:val="∑"/>
            <m:limLoc m:val="subSup"/>
            <m:ctrlPr>
              <w:rPr>
                <w:rFonts w:ascii="Cambria Math" w:hAnsi="Cambria Math" w:cs="Times New Roman"/>
                <w:i/>
                <w:color w:val="000000" w:themeColor="text1"/>
                <w:sz w:val="22"/>
              </w:rPr>
            </m:ctrlPr>
          </m:naryPr>
          <m:sub>
            <m:r>
              <w:rPr>
                <w:rFonts w:ascii="Cambria Math" w:hAnsi="Cambria Math" w:cs="Times New Roman"/>
                <w:color w:val="000000" w:themeColor="text1"/>
                <w:sz w:val="22"/>
              </w:rPr>
              <m:t>m=1</m:t>
            </m:r>
          </m:sub>
          <m:sup>
            <m:r>
              <w:rPr>
                <w:rFonts w:ascii="Cambria Math" w:hAnsi="Cambria Math" w:cs="Times New Roman"/>
                <w:color w:val="000000" w:themeColor="text1"/>
                <w:sz w:val="22"/>
              </w:rPr>
              <m:t>M</m:t>
            </m:r>
          </m:sup>
          <m:e>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i</m:t>
                </m:r>
              </m:e>
              <m:sub>
                <m:r>
                  <w:rPr>
                    <w:rFonts w:ascii="Cambria Math" w:hAnsi="Cambria Math" w:cs="Times New Roman"/>
                    <w:color w:val="000000" w:themeColor="text1"/>
                    <w:sz w:val="22"/>
                  </w:rPr>
                  <m:t>m</m:t>
                </m:r>
              </m:sub>
            </m:sSub>
          </m:e>
        </m:nary>
        <m:r>
          <w:rPr>
            <w:rFonts w:ascii="Cambria Math" w:hAnsi="Cambria Math" w:cs="Times New Roman"/>
            <w:color w:val="000000" w:themeColor="text1"/>
            <w:sz w:val="22"/>
          </w:rPr>
          <m:t>+</m:t>
        </m:r>
        <m:sSup>
          <m:sSupPr>
            <m:ctrlPr>
              <w:rPr>
                <w:rFonts w:ascii="Cambria Math" w:hAnsi="Cambria Math" w:cs="Times New Roman"/>
                <w:i/>
                <w:color w:val="000000" w:themeColor="text1"/>
                <w:sz w:val="22"/>
              </w:rPr>
            </m:ctrlPr>
          </m:sSupPr>
          <m:e>
            <m:r>
              <w:rPr>
                <w:rFonts w:ascii="Cambria Math" w:hAnsi="Cambria Math" w:cs="Times New Roman"/>
                <w:color w:val="000000" w:themeColor="text1"/>
                <w:sz w:val="22"/>
              </w:rPr>
              <m:t>4</m:t>
            </m:r>
          </m:e>
          <m:sup>
            <m:r>
              <w:rPr>
                <w:rFonts w:ascii="Cambria Math" w:hAnsi="Cambria Math" w:cs="Times New Roman"/>
                <w:color w:val="000000" w:themeColor="text1"/>
                <w:sz w:val="22"/>
              </w:rPr>
              <m:t>x</m:t>
            </m:r>
          </m:sup>
        </m:sSup>
        <m:r>
          <w:rPr>
            <w:rFonts w:ascii="Cambria Math" w:hAnsi="Cambria Math" w:cs="Times New Roman"/>
            <w:color w:val="000000" w:themeColor="text1"/>
            <w:sz w:val="22"/>
          </w:rPr>
          <m:t>M</m:t>
        </m:r>
      </m:oMath>
      <w:r w:rsidRPr="005B65D5">
        <w:rPr>
          <w:rFonts w:ascii="Times New Roman" w:hAnsi="Times New Roman" w:cs="Times New Roman"/>
          <w:color w:val="000000" w:themeColor="text1"/>
          <w:sz w:val="22"/>
        </w:rPr>
        <w:t xml:space="preserve">, where </w:t>
      </w:r>
      <m:oMath>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i</m:t>
            </m:r>
          </m:e>
          <m:sub>
            <m:r>
              <w:rPr>
                <w:rFonts w:ascii="Cambria Math" w:hAnsi="Cambria Math" w:cs="Times New Roman"/>
                <w:color w:val="000000" w:themeColor="text1"/>
                <w:sz w:val="22"/>
              </w:rPr>
              <m:t>m</m:t>
            </m:r>
          </m:sub>
        </m:sSub>
      </m:oMath>
      <w:r w:rsidRPr="005B65D5">
        <w:rPr>
          <w:rFonts w:ascii="Times New Roman" w:hAnsi="Times New Roman" w:cs="Times New Roman"/>
          <w:color w:val="000000" w:themeColor="text1"/>
          <w:sz w:val="22"/>
        </w:rPr>
        <w:t xml:space="preserve"> is the number genes in module </w:t>
      </w:r>
      <m:oMath>
        <m:r>
          <w:rPr>
            <w:rFonts w:ascii="Cambria Math" w:hAnsi="Cambria Math" w:cs="Times New Roman"/>
            <w:color w:val="000000" w:themeColor="text1"/>
            <w:sz w:val="22"/>
          </w:rPr>
          <m:t>m</m:t>
        </m:r>
      </m:oMath>
      <w:r w:rsidRPr="005B65D5">
        <w:rPr>
          <w:rFonts w:ascii="Times New Roman" w:hAnsi="Times New Roman" w:cs="Times New Roman"/>
          <w:color w:val="000000" w:themeColor="text1"/>
          <w:sz w:val="22"/>
        </w:rPr>
        <w:t xml:space="preserve"> (</w:t>
      </w:r>
      <m:oMath>
        <m:r>
          <w:rPr>
            <w:rFonts w:ascii="Cambria Math" w:hAnsi="Cambria Math" w:cs="Times New Roman"/>
            <w:color w:val="000000" w:themeColor="text1"/>
            <w:sz w:val="22"/>
          </w:rPr>
          <m:t>M=169</m:t>
        </m:r>
      </m:oMath>
      <w:r w:rsidRPr="0060577A">
        <w:rPr>
          <w:rFonts w:ascii="Times New Roman" w:hAnsi="Times New Roman" w:cs="Times New Roman"/>
          <w:color w:val="000000" w:themeColor="text1"/>
          <w:sz w:val="22"/>
        </w:rPr>
        <w:t xml:space="preserve"> </w:t>
      </w:r>
      <w:r w:rsidRPr="0060577A">
        <w:rPr>
          <w:rFonts w:ascii="Times New Roman" w:hAnsi="Times New Roman" w:cs="Times New Roman"/>
          <w:sz w:val="22"/>
        </w:rPr>
        <w:t xml:space="preserve">and </w:t>
      </w:r>
      <m:oMath>
        <m:nary>
          <m:naryPr>
            <m:chr m:val="∑"/>
            <m:limLoc m:val="subSup"/>
            <m:ctrlPr>
              <w:rPr>
                <w:rFonts w:ascii="Cambria Math" w:hAnsi="Cambria Math" w:cs="Times New Roman"/>
                <w:i/>
                <w:sz w:val="22"/>
              </w:rPr>
            </m:ctrlPr>
          </m:naryPr>
          <m:sub>
            <m:r>
              <w:rPr>
                <w:rFonts w:ascii="Cambria Math" w:hAnsi="Cambria Math" w:cs="Times New Roman"/>
                <w:sz w:val="22"/>
              </w:rPr>
              <m:t>m=1</m:t>
            </m:r>
          </m:sub>
          <m:sup>
            <m:r>
              <w:rPr>
                <w:rFonts w:ascii="Cambria Math" w:hAnsi="Cambria Math" w:cs="Times New Roman"/>
                <w:sz w:val="22"/>
              </w:rPr>
              <m:t>M</m:t>
            </m:r>
          </m:sup>
          <m:e>
            <m:sSub>
              <m:sSubPr>
                <m:ctrlPr>
                  <w:rPr>
                    <w:rFonts w:ascii="Cambria Math" w:hAnsi="Cambria Math" w:cs="Times New Roman"/>
                    <w:i/>
                    <w:sz w:val="22"/>
                  </w:rPr>
                </m:ctrlPr>
              </m:sSubPr>
              <m:e>
                <m:r>
                  <w:rPr>
                    <w:rFonts w:ascii="Cambria Math" w:hAnsi="Cambria Math" w:cs="Times New Roman"/>
                    <w:sz w:val="22"/>
                  </w:rPr>
                  <m:t>i</m:t>
                </m:r>
              </m:e>
              <m:sub>
                <m:r>
                  <w:rPr>
                    <w:rFonts w:ascii="Cambria Math" w:hAnsi="Cambria Math" w:cs="Times New Roman"/>
                    <w:color w:val="000000" w:themeColor="text1"/>
                    <w:sz w:val="22"/>
                  </w:rPr>
                  <m:t>m</m:t>
                </m:r>
              </m:sub>
            </m:sSub>
          </m:e>
        </m:nary>
        <m:r>
          <w:rPr>
            <w:rFonts w:ascii="Cambria Math" w:hAnsi="Cambria Math" w:cs="Times New Roman"/>
            <w:color w:val="000000" w:themeColor="text1"/>
            <w:sz w:val="22"/>
          </w:rPr>
          <m:t>=862</m:t>
        </m:r>
      </m:oMath>
      <w:r w:rsidRPr="0060577A">
        <w:rPr>
          <w:rFonts w:ascii="Times New Roman" w:hAnsi="Times New Roman" w:cs="Times New Roman"/>
          <w:color w:val="000000" w:themeColor="text1"/>
          <w:sz w:val="22"/>
        </w:rPr>
        <w:t xml:space="preserve"> </w:t>
      </w:r>
      <w:r w:rsidRPr="005B65D5">
        <w:rPr>
          <w:rFonts w:ascii="Times New Roman" w:hAnsi="Times New Roman" w:cs="Times New Roman"/>
          <w:color w:val="000000" w:themeColor="text1"/>
          <w:sz w:val="22"/>
        </w:rPr>
        <w:t xml:space="preserve">for the complete map) and </w:t>
      </w:r>
      <m:oMath>
        <m:r>
          <w:rPr>
            <w:rFonts w:ascii="Cambria Math" w:hAnsi="Cambria Math" w:cs="Times New Roman"/>
            <w:color w:val="000000" w:themeColor="text1"/>
            <w:sz w:val="22"/>
          </w:rPr>
          <m:t>x</m:t>
        </m:r>
      </m:oMath>
      <w:r w:rsidRPr="005B65D5">
        <w:rPr>
          <w:rFonts w:ascii="Times New Roman" w:hAnsi="Times New Roman" w:cs="Times New Roman"/>
          <w:color w:val="000000" w:themeColor="text1"/>
          <w:sz w:val="22"/>
        </w:rPr>
        <w:t xml:space="preserve"> is the number of layers of </w:t>
      </w:r>
      <m:oMath>
        <m:sSubSup>
          <m:sSubSupPr>
            <m:ctrlPr>
              <w:rPr>
                <w:rFonts w:ascii="Cambria Math" w:hAnsi="Cambria Math" w:cs="Times New Roman"/>
                <w:i/>
                <w:color w:val="000000" w:themeColor="text1"/>
                <w:sz w:val="22"/>
              </w:rPr>
            </m:ctrlPr>
          </m:sSubSupPr>
          <m:e>
            <m:r>
              <w:rPr>
                <w:rFonts w:ascii="Cambria Math" w:hAnsi="Cambria Math" w:cs="Times New Roman"/>
                <w:color w:val="000000" w:themeColor="text1"/>
                <w:sz w:val="22"/>
              </w:rPr>
              <m:t>f</m:t>
            </m:r>
          </m:e>
          <m:sub>
            <m:r>
              <w:rPr>
                <w:rFonts w:ascii="Cambria Math" w:hAnsi="Cambria Math" w:cs="Times New Roman"/>
                <w:color w:val="000000" w:themeColor="text1"/>
                <w:sz w:val="22"/>
              </w:rPr>
              <m:t>nn</m:t>
            </m:r>
          </m:sub>
          <m:sup>
            <m:r>
              <w:rPr>
                <w:rFonts w:ascii="Cambria Math" w:hAnsi="Cambria Math" w:cs="Times New Roman"/>
                <w:color w:val="000000" w:themeColor="text1"/>
                <w:sz w:val="22"/>
              </w:rPr>
              <m:t>m</m:t>
            </m:r>
          </m:sup>
        </m:sSubSup>
      </m:oMath>
      <w:r w:rsidRPr="005B65D5">
        <w:rPr>
          <w:rFonts w:ascii="Times New Roman" w:hAnsi="Times New Roman" w:cs="Times New Roman"/>
          <w:color w:val="000000" w:themeColor="text1"/>
          <w:sz w:val="22"/>
        </w:rPr>
        <w:t xml:space="preserve"> (</w:t>
      </w:r>
      <m:oMath>
        <m:r>
          <w:rPr>
            <w:rFonts w:ascii="Cambria Math" w:hAnsi="Cambria Math" w:cs="Times New Roman"/>
            <w:color w:val="000000" w:themeColor="text1"/>
            <w:sz w:val="22"/>
          </w:rPr>
          <m:t>x=2 or 3</m:t>
        </m:r>
      </m:oMath>
      <w:r w:rsidRPr="005B65D5">
        <w:rPr>
          <w:rFonts w:ascii="Times New Roman" w:hAnsi="Times New Roman" w:cs="Times New Roman"/>
          <w:color w:val="000000" w:themeColor="text1"/>
          <w:sz w:val="22"/>
        </w:rPr>
        <w:t xml:space="preserve"> as the empirical setting). The number of constraints is the total number of metabolites, </w:t>
      </w:r>
      <m:oMath>
        <m:r>
          <w:rPr>
            <w:rFonts w:ascii="Cambria Math" w:hAnsi="Cambria Math" w:cs="Times New Roman"/>
            <w:color w:val="000000" w:themeColor="text1"/>
            <w:sz w:val="22"/>
          </w:rPr>
          <m:t>K</m:t>
        </m:r>
      </m:oMath>
      <w:r w:rsidRPr="005B65D5">
        <w:rPr>
          <w:rFonts w:ascii="Times New Roman" w:hAnsi="Times New Roman" w:cs="Times New Roman"/>
          <w:color w:val="000000" w:themeColor="text1"/>
          <w:sz w:val="22"/>
        </w:rPr>
        <w:t xml:space="preserve"> (</w:t>
      </w:r>
      <m:oMath>
        <m:r>
          <w:rPr>
            <w:rFonts w:ascii="Cambria Math" w:hAnsi="Cambria Math" w:cs="Times New Roman"/>
            <w:color w:val="000000" w:themeColor="text1"/>
            <w:sz w:val="22"/>
          </w:rPr>
          <m:t>K=66</m:t>
        </m:r>
      </m:oMath>
      <w:r w:rsidRPr="005B65D5">
        <w:rPr>
          <w:rFonts w:ascii="Times New Roman" w:hAnsi="Times New Roman" w:cs="Times New Roman"/>
          <w:color w:val="000000" w:themeColor="text1"/>
          <w:sz w:val="22"/>
        </w:rPr>
        <w:t xml:space="preserve"> for the complete map). Hence the number of total constraints divided by the number of parameters is </w:t>
      </w:r>
      <m:oMath>
        <m:f>
          <m:fPr>
            <m:ctrlPr>
              <w:rPr>
                <w:rFonts w:ascii="Cambria Math" w:hAnsi="Cambria Math" w:cs="Times New Roman"/>
                <w:i/>
                <w:color w:val="000000" w:themeColor="text1"/>
                <w:sz w:val="22"/>
              </w:rPr>
            </m:ctrlPr>
          </m:fPr>
          <m:num>
            <m:r>
              <w:rPr>
                <w:rFonts w:ascii="Cambria Math" w:hAnsi="Cambria Math" w:cs="Times New Roman"/>
                <w:color w:val="000000" w:themeColor="text1"/>
                <w:sz w:val="22"/>
              </w:rPr>
              <m:t>KN</m:t>
            </m:r>
          </m:num>
          <m:den>
            <m:nary>
              <m:naryPr>
                <m:chr m:val="∑"/>
                <m:limLoc m:val="subSup"/>
                <m:ctrlPr>
                  <w:rPr>
                    <w:rFonts w:ascii="Cambria Math" w:hAnsi="Cambria Math" w:cs="Times New Roman"/>
                    <w:i/>
                    <w:color w:val="000000" w:themeColor="text1"/>
                    <w:sz w:val="22"/>
                  </w:rPr>
                </m:ctrlPr>
              </m:naryPr>
              <m:sub>
                <m:r>
                  <w:rPr>
                    <w:rFonts w:ascii="Cambria Math" w:hAnsi="Cambria Math" w:cs="Times New Roman"/>
                    <w:color w:val="000000" w:themeColor="text1"/>
                    <w:sz w:val="22"/>
                  </w:rPr>
                  <m:t>m=1</m:t>
                </m:r>
              </m:sub>
              <m:sup>
                <m:r>
                  <w:rPr>
                    <w:rFonts w:ascii="Cambria Math" w:hAnsi="Cambria Math" w:cs="Times New Roman"/>
                    <w:color w:val="000000" w:themeColor="text1"/>
                    <w:sz w:val="22"/>
                  </w:rPr>
                  <m:t>M</m:t>
                </m:r>
              </m:sup>
              <m:e>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i</m:t>
                    </m:r>
                  </m:e>
                  <m:sub>
                    <m:r>
                      <w:rPr>
                        <w:rFonts w:ascii="Cambria Math" w:hAnsi="Cambria Math" w:cs="Times New Roman"/>
                        <w:color w:val="000000" w:themeColor="text1"/>
                        <w:sz w:val="22"/>
                      </w:rPr>
                      <m:t>m</m:t>
                    </m:r>
                  </m:sub>
                </m:sSub>
              </m:e>
            </m:nary>
            <m:r>
              <w:rPr>
                <w:rFonts w:ascii="Cambria Math" w:hAnsi="Cambria Math" w:cs="Times New Roman"/>
                <w:color w:val="000000" w:themeColor="text1"/>
                <w:sz w:val="22"/>
              </w:rPr>
              <m:t>+</m:t>
            </m:r>
            <m:sSup>
              <m:sSupPr>
                <m:ctrlPr>
                  <w:rPr>
                    <w:rFonts w:ascii="Cambria Math" w:hAnsi="Cambria Math" w:cs="Times New Roman"/>
                    <w:i/>
                    <w:color w:val="000000" w:themeColor="text1"/>
                    <w:sz w:val="22"/>
                  </w:rPr>
                </m:ctrlPr>
              </m:sSupPr>
              <m:e>
                <m:r>
                  <w:rPr>
                    <w:rFonts w:ascii="Cambria Math" w:hAnsi="Cambria Math" w:cs="Times New Roman"/>
                    <w:color w:val="000000" w:themeColor="text1"/>
                    <w:sz w:val="22"/>
                  </w:rPr>
                  <m:t>4</m:t>
                </m:r>
              </m:e>
              <m:sup>
                <m:r>
                  <w:rPr>
                    <w:rFonts w:ascii="Cambria Math" w:hAnsi="Cambria Math" w:cs="Times New Roman"/>
                    <w:color w:val="000000" w:themeColor="text1"/>
                    <w:sz w:val="22"/>
                  </w:rPr>
                  <m:t>x</m:t>
                </m:r>
              </m:sup>
            </m:sSup>
            <m:r>
              <w:rPr>
                <w:rFonts w:ascii="Cambria Math" w:hAnsi="Cambria Math" w:cs="Times New Roman"/>
                <w:color w:val="000000" w:themeColor="text1"/>
                <w:sz w:val="22"/>
              </w:rPr>
              <m:t>M</m:t>
            </m:r>
          </m:den>
        </m:f>
      </m:oMath>
      <w:r w:rsidRPr="005B65D5">
        <w:rPr>
          <w:rFonts w:ascii="Times New Roman" w:hAnsi="Times New Roman" w:cs="Times New Roman"/>
          <w:color w:val="000000" w:themeColor="text1"/>
          <w:sz w:val="22"/>
        </w:rPr>
        <w:t xml:space="preserve">, which is </w:t>
      </w:r>
      <m:oMath>
        <m:r>
          <m:rPr>
            <m:sty m:val="p"/>
          </m:rPr>
          <w:rPr>
            <w:rFonts w:ascii="Cambria Math" w:hAnsi="Cambria Math" w:cs="Times New Roman"/>
            <w:color w:val="000000" w:themeColor="text1"/>
            <w:sz w:val="22"/>
          </w:rPr>
          <m:t>0.0238</m:t>
        </m:r>
        <m:r>
          <w:rPr>
            <w:rFonts w:ascii="Cambria Math" w:hAnsi="Cambria Math" w:cs="Times New Roman"/>
            <w:color w:val="000000" w:themeColor="text1"/>
            <w:sz w:val="22"/>
          </w:rPr>
          <m:t>*N</m:t>
        </m:r>
      </m:oMath>
      <w:r w:rsidRPr="005B65D5">
        <w:rPr>
          <w:rFonts w:ascii="Times New Roman" w:hAnsi="Times New Roman" w:cs="Times New Roman"/>
          <w:color w:val="000000" w:themeColor="text1"/>
          <w:sz w:val="22"/>
        </w:rPr>
        <w:t xml:space="preserve"> and </w:t>
      </w:r>
      <m:oMath>
        <m:r>
          <m:rPr>
            <m:sty m:val="p"/>
          </m:rPr>
          <w:rPr>
            <w:rFonts w:ascii="Cambria Math" w:hAnsi="Cambria Math" w:cs="Times New Roman"/>
            <w:color w:val="000000" w:themeColor="text1"/>
            <w:sz w:val="22"/>
          </w:rPr>
          <m:t>0.007</m:t>
        </m:r>
        <m:r>
          <w:rPr>
            <w:rFonts w:ascii="Cambria Math" w:hAnsi="Cambria Math" w:cs="Times New Roman"/>
            <w:color w:val="000000" w:themeColor="text1"/>
            <w:sz w:val="22"/>
          </w:rPr>
          <m:t>*N</m:t>
        </m:r>
      </m:oMath>
      <w:r w:rsidRPr="005B65D5">
        <w:rPr>
          <w:rFonts w:ascii="Times New Roman" w:hAnsi="Times New Roman" w:cs="Times New Roman"/>
          <w:color w:val="000000" w:themeColor="text1"/>
          <w:sz w:val="22"/>
        </w:rPr>
        <w:t xml:space="preserve"> when </w:t>
      </w:r>
      <m:oMath>
        <m:r>
          <w:rPr>
            <w:rFonts w:ascii="Cambria Math" w:hAnsi="Cambria Math" w:cs="Times New Roman"/>
            <w:color w:val="000000" w:themeColor="text1"/>
            <w:sz w:val="22"/>
          </w:rPr>
          <m:t>x=2</m:t>
        </m:r>
      </m:oMath>
      <w:r w:rsidRPr="005B65D5">
        <w:rPr>
          <w:rFonts w:ascii="Times New Roman" w:hAnsi="Times New Roman" w:cs="Times New Roman"/>
          <w:color w:val="000000" w:themeColor="text1"/>
          <w:sz w:val="22"/>
        </w:rPr>
        <w:t xml:space="preserve"> or </w:t>
      </w:r>
      <m:oMath>
        <m:r>
          <w:rPr>
            <w:rFonts w:ascii="Cambria Math" w:hAnsi="Cambria Math" w:cs="Times New Roman"/>
            <w:color w:val="000000" w:themeColor="text1"/>
            <w:sz w:val="22"/>
          </w:rPr>
          <m:t>3</m:t>
        </m:r>
      </m:oMath>
      <w:r w:rsidRPr="005B65D5">
        <w:rPr>
          <w:rFonts w:ascii="Times New Roman" w:hAnsi="Times New Roman" w:cs="Times New Roman"/>
          <w:color w:val="000000" w:themeColor="text1"/>
          <w:sz w:val="22"/>
        </w:rPr>
        <w:t xml:space="preserve">. For a scRNA-seq data with </w:t>
      </w:r>
      <m:oMath>
        <m:r>
          <w:rPr>
            <w:rFonts w:ascii="Cambria Math" w:hAnsi="Cambria Math" w:cs="Times New Roman"/>
            <w:color w:val="000000" w:themeColor="text1"/>
            <w:sz w:val="22"/>
          </w:rPr>
          <m:t>N~1</m:t>
        </m:r>
        <m:sSup>
          <m:sSupPr>
            <m:ctrlPr>
              <w:rPr>
                <w:rFonts w:ascii="Cambria Math" w:hAnsi="Cambria Math" w:cs="Times New Roman"/>
                <w:i/>
                <w:color w:val="000000" w:themeColor="text1"/>
                <w:sz w:val="22"/>
              </w:rPr>
            </m:ctrlPr>
          </m:sSupPr>
          <m:e>
            <m:r>
              <w:rPr>
                <w:rFonts w:ascii="Cambria Math" w:hAnsi="Cambria Math" w:cs="Times New Roman"/>
                <w:color w:val="000000" w:themeColor="text1"/>
                <w:sz w:val="22"/>
              </w:rPr>
              <m:t>0</m:t>
            </m:r>
          </m:e>
          <m:sup>
            <m:r>
              <w:rPr>
                <w:rFonts w:ascii="Cambria Math" w:hAnsi="Cambria Math" w:cs="Times New Roman"/>
                <w:color w:val="000000" w:themeColor="text1"/>
                <w:sz w:val="22"/>
              </w:rPr>
              <m:t>2</m:t>
            </m:r>
          </m:sup>
        </m:sSup>
      </m:oMath>
      <w:r w:rsidRPr="005B65D5">
        <w:rPr>
          <w:rFonts w:ascii="Times New Roman" w:hAnsi="Times New Roman" w:cs="Times New Roman"/>
          <w:color w:val="000000" w:themeColor="text1"/>
          <w:sz w:val="22"/>
        </w:rPr>
        <w:t xml:space="preserve"> for the data generated by constructing a library for each individual cell or </w:t>
      </w:r>
      <m:oMath>
        <m:r>
          <w:rPr>
            <w:rFonts w:ascii="Cambria Math" w:hAnsi="Cambria Math" w:cs="Times New Roman"/>
            <w:color w:val="000000" w:themeColor="text1"/>
            <w:sz w:val="22"/>
          </w:rPr>
          <m:t>N~</m:t>
        </m:r>
        <m:sSup>
          <m:sSupPr>
            <m:ctrlPr>
              <w:rPr>
                <w:rFonts w:ascii="Cambria Math" w:hAnsi="Cambria Math" w:cs="Times New Roman"/>
                <w:i/>
                <w:color w:val="000000" w:themeColor="text1"/>
                <w:sz w:val="22"/>
              </w:rPr>
            </m:ctrlPr>
          </m:sSupPr>
          <m:e>
            <m:r>
              <w:rPr>
                <w:rFonts w:ascii="Cambria Math" w:hAnsi="Cambria Math" w:cs="Times New Roman"/>
                <w:color w:val="000000" w:themeColor="text1"/>
                <w:sz w:val="22"/>
              </w:rPr>
              <m:t>10</m:t>
            </m:r>
          </m:e>
          <m:sup>
            <m:r>
              <w:rPr>
                <w:rFonts w:ascii="Cambria Math" w:hAnsi="Cambria Math" w:cs="Times New Roman"/>
                <w:color w:val="000000" w:themeColor="text1"/>
                <w:sz w:val="22"/>
              </w:rPr>
              <m:t>3</m:t>
            </m:r>
          </m:sup>
        </m:sSup>
      </m:oMath>
      <w:r w:rsidRPr="005B65D5">
        <w:rPr>
          <w:rFonts w:ascii="Times New Roman" w:hAnsi="Times New Roman" w:cs="Times New Roman"/>
          <w:color w:val="000000" w:themeColor="text1"/>
          <w:sz w:val="22"/>
        </w:rPr>
        <w:t xml:space="preserve"> for drop-seq data, selecting </w:t>
      </w:r>
      <m:oMath>
        <m:r>
          <w:rPr>
            <w:rFonts w:ascii="Cambria Math" w:hAnsi="Cambria Math" w:cs="Times New Roman"/>
            <w:color w:val="000000" w:themeColor="text1"/>
            <w:sz w:val="22"/>
          </w:rPr>
          <m:t>x=2 or 3</m:t>
        </m:r>
      </m:oMath>
      <w:r w:rsidRPr="005B65D5">
        <w:rPr>
          <w:rFonts w:ascii="Times New Roman" w:hAnsi="Times New Roman" w:cs="Times New Roman"/>
          <w:color w:val="000000" w:themeColor="text1"/>
          <w:sz w:val="22"/>
        </w:rPr>
        <w:t xml:space="preserve"> the </w:t>
      </w:r>
      <m:oMath>
        <m:f>
          <m:fPr>
            <m:ctrlPr>
              <w:rPr>
                <w:rFonts w:ascii="Cambria Math" w:hAnsi="Cambria Math" w:cs="Times New Roman"/>
                <w:i/>
                <w:color w:val="000000" w:themeColor="text1"/>
                <w:sz w:val="22"/>
              </w:rPr>
            </m:ctrlPr>
          </m:fPr>
          <m:num>
            <m:r>
              <w:rPr>
                <w:rFonts w:ascii="Cambria Math" w:hAnsi="Cambria Math" w:cs="Times New Roman"/>
                <w:color w:val="000000" w:themeColor="text1"/>
                <w:sz w:val="22"/>
              </w:rPr>
              <m:t>#constraints</m:t>
            </m:r>
          </m:num>
          <m:den>
            <m:r>
              <w:rPr>
                <w:rFonts w:ascii="Cambria Math" w:hAnsi="Cambria Math" w:cs="Times New Roman"/>
                <w:color w:val="000000" w:themeColor="text1"/>
                <w:sz w:val="22"/>
              </w:rPr>
              <m:t xml:space="preserve">#parameters </m:t>
            </m:r>
          </m:den>
        </m:f>
        <m:r>
          <w:rPr>
            <w:rFonts w:ascii="Cambria Math" w:hAnsi="Cambria Math" w:cs="Times New Roman"/>
            <w:color w:val="000000" w:themeColor="text1"/>
            <w:sz w:val="22"/>
          </w:rPr>
          <m:t xml:space="preserve"> </m:t>
        </m:r>
      </m:oMath>
      <w:r w:rsidRPr="005B65D5">
        <w:rPr>
          <w:rFonts w:ascii="Times New Roman" w:hAnsi="Times New Roman" w:cs="Times New Roman"/>
          <w:color w:val="000000" w:themeColor="text1"/>
          <w:sz w:val="22"/>
        </w:rPr>
        <w:t xml:space="preserve"> is much larger can 1, hence guarantee the </w:t>
      </w:r>
      <w:r w:rsidRPr="00BB308E">
        <w:rPr>
          <w:rFonts w:ascii="Times New Roman" w:hAnsi="Times New Roman" w:cs="Times New Roman"/>
          <w:sz w:val="22"/>
        </w:rPr>
        <w:t>identifiability and mathematical correctness of the formulation.</w:t>
      </w:r>
    </w:p>
    <w:p w14:paraId="3BD3E0C4" w14:textId="2692DA57" w:rsidR="008D5358" w:rsidRPr="00BB308E" w:rsidRDefault="008D5358" w:rsidP="00D953C2">
      <w:pPr>
        <w:rPr>
          <w:rFonts w:ascii="Times New Roman" w:hAnsi="Times New Roman" w:cs="Times New Roman"/>
          <w:sz w:val="22"/>
        </w:rPr>
      </w:pPr>
    </w:p>
    <w:p w14:paraId="22ECE551" w14:textId="77777777" w:rsidR="005B65D5" w:rsidRPr="00BB308E" w:rsidRDefault="005B65D5" w:rsidP="005B65D5">
      <w:pPr>
        <w:rPr>
          <w:rFonts w:ascii="Times New Roman" w:hAnsi="Times New Roman" w:cs="Times New Roman"/>
          <w:i/>
          <w:iCs/>
          <w:sz w:val="22"/>
          <w:u w:val="single"/>
        </w:rPr>
      </w:pPr>
      <w:r w:rsidRPr="00BB308E">
        <w:rPr>
          <w:rFonts w:ascii="Times New Roman" w:hAnsi="Times New Roman" w:cs="Times New Roman"/>
          <w:i/>
          <w:iCs/>
          <w:sz w:val="22"/>
          <w:u w:val="single"/>
        </w:rPr>
        <w:t xml:space="preserve">Data simulation, perturbation, cross-validation, and drop-out experiment details. </w:t>
      </w:r>
    </w:p>
    <w:p w14:paraId="75261217" w14:textId="43184B5E" w:rsidR="005B65D5" w:rsidRPr="00BB308E" w:rsidRDefault="005B65D5" w:rsidP="005B65D5">
      <w:pPr>
        <w:ind w:firstLine="420"/>
        <w:rPr>
          <w:rFonts w:ascii="Times New Roman" w:eastAsia="Times New Roman" w:hAnsi="Times New Roman" w:cs="Times New Roman"/>
          <w:sz w:val="22"/>
        </w:rPr>
      </w:pPr>
      <w:r w:rsidRPr="00BB308E">
        <w:rPr>
          <w:rFonts w:ascii="Times New Roman" w:eastAsia="Times New Roman" w:hAnsi="Times New Roman" w:cs="Times New Roman"/>
          <w:sz w:val="22"/>
        </w:rPr>
        <w:t>To validate scFEA predicted metabolic fluxes, we simulated pseudo scRNA-seq data where the true cell-wise flux is known. The difficulty of simulation is to mimic the non-linear relationship between genes and metabolic modules. We took two-step recurrent way to solve the challenge. Firstly, we separate 1000 SCs and total 2</w:t>
      </w:r>
      <w:r w:rsidR="00EF5AD4">
        <w:rPr>
          <w:rFonts w:ascii="Times New Roman" w:eastAsia="Times New Roman" w:hAnsi="Times New Roman" w:cs="Times New Roman"/>
          <w:sz w:val="22"/>
        </w:rPr>
        <w:t>2</w:t>
      </w:r>
      <w:r w:rsidRPr="00BB308E">
        <w:rPr>
          <w:rFonts w:ascii="Times New Roman" w:eastAsia="Times New Roman" w:hAnsi="Times New Roman" w:cs="Times New Roman"/>
          <w:sz w:val="22"/>
        </w:rPr>
        <w:t xml:space="preserve"> super modules in 10 groups. The genes thus been divided as 10 groups as well. For each group, the expression value forms an independent normal distribution </w:t>
      </w:r>
      <m:oMath>
        <m:r>
          <w:rPr>
            <w:rFonts w:ascii="Cambria Math" w:eastAsia="Times New Roman" w:hAnsi="Cambria Math" w:cs="Times New Roman"/>
            <w:sz w:val="22"/>
          </w:rPr>
          <m:t>N(10,2)</m:t>
        </m:r>
      </m:oMath>
      <w:r w:rsidRPr="00BB308E">
        <w:rPr>
          <w:rFonts w:ascii="Times New Roman" w:eastAsia="Times New Roman" w:hAnsi="Times New Roman" w:cs="Times New Roman"/>
          <w:sz w:val="22"/>
        </w:rPr>
        <w:t xml:space="preserve">. Then, feed generated scRNA-seq data into scFEA and get the predicted flux as the basis for second round simulation. The current predicted fluxes are ground truth. In second step, the expression value in each module and each single cell forms an independent normal distribution </w:t>
      </w:r>
      <m:oMath>
        <m:r>
          <w:rPr>
            <w:rFonts w:ascii="Cambria Math" w:eastAsia="Times New Roman" w:hAnsi="Cambria Math" w:cs="Times New Roman"/>
            <w:sz w:val="22"/>
          </w:rPr>
          <m:t>N</m:t>
        </m:r>
        <m:d>
          <m:dPr>
            <m:ctrlPr>
              <w:rPr>
                <w:rFonts w:ascii="Cambria Math" w:eastAsia="Times New Roman" w:hAnsi="Cambria Math" w:cs="Times New Roman"/>
                <w:i/>
                <w:sz w:val="22"/>
              </w:rPr>
            </m:ctrlPr>
          </m:dPr>
          <m:e>
            <m:r>
              <w:rPr>
                <w:rFonts w:ascii="Cambria Math" w:eastAsia="Times New Roman" w:hAnsi="Cambria Math" w:cs="Times New Roman"/>
                <w:sz w:val="22"/>
              </w:rPr>
              <m:t>μ,</m:t>
            </m:r>
            <m:sSup>
              <m:sSupPr>
                <m:ctrlPr>
                  <w:rPr>
                    <w:rFonts w:ascii="Cambria Math" w:eastAsia="Times New Roman" w:hAnsi="Cambria Math" w:cs="Times New Roman"/>
                    <w:i/>
                    <w:sz w:val="22"/>
                  </w:rPr>
                </m:ctrlPr>
              </m:sSupPr>
              <m:e>
                <m:r>
                  <w:rPr>
                    <w:rFonts w:ascii="Cambria Math" w:eastAsia="Times New Roman" w:hAnsi="Cambria Math" w:cs="Times New Roman"/>
                    <w:sz w:val="22"/>
                  </w:rPr>
                  <m:t>σ</m:t>
                </m:r>
              </m:e>
              <m:sup>
                <m:r>
                  <w:rPr>
                    <w:rFonts w:ascii="Cambria Math" w:eastAsia="Times New Roman" w:hAnsi="Cambria Math" w:cs="Times New Roman"/>
                    <w:sz w:val="22"/>
                  </w:rPr>
                  <m:t>2</m:t>
                </m:r>
              </m:sup>
            </m:sSup>
          </m:e>
        </m:d>
      </m:oMath>
      <w:r w:rsidRPr="00BB308E">
        <w:rPr>
          <w:rFonts w:ascii="Times New Roman" w:eastAsia="Times New Roman" w:hAnsi="Times New Roman" w:cs="Times New Roman"/>
          <w:sz w:val="22"/>
        </w:rPr>
        <w:t xml:space="preserve">, where </w:t>
      </w:r>
      <m:oMath>
        <m:r>
          <w:rPr>
            <w:rFonts w:ascii="Cambria Math" w:eastAsia="Times New Roman" w:hAnsi="Cambria Math" w:cs="Times New Roman"/>
            <w:sz w:val="22"/>
          </w:rPr>
          <m:t>μ</m:t>
        </m:r>
      </m:oMath>
      <w:r w:rsidRPr="00BB308E">
        <w:rPr>
          <w:rFonts w:ascii="Times New Roman" w:eastAsia="Times New Roman" w:hAnsi="Times New Roman" w:cs="Times New Roman"/>
          <w:sz w:val="22"/>
        </w:rPr>
        <w:t xml:space="preserve"> is predicted flux in last step. Then, new pseudo dataset can also be applied to scFEA and correlate the predicted flux with the ground truth in sample/module-wise. Pearson correlation was used in analysis. </w:t>
      </w:r>
      <w:r w:rsidR="00C3430F">
        <w:rPr>
          <w:rFonts w:ascii="Times New Roman" w:eastAsia="Times New Roman" w:hAnsi="Times New Roman" w:cs="Times New Roman"/>
          <w:sz w:val="22"/>
        </w:rPr>
        <w:t xml:space="preserve">Based on the synthetic data, we had a predicted metabolic flux matrix which is 1000 single cells by 169 modules. To validate the predicted flux, we calculated the Pearson’s correlation of true flux matrix and predicted flux in row-wise (sample-wise) and column-wise (module-wise). Two groups of correlation coefficients are shown in Figure 5D as violin plot. For sample-wise correlation, each point represents Pearson’s correlation of cell </w:t>
      </w:r>
      <m:oMath>
        <m:r>
          <w:rPr>
            <w:rFonts w:ascii="Cambria Math" w:eastAsia="Times New Roman" w:hAnsi="Cambria Math" w:cs="Times New Roman"/>
            <w:sz w:val="22"/>
          </w:rPr>
          <m:t>i, i=1,…,1000</m:t>
        </m:r>
      </m:oMath>
      <w:r w:rsidR="00C3430F">
        <w:rPr>
          <w:rFonts w:ascii="Times New Roman" w:eastAsia="Times New Roman" w:hAnsi="Times New Roman" w:cs="Times New Roman"/>
          <w:sz w:val="22"/>
        </w:rPr>
        <w:t xml:space="preserve">, calculated by </w:t>
      </w:r>
      <m:oMath>
        <m:r>
          <w:rPr>
            <w:rFonts w:ascii="Cambria Math" w:eastAsia="Times New Roman" w:hAnsi="Cambria Math" w:cs="Times New Roman"/>
            <w:sz w:val="22"/>
          </w:rPr>
          <m:t>cor(flu</m:t>
        </m:r>
        <m:sSub>
          <m:sSubPr>
            <m:ctrlPr>
              <w:rPr>
                <w:rFonts w:ascii="Cambria Math" w:eastAsia="Times New Roman" w:hAnsi="Cambria Math" w:cs="Times New Roman"/>
                <w:i/>
                <w:sz w:val="22"/>
              </w:rPr>
            </m:ctrlPr>
          </m:sSubPr>
          <m:e>
            <m:r>
              <w:rPr>
                <w:rFonts w:ascii="Cambria Math" w:eastAsia="Times New Roman" w:hAnsi="Cambria Math" w:cs="Times New Roman"/>
                <w:sz w:val="22"/>
              </w:rPr>
              <m:t>x</m:t>
            </m:r>
          </m:e>
          <m:sub>
            <m:r>
              <w:rPr>
                <w:rFonts w:ascii="Cambria Math" w:eastAsia="Times New Roman" w:hAnsi="Cambria Math" w:cs="Times New Roman"/>
                <w:sz w:val="22"/>
              </w:rPr>
              <m:t>i,;</m:t>
            </m:r>
          </m:sub>
        </m:sSub>
        <m:r>
          <w:rPr>
            <w:rFonts w:ascii="Cambria Math" w:eastAsia="Times New Roman" w:hAnsi="Cambria Math" w:cs="Times New Roman"/>
            <w:sz w:val="22"/>
          </w:rPr>
          <m:t>,</m:t>
        </m:r>
        <m:sSub>
          <m:sSubPr>
            <m:ctrlPr>
              <w:rPr>
                <w:rFonts w:ascii="Cambria Math" w:eastAsia="Times New Roman" w:hAnsi="Cambria Math" w:cs="Times New Roman"/>
                <w:i/>
                <w:sz w:val="22"/>
              </w:rPr>
            </m:ctrlPr>
          </m:sSubPr>
          <m:e>
            <m:acc>
              <m:accPr>
                <m:ctrlPr>
                  <w:rPr>
                    <w:rFonts w:ascii="Cambria Math" w:eastAsia="Times New Roman" w:hAnsi="Cambria Math" w:cs="Times New Roman"/>
                    <w:i/>
                    <w:sz w:val="22"/>
                  </w:rPr>
                </m:ctrlPr>
              </m:accPr>
              <m:e>
                <m:r>
                  <w:rPr>
                    <w:rFonts w:ascii="Cambria Math" w:eastAsia="Times New Roman" w:hAnsi="Cambria Math" w:cs="Times New Roman"/>
                    <w:sz w:val="22"/>
                  </w:rPr>
                  <m:t>flux</m:t>
                </m:r>
              </m:e>
            </m:acc>
          </m:e>
          <m:sub>
            <m:r>
              <w:rPr>
                <w:rFonts w:ascii="Cambria Math" w:eastAsia="Times New Roman" w:hAnsi="Cambria Math" w:cs="Times New Roman"/>
                <w:sz w:val="22"/>
              </w:rPr>
              <m:t>i,;</m:t>
            </m:r>
          </m:sub>
        </m:sSub>
        <m:r>
          <w:rPr>
            <w:rFonts w:ascii="Cambria Math" w:eastAsia="Times New Roman" w:hAnsi="Cambria Math" w:cs="Times New Roman"/>
            <w:sz w:val="22"/>
          </w:rPr>
          <m:t>)</m:t>
        </m:r>
      </m:oMath>
      <w:r w:rsidR="00C3430F">
        <w:rPr>
          <w:rFonts w:ascii="Times New Roman" w:eastAsia="Times New Roman" w:hAnsi="Times New Roman" w:cs="Times New Roman"/>
          <w:sz w:val="22"/>
        </w:rPr>
        <w:t xml:space="preserve">. All correlation coefficients under same null hypothesis, which is two variables have no linear correlation. Thus, we calculate Person’s correlation value with probability of 0.05 to reject the null hypothesis, using Student’s </w:t>
      </w:r>
      <w:r w:rsidR="00C3430F" w:rsidRPr="00C3430F">
        <w:rPr>
          <w:rFonts w:ascii="Times New Roman" w:eastAsia="Times New Roman" w:hAnsi="Times New Roman" w:cs="Times New Roman"/>
          <w:i/>
          <w:iCs/>
          <w:sz w:val="22"/>
        </w:rPr>
        <w:t>t</w:t>
      </w:r>
      <w:r w:rsidR="00C3430F">
        <w:rPr>
          <w:rFonts w:ascii="Times New Roman" w:eastAsia="Times New Roman" w:hAnsi="Times New Roman" w:cs="Times New Roman"/>
          <w:sz w:val="22"/>
        </w:rPr>
        <w:t>-distribution. Then we calculate the ratio of points which greater than the correlation under null hypoth</w:t>
      </w:r>
      <w:r w:rsidR="006C2F9C">
        <w:rPr>
          <w:rFonts w:ascii="Times New Roman" w:eastAsia="Times New Roman" w:hAnsi="Times New Roman" w:cs="Times New Roman"/>
          <w:sz w:val="22"/>
        </w:rPr>
        <w:t>e</w:t>
      </w:r>
      <w:r w:rsidR="00C3430F">
        <w:rPr>
          <w:rFonts w:ascii="Times New Roman" w:eastAsia="Times New Roman" w:hAnsi="Times New Roman" w:cs="Times New Roman"/>
          <w:sz w:val="22"/>
        </w:rPr>
        <w:t>sis.</w:t>
      </w:r>
    </w:p>
    <w:p w14:paraId="5090E900" w14:textId="77777777" w:rsidR="005B65D5" w:rsidRPr="00BB308E" w:rsidRDefault="005B65D5" w:rsidP="005B65D5">
      <w:pPr>
        <w:ind w:firstLine="420"/>
        <w:rPr>
          <w:rFonts w:ascii="Times New Roman" w:eastAsia="Times New Roman" w:hAnsi="Times New Roman" w:cs="Times New Roman"/>
          <w:sz w:val="22"/>
        </w:rPr>
      </w:pPr>
      <w:r w:rsidRPr="00BB308E">
        <w:rPr>
          <w:rFonts w:ascii="Times New Roman" w:eastAsia="Times New Roman" w:hAnsi="Times New Roman" w:cs="Times New Roman"/>
          <w:sz w:val="22"/>
        </w:rPr>
        <w:t xml:space="preserve">Other validation experiments based on our pancreatic cancer dataset. To generate perturbed data, we set parameter </w:t>
      </w:r>
      <m:oMath>
        <m:r>
          <w:rPr>
            <w:rFonts w:ascii="Cambria Math" w:eastAsia="Times New Roman" w:hAnsi="Cambria Math" w:cs="Times New Roman"/>
            <w:sz w:val="22"/>
          </w:rPr>
          <m:t>α</m:t>
        </m:r>
      </m:oMath>
      <w:r w:rsidRPr="00BB308E">
        <w:rPr>
          <w:rFonts w:ascii="Times New Roman" w:eastAsia="Times New Roman" w:hAnsi="Times New Roman" w:cs="Times New Roman"/>
          <w:sz w:val="22"/>
        </w:rPr>
        <w:t xml:space="preserve"> to control the ratio of perturbed single cells. In each setting, we randomly selected </w:t>
      </w:r>
      <m:oMath>
        <m:r>
          <w:rPr>
            <w:rFonts w:ascii="Cambria Math" w:eastAsia="Times New Roman" w:hAnsi="Cambria Math" w:cs="Times New Roman"/>
            <w:sz w:val="22"/>
          </w:rPr>
          <m:t>α</m:t>
        </m:r>
      </m:oMath>
      <w:r w:rsidRPr="00BB308E">
        <w:rPr>
          <w:rFonts w:ascii="Times New Roman" w:eastAsia="Times New Roman" w:hAnsi="Times New Roman" w:cs="Times New Roman"/>
          <w:sz w:val="22"/>
        </w:rPr>
        <w:t xml:space="preserve"> single cells and shuffled the genes. Five repetitions executed in each setting. To validate the robustness of scFEA, we executed both cross-validation and drop-out experiment. In cross-validation experiments, we separated total single cells into 5 or 10 groups and 80% (4/5) or 90% (9/10) single cells were used in each experiment. In drop-out experiments, we randomly sampled metabolic module related genes. After fixing the iterative addition drop-out rate, we sample single cells and make the expression as zero. The lower expression value has a high drop-out probability.</w:t>
      </w:r>
    </w:p>
    <w:p w14:paraId="62478D86" w14:textId="77777777" w:rsidR="005B65D5" w:rsidRPr="00BB308E" w:rsidRDefault="005B65D5" w:rsidP="005B65D5">
      <w:pPr>
        <w:rPr>
          <w:rFonts w:ascii="Times New Roman" w:hAnsi="Times New Roman" w:cs="Times New Roman"/>
          <w:sz w:val="22"/>
        </w:rPr>
      </w:pPr>
    </w:p>
    <w:p w14:paraId="6E0D366D" w14:textId="77777777" w:rsidR="005B65D5" w:rsidRPr="00BB308E" w:rsidRDefault="005B65D5" w:rsidP="005B65D5">
      <w:pPr>
        <w:rPr>
          <w:rFonts w:ascii="Times New Roman" w:hAnsi="Times New Roman" w:cs="Times New Roman"/>
          <w:i/>
          <w:iCs/>
          <w:sz w:val="22"/>
        </w:rPr>
      </w:pPr>
      <w:r w:rsidRPr="00BB308E">
        <w:rPr>
          <w:rFonts w:ascii="Times New Roman" w:hAnsi="Times New Roman" w:cs="Times New Roman"/>
          <w:i/>
          <w:iCs/>
          <w:sz w:val="22"/>
        </w:rPr>
        <w:t>Public scRNA-seq data processing and analysis</w:t>
      </w:r>
    </w:p>
    <w:p w14:paraId="0BEDF142" w14:textId="77777777" w:rsidR="005B65D5" w:rsidRPr="00BB308E" w:rsidRDefault="005B65D5" w:rsidP="005B65D5">
      <w:pPr>
        <w:rPr>
          <w:rFonts w:ascii="Times New Roman" w:hAnsi="Times New Roman" w:cs="Times New Roman"/>
          <w:sz w:val="22"/>
        </w:rPr>
      </w:pPr>
      <w:r w:rsidRPr="00BB308E">
        <w:rPr>
          <w:rFonts w:ascii="Times New Roman" w:hAnsi="Times New Roman" w:cs="Times New Roman"/>
          <w:sz w:val="22"/>
        </w:rPr>
        <w:lastRenderedPageBreak/>
        <w:tab/>
        <w:t>We collected six datasets from public domain. Basic QC for SC using the Seurat (version 3) default parameter to filter out cells with high expressions of MT-coding genes. The cell type label and sample information provided in the original work were directly utilized.</w:t>
      </w:r>
    </w:p>
    <w:p w14:paraId="424D159E" w14:textId="77777777" w:rsidR="005B65D5" w:rsidRPr="00BB308E" w:rsidRDefault="005B65D5" w:rsidP="005B65D5">
      <w:pPr>
        <w:rPr>
          <w:rFonts w:ascii="Times New Roman" w:hAnsi="Times New Roman" w:cs="Times New Roman"/>
          <w:sz w:val="22"/>
        </w:rPr>
      </w:pPr>
      <w:r w:rsidRPr="00BB308E">
        <w:rPr>
          <w:rFonts w:ascii="Times New Roman" w:hAnsi="Times New Roman" w:cs="Times New Roman"/>
          <w:i/>
          <w:iCs/>
          <w:sz w:val="22"/>
        </w:rPr>
        <w:t>GSE132581</w:t>
      </w:r>
      <w:r w:rsidRPr="00BB308E">
        <w:rPr>
          <w:rFonts w:ascii="Times New Roman" w:hAnsi="Times New Roman" w:cs="Times New Roman"/>
          <w:sz w:val="22"/>
        </w:rPr>
        <w:t>: This dataset is collected on mouse perivascular adipose tissue. The original work indicated the two distinct subpopulations existed in PVAT-derived mesenchymal stem cells.</w:t>
      </w:r>
    </w:p>
    <w:p w14:paraId="2243216C" w14:textId="77777777" w:rsidR="005B65D5" w:rsidRPr="00BB308E" w:rsidRDefault="005B65D5" w:rsidP="005B65D5">
      <w:pPr>
        <w:rPr>
          <w:rFonts w:ascii="Times New Roman" w:hAnsi="Times New Roman" w:cs="Times New Roman"/>
          <w:sz w:val="22"/>
        </w:rPr>
      </w:pPr>
      <w:r w:rsidRPr="00BB308E">
        <w:rPr>
          <w:rFonts w:ascii="Times New Roman" w:hAnsi="Times New Roman" w:cs="Times New Roman"/>
          <w:i/>
          <w:iCs/>
          <w:sz w:val="22"/>
        </w:rPr>
        <w:t>GSE72056</w:t>
      </w:r>
      <w:r w:rsidRPr="00BB308E">
        <w:rPr>
          <w:rFonts w:ascii="Times New Roman" w:hAnsi="Times New Roman" w:cs="Times New Roman"/>
          <w:sz w:val="22"/>
        </w:rPr>
        <w:t>: This dataset is collected on human melanoma tissues. The original paper provided cell classification and annotations including B cells, cancer-associated fibroblast (CAF) cells, endothelial cells, macrophage cells, malignant cells, NK cells, T cells, and unknown cells.</w:t>
      </w:r>
    </w:p>
    <w:p w14:paraId="0465E99B" w14:textId="77777777" w:rsidR="005B65D5" w:rsidRPr="00BB308E" w:rsidRDefault="005B65D5" w:rsidP="005B65D5">
      <w:pPr>
        <w:rPr>
          <w:rFonts w:ascii="Times New Roman" w:hAnsi="Times New Roman" w:cs="Times New Roman"/>
          <w:sz w:val="22"/>
        </w:rPr>
      </w:pPr>
      <w:r w:rsidRPr="00BB308E">
        <w:rPr>
          <w:rFonts w:ascii="Times New Roman" w:hAnsi="Times New Roman" w:cs="Times New Roman"/>
          <w:i/>
          <w:iCs/>
          <w:sz w:val="22"/>
        </w:rPr>
        <w:t>GSE103322</w:t>
      </w:r>
      <w:r w:rsidRPr="00BB308E">
        <w:rPr>
          <w:rFonts w:ascii="Times New Roman" w:hAnsi="Times New Roman" w:cs="Times New Roman"/>
          <w:sz w:val="22"/>
        </w:rPr>
        <w:t>: This dataset is collected on head and neck cancer tissues. The original paper provided cell classification and annotations including B cells, dendritic cells, endothelial cells, fibroblast cells, macrophage cells, malignant cells, mast cells, myocyte cells, and T cells. Notably, as indicated by the original work, malignant cells have high intertumoral heterogeneity.</w:t>
      </w:r>
    </w:p>
    <w:p w14:paraId="54BF89B8" w14:textId="77777777" w:rsidR="005B65D5" w:rsidRPr="00BB308E" w:rsidRDefault="005B65D5" w:rsidP="005B65D5">
      <w:pPr>
        <w:rPr>
          <w:rFonts w:ascii="Times New Roman" w:hAnsi="Times New Roman" w:cs="Times New Roman"/>
          <w:sz w:val="22"/>
        </w:rPr>
      </w:pPr>
      <w:r w:rsidRPr="00BB308E">
        <w:rPr>
          <w:rFonts w:ascii="Times New Roman" w:hAnsi="Times New Roman" w:cs="Times New Roman"/>
          <w:i/>
          <w:iCs/>
          <w:sz w:val="22"/>
        </w:rPr>
        <w:t>CCLE data</w:t>
      </w:r>
      <w:r w:rsidRPr="00BB308E">
        <w:rPr>
          <w:rFonts w:ascii="Times New Roman" w:hAnsi="Times New Roman" w:cs="Times New Roman"/>
          <w:sz w:val="22"/>
        </w:rPr>
        <w:t>: This dataset was downloaded from Broad Institute CCLE data portal (</w:t>
      </w:r>
      <w:hyperlink r:id="rId8" w:history="1">
        <w:r w:rsidRPr="00BB308E">
          <w:rPr>
            <w:rStyle w:val="Hyperlink"/>
            <w:rFonts w:ascii="Times New Roman" w:hAnsi="Times New Roman" w:cs="Times New Roman"/>
            <w:color w:val="auto"/>
            <w:sz w:val="22"/>
          </w:rPr>
          <w:t>https://portals.broadinstitute.org/ccle</w:t>
        </w:r>
      </w:hyperlink>
      <w:r w:rsidRPr="00BB308E">
        <w:rPr>
          <w:rFonts w:ascii="Times New Roman" w:hAnsi="Times New Roman" w:cs="Times New Roman"/>
          <w:sz w:val="22"/>
        </w:rPr>
        <w:t>). In total, pan-cancer cell lines (n = 1076) were included in this paper.</w:t>
      </w:r>
    </w:p>
    <w:p w14:paraId="53132A57" w14:textId="77777777" w:rsidR="005B65D5" w:rsidRPr="00BB308E" w:rsidRDefault="005B65D5" w:rsidP="005B65D5">
      <w:pPr>
        <w:rPr>
          <w:rFonts w:ascii="Times New Roman" w:hAnsi="Times New Roman" w:cs="Times New Roman"/>
          <w:sz w:val="22"/>
        </w:rPr>
      </w:pPr>
      <w:r w:rsidRPr="00BB308E">
        <w:rPr>
          <w:rFonts w:ascii="Times New Roman" w:hAnsi="Times New Roman" w:cs="Times New Roman"/>
          <w:i/>
          <w:iCs/>
          <w:sz w:val="22"/>
        </w:rPr>
        <w:t>Spatial breast cancer data</w:t>
      </w:r>
      <w:r w:rsidRPr="00BB308E">
        <w:rPr>
          <w:rFonts w:ascii="Times New Roman" w:hAnsi="Times New Roman" w:cs="Times New Roman"/>
          <w:sz w:val="22"/>
        </w:rPr>
        <w:t>: This dataset was downloaded from 10x spatial official website. Block A section 1 was used in this paper. (</w:t>
      </w:r>
      <w:hyperlink r:id="rId9" w:history="1">
        <w:r w:rsidRPr="00BB308E">
          <w:rPr>
            <w:rStyle w:val="Hyperlink"/>
            <w:rFonts w:ascii="Times New Roman" w:hAnsi="Times New Roman" w:cs="Times New Roman"/>
            <w:color w:val="auto"/>
            <w:sz w:val="22"/>
          </w:rPr>
          <w:t>https://support.10xgenomics.com/spatial-gene-expression/datasets</w:t>
        </w:r>
      </w:hyperlink>
      <w:r w:rsidRPr="00BB308E">
        <w:rPr>
          <w:rFonts w:ascii="Times New Roman" w:hAnsi="Times New Roman" w:cs="Times New Roman"/>
          <w:sz w:val="22"/>
        </w:rPr>
        <w:t xml:space="preserve">) </w:t>
      </w:r>
    </w:p>
    <w:p w14:paraId="214C24EC" w14:textId="77777777" w:rsidR="005B65D5" w:rsidRPr="00BB308E" w:rsidRDefault="005B65D5" w:rsidP="005B65D5">
      <w:pPr>
        <w:rPr>
          <w:rFonts w:ascii="Times New Roman" w:hAnsi="Times New Roman" w:cs="Times New Roman"/>
          <w:sz w:val="22"/>
        </w:rPr>
      </w:pPr>
      <w:r w:rsidRPr="00BB308E">
        <w:rPr>
          <w:rFonts w:ascii="Times New Roman" w:hAnsi="Times New Roman" w:cs="Times New Roman"/>
          <w:i/>
          <w:iCs/>
          <w:sz w:val="22"/>
        </w:rPr>
        <w:t>ROSMAP data</w:t>
      </w:r>
      <w:r w:rsidRPr="00BB308E">
        <w:rPr>
          <w:rFonts w:ascii="Times New Roman" w:hAnsi="Times New Roman" w:cs="Times New Roman"/>
          <w:sz w:val="22"/>
        </w:rPr>
        <w:t>: This dataset is generated from the Religious Orders Study (ROS) or the Rush Memory and Aging Project (MAP), mainly focus on the Alzheimer’s disease research. The dataset was download from RADC Research Resource Sharing Hub (</w:t>
      </w:r>
      <w:hyperlink r:id="rId10" w:history="1">
        <w:r w:rsidRPr="00BB308E">
          <w:rPr>
            <w:rStyle w:val="Hyperlink"/>
            <w:rFonts w:ascii="Times New Roman" w:hAnsi="Times New Roman" w:cs="Times New Roman"/>
            <w:color w:val="auto"/>
            <w:sz w:val="22"/>
          </w:rPr>
          <w:t>https://www.radc.rush.edu/</w:t>
        </w:r>
      </w:hyperlink>
      <w:r w:rsidRPr="00BB308E">
        <w:rPr>
          <w:rFonts w:ascii="Times New Roman" w:hAnsi="Times New Roman" w:cs="Times New Roman"/>
          <w:sz w:val="22"/>
        </w:rPr>
        <w:t xml:space="preserve">) </w:t>
      </w:r>
    </w:p>
    <w:p w14:paraId="6ACF0482" w14:textId="77777777" w:rsidR="005B65D5" w:rsidRPr="005B65D5" w:rsidRDefault="005B65D5" w:rsidP="00D953C2">
      <w:pPr>
        <w:rPr>
          <w:rFonts w:ascii="Times New Roman" w:hAnsi="Times New Roman" w:cs="Times New Roman"/>
          <w:color w:val="000000" w:themeColor="text1"/>
          <w:sz w:val="22"/>
        </w:rPr>
      </w:pPr>
    </w:p>
    <w:p w14:paraId="6160A597" w14:textId="642505F2" w:rsidR="00193784" w:rsidRPr="005B65D5" w:rsidRDefault="00193784" w:rsidP="00F167D6">
      <w:pPr>
        <w:widowControl/>
        <w:jc w:val="left"/>
        <w:rPr>
          <w:rFonts w:ascii="Times New Roman" w:hAnsi="Times New Roman" w:cs="Times New Roman"/>
          <w:color w:val="000000" w:themeColor="text1"/>
          <w:sz w:val="22"/>
        </w:rPr>
      </w:pPr>
    </w:p>
    <w:p w14:paraId="6303014B" w14:textId="179ECA19" w:rsidR="00193784" w:rsidRPr="005B65D5" w:rsidRDefault="00193784">
      <w:pPr>
        <w:rPr>
          <w:rFonts w:ascii="Times New Roman" w:hAnsi="Times New Roman" w:cs="Times New Roman"/>
          <w:b/>
          <w:bCs/>
          <w:color w:val="000000" w:themeColor="text1"/>
          <w:sz w:val="22"/>
        </w:rPr>
      </w:pPr>
      <w:r w:rsidRPr="005B65D5">
        <w:rPr>
          <w:rFonts w:ascii="Times New Roman" w:hAnsi="Times New Roman" w:cs="Times New Roman"/>
          <w:b/>
          <w:bCs/>
          <w:color w:val="000000" w:themeColor="text1"/>
          <w:sz w:val="22"/>
        </w:rPr>
        <w:t>SUPPLEMENTARY REFERENCES</w:t>
      </w:r>
    </w:p>
    <w:p w14:paraId="44547EDE" w14:textId="77777777" w:rsidR="00193784" w:rsidRPr="005B65D5" w:rsidRDefault="00193784" w:rsidP="00193784">
      <w:pPr>
        <w:pStyle w:val="EndNoteBibliography"/>
        <w:ind w:left="720" w:hanging="720"/>
        <w:rPr>
          <w:rFonts w:ascii="Times New Roman" w:hAnsi="Times New Roman" w:cs="Times New Roman"/>
          <w:color w:val="000000" w:themeColor="text1"/>
          <w:sz w:val="22"/>
        </w:rPr>
      </w:pPr>
      <w:r w:rsidRPr="005B65D5">
        <w:rPr>
          <w:rFonts w:ascii="Times New Roman" w:hAnsi="Times New Roman" w:cs="Times New Roman"/>
          <w:color w:val="000000" w:themeColor="text1"/>
          <w:sz w:val="22"/>
        </w:rPr>
        <w:fldChar w:fldCharType="begin"/>
      </w:r>
      <w:r w:rsidRPr="005B65D5">
        <w:rPr>
          <w:rFonts w:ascii="Times New Roman" w:hAnsi="Times New Roman" w:cs="Times New Roman"/>
          <w:color w:val="000000" w:themeColor="text1"/>
          <w:sz w:val="22"/>
        </w:rPr>
        <w:instrText xml:space="preserve"> ADDIN EN.REFLIST </w:instrText>
      </w:r>
      <w:r w:rsidRPr="005B65D5">
        <w:rPr>
          <w:rFonts w:ascii="Times New Roman" w:hAnsi="Times New Roman" w:cs="Times New Roman"/>
          <w:color w:val="000000" w:themeColor="text1"/>
          <w:sz w:val="22"/>
        </w:rPr>
        <w:fldChar w:fldCharType="separate"/>
      </w:r>
      <w:r w:rsidRPr="005B65D5">
        <w:rPr>
          <w:rFonts w:ascii="Times New Roman" w:hAnsi="Times New Roman" w:cs="Times New Roman"/>
          <w:color w:val="000000" w:themeColor="text1"/>
          <w:sz w:val="22"/>
        </w:rPr>
        <w:t>1.</w:t>
      </w:r>
      <w:r w:rsidRPr="005B65D5">
        <w:rPr>
          <w:rFonts w:ascii="Times New Roman" w:hAnsi="Times New Roman" w:cs="Times New Roman"/>
          <w:color w:val="000000" w:themeColor="text1"/>
          <w:sz w:val="22"/>
        </w:rPr>
        <w:tab/>
        <w:t xml:space="preserve">Mattaini, K.R., M.R. Sullivan, and M.G. Vander Heiden, </w:t>
      </w:r>
      <w:r w:rsidRPr="005B65D5">
        <w:rPr>
          <w:rFonts w:ascii="Times New Roman" w:hAnsi="Times New Roman" w:cs="Times New Roman"/>
          <w:i/>
          <w:color w:val="000000" w:themeColor="text1"/>
          <w:sz w:val="22"/>
        </w:rPr>
        <w:t>The importance of serine metabolism in cancer.</w:t>
      </w:r>
      <w:r w:rsidRPr="005B65D5">
        <w:rPr>
          <w:rFonts w:ascii="Times New Roman" w:hAnsi="Times New Roman" w:cs="Times New Roman"/>
          <w:color w:val="000000" w:themeColor="text1"/>
          <w:sz w:val="22"/>
        </w:rPr>
        <w:t xml:space="preserve"> The Journal of cell biology, 2016. </w:t>
      </w:r>
      <w:r w:rsidRPr="005B65D5">
        <w:rPr>
          <w:rFonts w:ascii="Times New Roman" w:hAnsi="Times New Roman" w:cs="Times New Roman"/>
          <w:b/>
          <w:color w:val="000000" w:themeColor="text1"/>
          <w:sz w:val="22"/>
        </w:rPr>
        <w:t>214</w:t>
      </w:r>
      <w:r w:rsidRPr="005B65D5">
        <w:rPr>
          <w:rFonts w:ascii="Times New Roman" w:hAnsi="Times New Roman" w:cs="Times New Roman"/>
          <w:color w:val="000000" w:themeColor="text1"/>
          <w:sz w:val="22"/>
        </w:rPr>
        <w:t>(3): p. 249-257.</w:t>
      </w:r>
    </w:p>
    <w:p w14:paraId="6CCB7D5A" w14:textId="77777777" w:rsidR="00193784" w:rsidRPr="005B65D5" w:rsidRDefault="00193784" w:rsidP="00193784">
      <w:pPr>
        <w:pStyle w:val="EndNoteBibliography"/>
        <w:ind w:left="720" w:hanging="720"/>
        <w:rPr>
          <w:rFonts w:ascii="Times New Roman" w:hAnsi="Times New Roman" w:cs="Times New Roman"/>
          <w:color w:val="000000" w:themeColor="text1"/>
          <w:sz w:val="22"/>
        </w:rPr>
      </w:pPr>
      <w:r w:rsidRPr="005B65D5">
        <w:rPr>
          <w:rFonts w:ascii="Times New Roman" w:hAnsi="Times New Roman" w:cs="Times New Roman"/>
          <w:color w:val="000000" w:themeColor="text1"/>
          <w:sz w:val="22"/>
        </w:rPr>
        <w:t>2.</w:t>
      </w:r>
      <w:r w:rsidRPr="005B65D5">
        <w:rPr>
          <w:rFonts w:ascii="Times New Roman" w:hAnsi="Times New Roman" w:cs="Times New Roman"/>
          <w:color w:val="000000" w:themeColor="text1"/>
          <w:sz w:val="22"/>
        </w:rPr>
        <w:tab/>
        <w:t xml:space="preserve">Jin, L. and Y. Zhou, </w:t>
      </w:r>
      <w:r w:rsidRPr="005B65D5">
        <w:rPr>
          <w:rFonts w:ascii="Times New Roman" w:hAnsi="Times New Roman" w:cs="Times New Roman"/>
          <w:i/>
          <w:color w:val="000000" w:themeColor="text1"/>
          <w:sz w:val="22"/>
        </w:rPr>
        <w:t>Crucial role of the pentose phosphate pathway in malignant tumors (Review).</w:t>
      </w:r>
      <w:r w:rsidRPr="005B65D5">
        <w:rPr>
          <w:rFonts w:ascii="Times New Roman" w:hAnsi="Times New Roman" w:cs="Times New Roman"/>
          <w:color w:val="000000" w:themeColor="text1"/>
          <w:sz w:val="22"/>
        </w:rPr>
        <w:t xml:space="preserve"> Oncol Lett, 2019. </w:t>
      </w:r>
      <w:r w:rsidRPr="005B65D5">
        <w:rPr>
          <w:rFonts w:ascii="Times New Roman" w:hAnsi="Times New Roman" w:cs="Times New Roman"/>
          <w:b/>
          <w:color w:val="000000" w:themeColor="text1"/>
          <w:sz w:val="22"/>
        </w:rPr>
        <w:t>17</w:t>
      </w:r>
      <w:r w:rsidRPr="005B65D5">
        <w:rPr>
          <w:rFonts w:ascii="Times New Roman" w:hAnsi="Times New Roman" w:cs="Times New Roman"/>
          <w:color w:val="000000" w:themeColor="text1"/>
          <w:sz w:val="22"/>
        </w:rPr>
        <w:t>(5): p. 4213-4221.</w:t>
      </w:r>
    </w:p>
    <w:p w14:paraId="47E64CAF" w14:textId="77777777" w:rsidR="00193784" w:rsidRPr="005B65D5" w:rsidRDefault="00193784" w:rsidP="00193784">
      <w:pPr>
        <w:pStyle w:val="EndNoteBibliography"/>
        <w:ind w:left="720" w:hanging="720"/>
        <w:rPr>
          <w:rFonts w:ascii="Times New Roman" w:hAnsi="Times New Roman" w:cs="Times New Roman"/>
          <w:color w:val="000000" w:themeColor="text1"/>
          <w:sz w:val="22"/>
        </w:rPr>
      </w:pPr>
      <w:r w:rsidRPr="005B65D5">
        <w:rPr>
          <w:rFonts w:ascii="Times New Roman" w:hAnsi="Times New Roman" w:cs="Times New Roman"/>
          <w:color w:val="000000" w:themeColor="text1"/>
          <w:sz w:val="22"/>
        </w:rPr>
        <w:t>3.</w:t>
      </w:r>
      <w:r w:rsidRPr="005B65D5">
        <w:rPr>
          <w:rFonts w:ascii="Times New Roman" w:hAnsi="Times New Roman" w:cs="Times New Roman"/>
          <w:color w:val="000000" w:themeColor="text1"/>
          <w:sz w:val="22"/>
        </w:rPr>
        <w:tab/>
        <w:t xml:space="preserve">Mikalayeva, V., et al., </w:t>
      </w:r>
      <w:r w:rsidRPr="005B65D5">
        <w:rPr>
          <w:rFonts w:ascii="Times New Roman" w:hAnsi="Times New Roman" w:cs="Times New Roman"/>
          <w:i/>
          <w:color w:val="000000" w:themeColor="text1"/>
          <w:sz w:val="22"/>
        </w:rPr>
        <w:t>Fatty Acid Synthesis and Degradation Interplay to Regulate the Oxidative Stress in Cancer Cells.</w:t>
      </w:r>
      <w:r w:rsidRPr="005B65D5">
        <w:rPr>
          <w:rFonts w:ascii="Times New Roman" w:hAnsi="Times New Roman" w:cs="Times New Roman"/>
          <w:color w:val="000000" w:themeColor="text1"/>
          <w:sz w:val="22"/>
        </w:rPr>
        <w:t xml:space="preserve"> International journal of molecular sciences, 2019. </w:t>
      </w:r>
      <w:r w:rsidRPr="005B65D5">
        <w:rPr>
          <w:rFonts w:ascii="Times New Roman" w:hAnsi="Times New Roman" w:cs="Times New Roman"/>
          <w:b/>
          <w:color w:val="000000" w:themeColor="text1"/>
          <w:sz w:val="22"/>
        </w:rPr>
        <w:t>20</w:t>
      </w:r>
      <w:r w:rsidRPr="005B65D5">
        <w:rPr>
          <w:rFonts w:ascii="Times New Roman" w:hAnsi="Times New Roman" w:cs="Times New Roman"/>
          <w:color w:val="000000" w:themeColor="text1"/>
          <w:sz w:val="22"/>
        </w:rPr>
        <w:t>(6): p. 1348.</w:t>
      </w:r>
    </w:p>
    <w:p w14:paraId="1B54E757" w14:textId="77777777" w:rsidR="00193784" w:rsidRPr="005B65D5" w:rsidRDefault="00193784" w:rsidP="00193784">
      <w:pPr>
        <w:pStyle w:val="EndNoteBibliography"/>
        <w:ind w:left="720" w:hanging="720"/>
        <w:rPr>
          <w:rFonts w:ascii="Times New Roman" w:hAnsi="Times New Roman" w:cs="Times New Roman"/>
          <w:color w:val="000000" w:themeColor="text1"/>
          <w:sz w:val="22"/>
        </w:rPr>
      </w:pPr>
      <w:r w:rsidRPr="005B65D5">
        <w:rPr>
          <w:rFonts w:ascii="Times New Roman" w:hAnsi="Times New Roman" w:cs="Times New Roman"/>
          <w:color w:val="000000" w:themeColor="text1"/>
          <w:sz w:val="22"/>
        </w:rPr>
        <w:t>4.</w:t>
      </w:r>
      <w:r w:rsidRPr="005B65D5">
        <w:rPr>
          <w:rFonts w:ascii="Times New Roman" w:hAnsi="Times New Roman" w:cs="Times New Roman"/>
          <w:color w:val="000000" w:themeColor="text1"/>
          <w:sz w:val="22"/>
        </w:rPr>
        <w:tab/>
        <w:t xml:space="preserve">Bhutia, Y.D., et al., </w:t>
      </w:r>
      <w:r w:rsidRPr="005B65D5">
        <w:rPr>
          <w:rFonts w:ascii="Times New Roman" w:hAnsi="Times New Roman" w:cs="Times New Roman"/>
          <w:i/>
          <w:color w:val="000000" w:themeColor="text1"/>
          <w:sz w:val="22"/>
        </w:rPr>
        <w:t>SLC transporters as a novel class of tumour suppressors: identity, function and molecular mechanisms.</w:t>
      </w:r>
      <w:r w:rsidRPr="005B65D5">
        <w:rPr>
          <w:rFonts w:ascii="Times New Roman" w:hAnsi="Times New Roman" w:cs="Times New Roman"/>
          <w:color w:val="000000" w:themeColor="text1"/>
          <w:sz w:val="22"/>
        </w:rPr>
        <w:t xml:space="preserve"> The Biochemical journal, 2016. </w:t>
      </w:r>
      <w:r w:rsidRPr="005B65D5">
        <w:rPr>
          <w:rFonts w:ascii="Times New Roman" w:hAnsi="Times New Roman" w:cs="Times New Roman"/>
          <w:b/>
          <w:color w:val="000000" w:themeColor="text1"/>
          <w:sz w:val="22"/>
        </w:rPr>
        <w:t>473</w:t>
      </w:r>
      <w:r w:rsidRPr="005B65D5">
        <w:rPr>
          <w:rFonts w:ascii="Times New Roman" w:hAnsi="Times New Roman" w:cs="Times New Roman"/>
          <w:color w:val="000000" w:themeColor="text1"/>
          <w:sz w:val="22"/>
        </w:rPr>
        <w:t>(9): p. 1113-1124.</w:t>
      </w:r>
    </w:p>
    <w:p w14:paraId="0270C080" w14:textId="77777777" w:rsidR="00193784" w:rsidRPr="005B65D5" w:rsidRDefault="00193784" w:rsidP="00193784">
      <w:pPr>
        <w:pStyle w:val="EndNoteBibliography"/>
        <w:ind w:left="720" w:hanging="720"/>
        <w:rPr>
          <w:rFonts w:ascii="Times New Roman" w:hAnsi="Times New Roman" w:cs="Times New Roman"/>
          <w:color w:val="000000" w:themeColor="text1"/>
          <w:sz w:val="22"/>
        </w:rPr>
      </w:pPr>
      <w:r w:rsidRPr="005B65D5">
        <w:rPr>
          <w:rFonts w:ascii="Times New Roman" w:hAnsi="Times New Roman" w:cs="Times New Roman"/>
          <w:color w:val="000000" w:themeColor="text1"/>
          <w:sz w:val="22"/>
        </w:rPr>
        <w:t>5.</w:t>
      </w:r>
      <w:r w:rsidRPr="005B65D5">
        <w:rPr>
          <w:rFonts w:ascii="Times New Roman" w:hAnsi="Times New Roman" w:cs="Times New Roman"/>
          <w:color w:val="000000" w:themeColor="text1"/>
          <w:sz w:val="22"/>
        </w:rPr>
        <w:tab/>
        <w:t xml:space="preserve">Lin, L., et al., </w:t>
      </w:r>
      <w:r w:rsidRPr="005B65D5">
        <w:rPr>
          <w:rFonts w:ascii="Times New Roman" w:hAnsi="Times New Roman" w:cs="Times New Roman"/>
          <w:i/>
          <w:color w:val="000000" w:themeColor="text1"/>
          <w:sz w:val="22"/>
        </w:rPr>
        <w:t>SLC transporters as therapeutic targets: emerging opportunities.</w:t>
      </w:r>
      <w:r w:rsidRPr="005B65D5">
        <w:rPr>
          <w:rFonts w:ascii="Times New Roman" w:hAnsi="Times New Roman" w:cs="Times New Roman"/>
          <w:color w:val="000000" w:themeColor="text1"/>
          <w:sz w:val="22"/>
        </w:rPr>
        <w:t xml:space="preserve"> Nature reviews. Drug discovery, 2015. </w:t>
      </w:r>
      <w:r w:rsidRPr="005B65D5">
        <w:rPr>
          <w:rFonts w:ascii="Times New Roman" w:hAnsi="Times New Roman" w:cs="Times New Roman"/>
          <w:b/>
          <w:color w:val="000000" w:themeColor="text1"/>
          <w:sz w:val="22"/>
        </w:rPr>
        <w:t>14</w:t>
      </w:r>
      <w:r w:rsidRPr="005B65D5">
        <w:rPr>
          <w:rFonts w:ascii="Times New Roman" w:hAnsi="Times New Roman" w:cs="Times New Roman"/>
          <w:color w:val="000000" w:themeColor="text1"/>
          <w:sz w:val="22"/>
        </w:rPr>
        <w:t>(8): p. 543-560.</w:t>
      </w:r>
    </w:p>
    <w:p w14:paraId="6E3058BC" w14:textId="77777777" w:rsidR="00193784" w:rsidRPr="005B65D5" w:rsidRDefault="00193784" w:rsidP="00193784">
      <w:pPr>
        <w:pStyle w:val="EndNoteBibliography"/>
        <w:ind w:left="720" w:hanging="720"/>
        <w:rPr>
          <w:rFonts w:ascii="Times New Roman" w:hAnsi="Times New Roman" w:cs="Times New Roman"/>
          <w:color w:val="000000" w:themeColor="text1"/>
          <w:sz w:val="22"/>
        </w:rPr>
      </w:pPr>
      <w:r w:rsidRPr="005B65D5">
        <w:rPr>
          <w:rFonts w:ascii="Times New Roman" w:hAnsi="Times New Roman" w:cs="Times New Roman"/>
          <w:color w:val="000000" w:themeColor="text1"/>
          <w:sz w:val="22"/>
        </w:rPr>
        <w:t>6.</w:t>
      </w:r>
      <w:r w:rsidRPr="005B65D5">
        <w:rPr>
          <w:rFonts w:ascii="Times New Roman" w:hAnsi="Times New Roman" w:cs="Times New Roman"/>
          <w:color w:val="000000" w:themeColor="text1"/>
          <w:sz w:val="22"/>
        </w:rPr>
        <w:tab/>
        <w:t xml:space="preserve">DeAngelis, P.L., J. Liu, and R.J. Linhardt, </w:t>
      </w:r>
      <w:r w:rsidRPr="005B65D5">
        <w:rPr>
          <w:rFonts w:ascii="Times New Roman" w:hAnsi="Times New Roman" w:cs="Times New Roman"/>
          <w:i/>
          <w:color w:val="000000" w:themeColor="text1"/>
          <w:sz w:val="22"/>
        </w:rPr>
        <w:t>Chemoenzymatic synthesis of glycosaminoglycans: Re-creating, re-modeling and re-designing nature's longest or most complex carbohydrate chains.</w:t>
      </w:r>
      <w:r w:rsidRPr="005B65D5">
        <w:rPr>
          <w:rFonts w:ascii="Times New Roman" w:hAnsi="Times New Roman" w:cs="Times New Roman"/>
          <w:color w:val="000000" w:themeColor="text1"/>
          <w:sz w:val="22"/>
        </w:rPr>
        <w:t xml:space="preserve"> Glycobiology, 2013. </w:t>
      </w:r>
      <w:r w:rsidRPr="005B65D5">
        <w:rPr>
          <w:rFonts w:ascii="Times New Roman" w:hAnsi="Times New Roman" w:cs="Times New Roman"/>
          <w:b/>
          <w:color w:val="000000" w:themeColor="text1"/>
          <w:sz w:val="22"/>
        </w:rPr>
        <w:t>23</w:t>
      </w:r>
      <w:r w:rsidRPr="005B65D5">
        <w:rPr>
          <w:rFonts w:ascii="Times New Roman" w:hAnsi="Times New Roman" w:cs="Times New Roman"/>
          <w:color w:val="000000" w:themeColor="text1"/>
          <w:sz w:val="22"/>
        </w:rPr>
        <w:t>(7): p. 764-777.</w:t>
      </w:r>
    </w:p>
    <w:p w14:paraId="70E3872E" w14:textId="77777777" w:rsidR="00193784" w:rsidRPr="005B65D5" w:rsidRDefault="00193784" w:rsidP="00193784">
      <w:pPr>
        <w:pStyle w:val="EndNoteBibliography"/>
        <w:ind w:left="720" w:hanging="720"/>
        <w:rPr>
          <w:rFonts w:ascii="Times New Roman" w:hAnsi="Times New Roman" w:cs="Times New Roman"/>
          <w:color w:val="000000" w:themeColor="text1"/>
          <w:sz w:val="22"/>
        </w:rPr>
      </w:pPr>
      <w:r w:rsidRPr="005B65D5">
        <w:rPr>
          <w:rFonts w:ascii="Times New Roman" w:hAnsi="Times New Roman" w:cs="Times New Roman"/>
          <w:color w:val="000000" w:themeColor="text1"/>
          <w:sz w:val="22"/>
        </w:rPr>
        <w:t>7.</w:t>
      </w:r>
      <w:r w:rsidRPr="005B65D5">
        <w:rPr>
          <w:rFonts w:ascii="Times New Roman" w:hAnsi="Times New Roman" w:cs="Times New Roman"/>
          <w:color w:val="000000" w:themeColor="text1"/>
          <w:sz w:val="22"/>
        </w:rPr>
        <w:tab/>
        <w:t xml:space="preserve">Gao, C. and K.J. Edgar, </w:t>
      </w:r>
      <w:r w:rsidRPr="005B65D5">
        <w:rPr>
          <w:rFonts w:ascii="Times New Roman" w:hAnsi="Times New Roman" w:cs="Times New Roman"/>
          <w:i/>
          <w:color w:val="000000" w:themeColor="text1"/>
          <w:sz w:val="22"/>
        </w:rPr>
        <w:t>Efficient Synthesis of Glycosaminoglycan Analogs.</w:t>
      </w:r>
      <w:r w:rsidRPr="005B65D5">
        <w:rPr>
          <w:rFonts w:ascii="Times New Roman" w:hAnsi="Times New Roman" w:cs="Times New Roman"/>
          <w:color w:val="000000" w:themeColor="text1"/>
          <w:sz w:val="22"/>
        </w:rPr>
        <w:t xml:space="preserve"> Biomacromolecules, 2019. </w:t>
      </w:r>
      <w:r w:rsidRPr="005B65D5">
        <w:rPr>
          <w:rFonts w:ascii="Times New Roman" w:hAnsi="Times New Roman" w:cs="Times New Roman"/>
          <w:b/>
          <w:color w:val="000000" w:themeColor="text1"/>
          <w:sz w:val="22"/>
        </w:rPr>
        <w:t>20</w:t>
      </w:r>
      <w:r w:rsidRPr="005B65D5">
        <w:rPr>
          <w:rFonts w:ascii="Times New Roman" w:hAnsi="Times New Roman" w:cs="Times New Roman"/>
          <w:color w:val="000000" w:themeColor="text1"/>
          <w:sz w:val="22"/>
        </w:rPr>
        <w:t>(2): p. 608-617.</w:t>
      </w:r>
    </w:p>
    <w:p w14:paraId="32E4AFB3" w14:textId="77777777" w:rsidR="00193784" w:rsidRPr="005B65D5" w:rsidRDefault="00193784" w:rsidP="00193784">
      <w:pPr>
        <w:pStyle w:val="EndNoteBibliography"/>
        <w:ind w:left="720" w:hanging="720"/>
        <w:rPr>
          <w:rFonts w:ascii="Times New Roman" w:hAnsi="Times New Roman" w:cs="Times New Roman"/>
          <w:color w:val="000000" w:themeColor="text1"/>
          <w:sz w:val="22"/>
        </w:rPr>
      </w:pPr>
      <w:r w:rsidRPr="005B65D5">
        <w:rPr>
          <w:rFonts w:ascii="Times New Roman" w:hAnsi="Times New Roman" w:cs="Times New Roman"/>
          <w:color w:val="000000" w:themeColor="text1"/>
          <w:sz w:val="22"/>
        </w:rPr>
        <w:t>8.</w:t>
      </w:r>
      <w:r w:rsidRPr="005B65D5">
        <w:rPr>
          <w:rFonts w:ascii="Times New Roman" w:hAnsi="Times New Roman" w:cs="Times New Roman"/>
          <w:color w:val="000000" w:themeColor="text1"/>
          <w:sz w:val="22"/>
        </w:rPr>
        <w:tab/>
        <w:t xml:space="preserve">Krasnova, L. and C.-H. Wong, </w:t>
      </w:r>
      <w:r w:rsidRPr="005B65D5">
        <w:rPr>
          <w:rFonts w:ascii="Times New Roman" w:hAnsi="Times New Roman" w:cs="Times New Roman"/>
          <w:i/>
          <w:color w:val="000000" w:themeColor="text1"/>
          <w:sz w:val="22"/>
        </w:rPr>
        <w:t>Understanding the Chemistry and Biology of Glycosylation with Glycan Synthesis.</w:t>
      </w:r>
      <w:r w:rsidRPr="005B65D5">
        <w:rPr>
          <w:rFonts w:ascii="Times New Roman" w:hAnsi="Times New Roman" w:cs="Times New Roman"/>
          <w:color w:val="000000" w:themeColor="text1"/>
          <w:sz w:val="22"/>
        </w:rPr>
        <w:t xml:space="preserve"> 2016. </w:t>
      </w:r>
      <w:r w:rsidRPr="005B65D5">
        <w:rPr>
          <w:rFonts w:ascii="Times New Roman" w:hAnsi="Times New Roman" w:cs="Times New Roman"/>
          <w:b/>
          <w:color w:val="000000" w:themeColor="text1"/>
          <w:sz w:val="22"/>
        </w:rPr>
        <w:t>85</w:t>
      </w:r>
      <w:r w:rsidRPr="005B65D5">
        <w:rPr>
          <w:rFonts w:ascii="Times New Roman" w:hAnsi="Times New Roman" w:cs="Times New Roman"/>
          <w:color w:val="000000" w:themeColor="text1"/>
          <w:sz w:val="22"/>
        </w:rPr>
        <w:t>(1): p. 599-630.</w:t>
      </w:r>
    </w:p>
    <w:p w14:paraId="344DE272" w14:textId="77777777" w:rsidR="00193784" w:rsidRPr="005B65D5" w:rsidRDefault="00193784" w:rsidP="00193784">
      <w:pPr>
        <w:pStyle w:val="EndNoteBibliography"/>
        <w:ind w:left="720" w:hanging="720"/>
        <w:rPr>
          <w:rFonts w:ascii="Times New Roman" w:hAnsi="Times New Roman" w:cs="Times New Roman"/>
          <w:color w:val="000000" w:themeColor="text1"/>
          <w:sz w:val="22"/>
        </w:rPr>
      </w:pPr>
      <w:r w:rsidRPr="005B65D5">
        <w:rPr>
          <w:rFonts w:ascii="Times New Roman" w:hAnsi="Times New Roman" w:cs="Times New Roman"/>
          <w:color w:val="000000" w:themeColor="text1"/>
          <w:sz w:val="22"/>
        </w:rPr>
        <w:lastRenderedPageBreak/>
        <w:t>9.</w:t>
      </w:r>
      <w:r w:rsidRPr="005B65D5">
        <w:rPr>
          <w:rFonts w:ascii="Times New Roman" w:hAnsi="Times New Roman" w:cs="Times New Roman"/>
          <w:color w:val="000000" w:themeColor="text1"/>
          <w:sz w:val="22"/>
        </w:rPr>
        <w:tab/>
        <w:t xml:space="preserve">Lv, X., et al., </w:t>
      </w:r>
      <w:r w:rsidRPr="005B65D5">
        <w:rPr>
          <w:rFonts w:ascii="Times New Roman" w:hAnsi="Times New Roman" w:cs="Times New Roman"/>
          <w:i/>
          <w:color w:val="000000" w:themeColor="text1"/>
          <w:sz w:val="22"/>
        </w:rPr>
        <w:t>Synthesis of Sialic Acids, Their Derivatives, and Analogs by Using a Whole-Cell Catalyst.</w:t>
      </w:r>
      <w:r w:rsidRPr="005B65D5">
        <w:rPr>
          <w:rFonts w:ascii="Times New Roman" w:hAnsi="Times New Roman" w:cs="Times New Roman"/>
          <w:color w:val="000000" w:themeColor="text1"/>
          <w:sz w:val="22"/>
        </w:rPr>
        <w:t xml:space="preserve"> Chemistry (Weinheim an der Bergstrasse, Germany), 2017. </w:t>
      </w:r>
      <w:r w:rsidRPr="005B65D5">
        <w:rPr>
          <w:rFonts w:ascii="Times New Roman" w:hAnsi="Times New Roman" w:cs="Times New Roman"/>
          <w:b/>
          <w:color w:val="000000" w:themeColor="text1"/>
          <w:sz w:val="22"/>
        </w:rPr>
        <w:t>23</w:t>
      </w:r>
      <w:r w:rsidRPr="005B65D5">
        <w:rPr>
          <w:rFonts w:ascii="Times New Roman" w:hAnsi="Times New Roman" w:cs="Times New Roman"/>
          <w:color w:val="000000" w:themeColor="text1"/>
          <w:sz w:val="22"/>
        </w:rPr>
        <w:t>(60): p. 15143-15149.</w:t>
      </w:r>
    </w:p>
    <w:p w14:paraId="61743D99" w14:textId="77777777" w:rsidR="00193784" w:rsidRPr="005B65D5" w:rsidRDefault="00193784" w:rsidP="00193784">
      <w:pPr>
        <w:pStyle w:val="EndNoteBibliography"/>
        <w:ind w:left="720" w:hanging="720"/>
        <w:rPr>
          <w:rFonts w:ascii="Times New Roman" w:hAnsi="Times New Roman" w:cs="Times New Roman"/>
          <w:color w:val="000000" w:themeColor="text1"/>
          <w:sz w:val="22"/>
        </w:rPr>
      </w:pPr>
      <w:r w:rsidRPr="005B65D5">
        <w:rPr>
          <w:rFonts w:ascii="Times New Roman" w:hAnsi="Times New Roman" w:cs="Times New Roman"/>
          <w:color w:val="000000" w:themeColor="text1"/>
          <w:sz w:val="22"/>
        </w:rPr>
        <w:t>10.</w:t>
      </w:r>
      <w:r w:rsidRPr="005B65D5">
        <w:rPr>
          <w:rFonts w:ascii="Times New Roman" w:hAnsi="Times New Roman" w:cs="Times New Roman"/>
          <w:color w:val="000000" w:themeColor="text1"/>
          <w:sz w:val="22"/>
        </w:rPr>
        <w:tab/>
        <w:t xml:space="preserve">Moffatt, B.A. and H. Ashihara, </w:t>
      </w:r>
      <w:r w:rsidRPr="005B65D5">
        <w:rPr>
          <w:rFonts w:ascii="Times New Roman" w:hAnsi="Times New Roman" w:cs="Times New Roman"/>
          <w:i/>
          <w:color w:val="000000" w:themeColor="text1"/>
          <w:sz w:val="22"/>
        </w:rPr>
        <w:t>Purine and pyrimidine nucleotide synthesis and metabolism.</w:t>
      </w:r>
      <w:r w:rsidRPr="005B65D5">
        <w:rPr>
          <w:rFonts w:ascii="Times New Roman" w:hAnsi="Times New Roman" w:cs="Times New Roman"/>
          <w:color w:val="000000" w:themeColor="text1"/>
          <w:sz w:val="22"/>
        </w:rPr>
        <w:t xml:space="preserve"> The arabidopsis book, 2002. </w:t>
      </w:r>
      <w:r w:rsidRPr="005B65D5">
        <w:rPr>
          <w:rFonts w:ascii="Times New Roman" w:hAnsi="Times New Roman" w:cs="Times New Roman"/>
          <w:b/>
          <w:color w:val="000000" w:themeColor="text1"/>
          <w:sz w:val="22"/>
        </w:rPr>
        <w:t>1</w:t>
      </w:r>
      <w:r w:rsidRPr="005B65D5">
        <w:rPr>
          <w:rFonts w:ascii="Times New Roman" w:hAnsi="Times New Roman" w:cs="Times New Roman"/>
          <w:color w:val="000000" w:themeColor="text1"/>
          <w:sz w:val="22"/>
        </w:rPr>
        <w:t>: p. e0018-e0018.</w:t>
      </w:r>
    </w:p>
    <w:p w14:paraId="2179F3CF" w14:textId="77777777" w:rsidR="00193784" w:rsidRPr="005B65D5" w:rsidRDefault="00193784" w:rsidP="00193784">
      <w:pPr>
        <w:pStyle w:val="EndNoteBibliography"/>
        <w:ind w:left="720" w:hanging="720"/>
        <w:rPr>
          <w:rFonts w:ascii="Times New Roman" w:hAnsi="Times New Roman" w:cs="Times New Roman"/>
          <w:color w:val="000000" w:themeColor="text1"/>
          <w:sz w:val="22"/>
        </w:rPr>
      </w:pPr>
      <w:r w:rsidRPr="005B65D5">
        <w:rPr>
          <w:rFonts w:ascii="Times New Roman" w:hAnsi="Times New Roman" w:cs="Times New Roman"/>
          <w:color w:val="000000" w:themeColor="text1"/>
          <w:sz w:val="22"/>
        </w:rPr>
        <w:t>11.</w:t>
      </w:r>
      <w:r w:rsidRPr="005B65D5">
        <w:rPr>
          <w:rFonts w:ascii="Times New Roman" w:hAnsi="Times New Roman" w:cs="Times New Roman"/>
          <w:color w:val="000000" w:themeColor="text1"/>
          <w:sz w:val="22"/>
        </w:rPr>
        <w:tab/>
        <w:t xml:space="preserve">Zulueta, M.M., et al., </w:t>
      </w:r>
      <w:r w:rsidRPr="005B65D5">
        <w:rPr>
          <w:rFonts w:ascii="Times New Roman" w:hAnsi="Times New Roman" w:cs="Times New Roman"/>
          <w:i/>
          <w:color w:val="000000" w:themeColor="text1"/>
          <w:sz w:val="22"/>
        </w:rPr>
        <w:t>Synthesis of glycosaminoglycans</w:t>
      </w:r>
      <w:r w:rsidRPr="005B65D5">
        <w:rPr>
          <w:rFonts w:ascii="Times New Roman" w:hAnsi="Times New Roman" w:cs="Times New Roman"/>
          <w:color w:val="000000" w:themeColor="text1"/>
          <w:sz w:val="22"/>
        </w:rPr>
        <w:t>. 2016. p. 235-261.</w:t>
      </w:r>
    </w:p>
    <w:p w14:paraId="6CCCD654" w14:textId="2494909C" w:rsidR="00703092" w:rsidRPr="0085780D" w:rsidRDefault="00193784" w:rsidP="0085780D">
      <w:pPr>
        <w:rPr>
          <w:rFonts w:ascii="Times New Roman" w:hAnsi="Times New Roman" w:cs="Times New Roman"/>
          <w:color w:val="000000" w:themeColor="text1"/>
          <w:sz w:val="22"/>
        </w:rPr>
      </w:pPr>
      <w:r w:rsidRPr="005B65D5">
        <w:rPr>
          <w:rFonts w:ascii="Times New Roman" w:hAnsi="Times New Roman" w:cs="Times New Roman"/>
          <w:color w:val="000000" w:themeColor="text1"/>
          <w:sz w:val="22"/>
        </w:rPr>
        <w:fldChar w:fldCharType="end"/>
      </w:r>
    </w:p>
    <w:sectPr w:rsidR="00703092" w:rsidRPr="0085780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E6C3CFB"/>
    <w:multiLevelType w:val="hybridMultilevel"/>
    <w:tmpl w:val="237CBF0E"/>
    <w:lvl w:ilvl="0" w:tplc="6B24E6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Layout" w:val="&lt;ENLayout&gt;&lt;Style&gt;Numbered&lt;/Style&gt;&lt;LeftDelim&gt;{&lt;/LeftDelim&gt;&lt;RightDelim&gt;}&lt;/RightDelim&gt;&lt;FontName&gt;等线&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wdawfpap00tfw4erva6vvwrisrv0pawsae0p&quot;&gt;My EndNote Library&lt;record-ids&gt;&lt;item&gt;1&lt;/item&gt;&lt;item&gt;2&lt;/item&gt;&lt;item&gt;3&lt;/item&gt;&lt;item&gt;4&lt;/item&gt;&lt;item&gt;5&lt;/item&gt;&lt;item&gt;6&lt;/item&gt;&lt;item&gt;7&lt;/item&gt;&lt;item&gt;8&lt;/item&gt;&lt;item&gt;9&lt;/item&gt;&lt;item&gt;10&lt;/item&gt;&lt;item&gt;11&lt;/item&gt;&lt;/record-ids&gt;&lt;/item&gt;&lt;/Libraries&gt;"/>
  </w:docVars>
  <w:rsids>
    <w:rsidRoot w:val="00D953C2"/>
    <w:rsid w:val="00193784"/>
    <w:rsid w:val="002148C6"/>
    <w:rsid w:val="0031152F"/>
    <w:rsid w:val="0044382B"/>
    <w:rsid w:val="00507502"/>
    <w:rsid w:val="0056619C"/>
    <w:rsid w:val="005A36E3"/>
    <w:rsid w:val="005B65D5"/>
    <w:rsid w:val="0060577A"/>
    <w:rsid w:val="006C2F9C"/>
    <w:rsid w:val="006C52AF"/>
    <w:rsid w:val="00703092"/>
    <w:rsid w:val="007556AA"/>
    <w:rsid w:val="007C4D66"/>
    <w:rsid w:val="0085780D"/>
    <w:rsid w:val="00863792"/>
    <w:rsid w:val="00874944"/>
    <w:rsid w:val="008D5358"/>
    <w:rsid w:val="009041FC"/>
    <w:rsid w:val="009053FC"/>
    <w:rsid w:val="00913D2D"/>
    <w:rsid w:val="009B55CD"/>
    <w:rsid w:val="00A02B4C"/>
    <w:rsid w:val="00A27638"/>
    <w:rsid w:val="00AB560D"/>
    <w:rsid w:val="00BB308E"/>
    <w:rsid w:val="00BC57ED"/>
    <w:rsid w:val="00C12BC6"/>
    <w:rsid w:val="00C3430F"/>
    <w:rsid w:val="00C83FE2"/>
    <w:rsid w:val="00CC46F0"/>
    <w:rsid w:val="00D1701F"/>
    <w:rsid w:val="00D621D5"/>
    <w:rsid w:val="00D953C2"/>
    <w:rsid w:val="00D960D6"/>
    <w:rsid w:val="00E503C9"/>
    <w:rsid w:val="00EB1DF6"/>
    <w:rsid w:val="00EF5AD4"/>
    <w:rsid w:val="00F167D6"/>
    <w:rsid w:val="00F7605D"/>
    <w:rsid w:val="00FC7145"/>
    <w:rsid w:val="00FD77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D0C3E0"/>
  <w15:chartTrackingRefBased/>
  <w15:docId w15:val="{7F3B30FB-EFBE-47D4-A151-7277318095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53C2"/>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D5358"/>
    <w:rPr>
      <w:color w:val="0563C1" w:themeColor="hyperlink"/>
      <w:u w:val="single"/>
    </w:rPr>
  </w:style>
  <w:style w:type="paragraph" w:customStyle="1" w:styleId="EndNoteBibliographyTitle">
    <w:name w:val="EndNote Bibliography Title"/>
    <w:basedOn w:val="Normal"/>
    <w:link w:val="EndNoteBibliographyTitleChar"/>
    <w:rsid w:val="00193784"/>
    <w:pPr>
      <w:jc w:val="center"/>
    </w:pPr>
    <w:rPr>
      <w:rFonts w:ascii="DengXian" w:eastAsia="DengXian" w:hAnsi="DengXian"/>
      <w:noProof/>
      <w:sz w:val="20"/>
    </w:rPr>
  </w:style>
  <w:style w:type="character" w:customStyle="1" w:styleId="EndNoteBibliographyTitleChar">
    <w:name w:val="EndNote Bibliography Title Char"/>
    <w:basedOn w:val="DefaultParagraphFont"/>
    <w:link w:val="EndNoteBibliographyTitle"/>
    <w:rsid w:val="00193784"/>
    <w:rPr>
      <w:rFonts w:ascii="DengXian" w:eastAsia="DengXian" w:hAnsi="DengXian"/>
      <w:noProof/>
      <w:sz w:val="20"/>
    </w:rPr>
  </w:style>
  <w:style w:type="paragraph" w:customStyle="1" w:styleId="EndNoteBibliography">
    <w:name w:val="EndNote Bibliography"/>
    <w:basedOn w:val="Normal"/>
    <w:link w:val="EndNoteBibliographyChar"/>
    <w:rsid w:val="00193784"/>
    <w:rPr>
      <w:rFonts w:ascii="DengXian" w:eastAsia="DengXian" w:hAnsi="DengXian"/>
      <w:noProof/>
      <w:sz w:val="20"/>
    </w:rPr>
  </w:style>
  <w:style w:type="character" w:customStyle="1" w:styleId="EndNoteBibliographyChar">
    <w:name w:val="EndNote Bibliography Char"/>
    <w:basedOn w:val="DefaultParagraphFont"/>
    <w:link w:val="EndNoteBibliography"/>
    <w:rsid w:val="00193784"/>
    <w:rPr>
      <w:rFonts w:ascii="DengXian" w:eastAsia="DengXian" w:hAnsi="DengXian"/>
      <w:noProof/>
      <w:sz w:val="20"/>
    </w:rPr>
  </w:style>
  <w:style w:type="paragraph" w:styleId="ListParagraph">
    <w:name w:val="List Paragraph"/>
    <w:basedOn w:val="Normal"/>
    <w:link w:val="ListParagraphChar"/>
    <w:uiPriority w:val="34"/>
    <w:qFormat/>
    <w:rsid w:val="005B65D5"/>
    <w:pPr>
      <w:widowControl/>
      <w:spacing w:after="160" w:line="259" w:lineRule="auto"/>
      <w:ind w:left="720"/>
      <w:contextualSpacing/>
      <w:jc w:val="left"/>
    </w:pPr>
    <w:rPr>
      <w:kern w:val="0"/>
      <w:sz w:val="22"/>
      <w:lang w:eastAsia="en-US"/>
    </w:rPr>
  </w:style>
  <w:style w:type="character" w:customStyle="1" w:styleId="ListParagraphChar">
    <w:name w:val="List Paragraph Char"/>
    <w:basedOn w:val="DefaultParagraphFont"/>
    <w:link w:val="ListParagraph"/>
    <w:uiPriority w:val="34"/>
    <w:rsid w:val="005B65D5"/>
    <w:rPr>
      <w:kern w:val="0"/>
      <w:sz w:val="22"/>
      <w:lang w:eastAsia="en-US"/>
    </w:rPr>
  </w:style>
  <w:style w:type="paragraph" w:styleId="BalloonText">
    <w:name w:val="Balloon Text"/>
    <w:basedOn w:val="Normal"/>
    <w:link w:val="BalloonTextChar"/>
    <w:uiPriority w:val="99"/>
    <w:semiHidden/>
    <w:unhideWhenUsed/>
    <w:rsid w:val="005A36E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A36E3"/>
    <w:rPr>
      <w:rFonts w:ascii="Segoe UI" w:hAnsi="Segoe UI" w:cs="Segoe UI"/>
      <w:sz w:val="18"/>
      <w:szCs w:val="18"/>
    </w:rPr>
  </w:style>
  <w:style w:type="character" w:styleId="CommentReference">
    <w:name w:val="annotation reference"/>
    <w:basedOn w:val="DefaultParagraphFont"/>
    <w:uiPriority w:val="99"/>
    <w:semiHidden/>
    <w:unhideWhenUsed/>
    <w:rsid w:val="00A27638"/>
    <w:rPr>
      <w:sz w:val="16"/>
      <w:szCs w:val="16"/>
    </w:rPr>
  </w:style>
  <w:style w:type="paragraph" w:styleId="CommentText">
    <w:name w:val="annotation text"/>
    <w:basedOn w:val="Normal"/>
    <w:link w:val="CommentTextChar"/>
    <w:uiPriority w:val="99"/>
    <w:semiHidden/>
    <w:unhideWhenUsed/>
    <w:rsid w:val="00A27638"/>
    <w:rPr>
      <w:sz w:val="20"/>
      <w:szCs w:val="20"/>
    </w:rPr>
  </w:style>
  <w:style w:type="character" w:customStyle="1" w:styleId="CommentTextChar">
    <w:name w:val="Comment Text Char"/>
    <w:basedOn w:val="DefaultParagraphFont"/>
    <w:link w:val="CommentText"/>
    <w:uiPriority w:val="99"/>
    <w:semiHidden/>
    <w:rsid w:val="00A27638"/>
    <w:rPr>
      <w:sz w:val="20"/>
      <w:szCs w:val="20"/>
    </w:rPr>
  </w:style>
  <w:style w:type="paragraph" w:styleId="CommentSubject">
    <w:name w:val="annotation subject"/>
    <w:basedOn w:val="CommentText"/>
    <w:next w:val="CommentText"/>
    <w:link w:val="CommentSubjectChar"/>
    <w:uiPriority w:val="99"/>
    <w:semiHidden/>
    <w:unhideWhenUsed/>
    <w:rsid w:val="00A27638"/>
    <w:rPr>
      <w:b/>
      <w:bCs/>
    </w:rPr>
  </w:style>
  <w:style w:type="character" w:customStyle="1" w:styleId="CommentSubjectChar">
    <w:name w:val="Comment Subject Char"/>
    <w:basedOn w:val="CommentTextChar"/>
    <w:link w:val="CommentSubject"/>
    <w:uiPriority w:val="99"/>
    <w:semiHidden/>
    <w:rsid w:val="00A27638"/>
    <w:rPr>
      <w:b/>
      <w:bCs/>
      <w:sz w:val="20"/>
      <w:szCs w:val="20"/>
    </w:rPr>
  </w:style>
  <w:style w:type="character" w:styleId="PlaceholderText">
    <w:name w:val="Placeholder Text"/>
    <w:basedOn w:val="DefaultParagraphFont"/>
    <w:uiPriority w:val="99"/>
    <w:semiHidden/>
    <w:rsid w:val="00C3430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ortals.broadinstitute.org/ccle" TargetMode="External"/><Relationship Id="rId3" Type="http://schemas.openxmlformats.org/officeDocument/2006/relationships/styles" Target="styles.xml"/><Relationship Id="rId7" Type="http://schemas.openxmlformats.org/officeDocument/2006/relationships/hyperlink" Target="mailto:shacao@iu.edu"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czhang87@iu.edu"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radc.rush.edu/" TargetMode="External"/><Relationship Id="rId4" Type="http://schemas.openxmlformats.org/officeDocument/2006/relationships/settings" Target="settings.xml"/><Relationship Id="rId9" Type="http://schemas.openxmlformats.org/officeDocument/2006/relationships/hyperlink" Target="https://support.10xgenomics.com/spatial-gene-expression/datase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7FA50A-BA47-4ACD-8A22-1C43343B3A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8</Pages>
  <Words>4091</Words>
  <Characters>23321</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Chi</dc:creator>
  <cp:keywords/>
  <dc:description/>
  <cp:lastModifiedBy>CHANG, WENNAN</cp:lastModifiedBy>
  <cp:revision>49</cp:revision>
  <dcterms:created xsi:type="dcterms:W3CDTF">2020-09-01T21:32:00Z</dcterms:created>
  <dcterms:modified xsi:type="dcterms:W3CDTF">2021-05-12T15:02:00Z</dcterms:modified>
</cp:coreProperties>
</file>