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xom0lgrw7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공통전문조립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wlli6ryhb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공통전문조립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후처리 영역에서 수행하되, 실제 전문 생성 책임은 별도 컴포넌트인 **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CommonMessageAssembler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**로 분리하는 것이 좋습니다.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표준 전문 모델, 거래 컨텍스트,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STF/TCF/ETF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두고 있으며, 처리 흐름도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ETF.success/fail/error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되어 있습니다.</w:t>
        <w:br w:type="textWrapping"/>
        <w:t xml:space="preserve">또한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result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구현되어 있으므로, 공통전문조립은 이 구조를 유지하면서 확장하는 방식이 맞습니다.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3mm11u6h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공통전문조립의 정의</w:t>
      </w:r>
    </w:p>
    <w:p w:rsidR="00000000" w:rsidDel="00000000" w:rsidP="00000000" w:rsidRDefault="00000000" w:rsidRPr="00000000" w14:paraId="00000007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공통전문조립이란 업무 Handler가 반환한 업무 결과 또는 예외 정보를 NSIGHT 표준 응답 전문으로 변환하는 공통 후처리 기능이다.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업무 개발자는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데이터만 반환하고, 다음 항목은 공통전문조립 모듈이 자동으로 만든다.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4.6277795955486"/>
        <w:gridCol w:w="7880.884031428075"/>
        <w:tblGridChange w:id="0">
          <w:tblGrid>
            <w:gridCol w:w="1144.6277795955486"/>
            <w:gridCol w:w="7880.88403142807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조립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ServiceId, TransactionCode, UserId, BranchId, 응답시각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 결과코드, 오류코드, 사용자 메시지, 오류 상세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Handler가 반환한 데이터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페이징, 건수, 다음 페이지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등급, 감사 대상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 로그, 감사 로그, 성능 메트릭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SUCCESS, FAIL, TIMEOUT, UNKNOWN 상태 반영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전처리·후처리 기준에서도 후처리는 결과코드 변환, 오류코드 매핑, 응답 전문 조립, 데이터 마스킹, 거래 종료 로그, 감사 로그, 성능 메트릭, 거래 상태 갱신을 수행하도록 정의되어 있습니다.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xl60j8bxk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전체 처리 구조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[Client / WebTopSuite / UI]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| POST /sv/online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[OnlineTransactionController / TcfGateway]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[TCF.process()]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+-- [STF.preProcess]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|     - Header 검증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|     - GUID / TraceId 생성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|     - 세션 / 권한 검증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|     - 거래통제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|     - 멱등성 확인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|     - 거래 시작 로그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+-- [TransactionDispatcher]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|     - serviceId 기준 Handler 선택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+-- [Business Handler]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|     - 업무 body 반환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+-- [ETF]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[CommonMessageAssembler]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Header 조립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Result 조립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Body 조립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Control 조립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Security 조립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Error 조립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마스킹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최종 StandardResponse 반환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TCF.process()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실제로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먼저 호출하고, Dispatcher를 통해 Handler를 실행한 뒤, 성공·업무오류·시스템오류별로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호출하고 마지막에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TransactionContextHolder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정리하는 구조입니다.</w:t>
        <w:br w:type="textWrapping"/>
        <w:t xml:space="preserve">따라서 공통전문조립은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아니라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ETF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내부에서 호출되는 전용 컴포넌트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분리하는 것이 가장 자연스럽습니다.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9zy6z9si5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권장 모듈 위치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7.0774758083699"/>
        <w:gridCol w:w="3104.1638396154376"/>
        <w:gridCol w:w="4424.270495599815"/>
        <w:tblGridChange w:id="0">
          <w:tblGrid>
            <w:gridCol w:w="1497.0774758083699"/>
            <w:gridCol w:w="3104.1638396154376"/>
            <w:gridCol w:w="4424.2704955998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클래스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StandardHeader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조립 엔진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CommonMessageAssembler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HeaderAssembler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ResultAssembler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tcf-core.security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tcf-core.masking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권한별 응답 데이터 마스킹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ErrorMessageResolver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 로그, 감사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TcfGateway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Controller 연계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표준 HTTP/JSON 전문 모델, 거래 컨텍스트, STF/TCF/ETF, Dispatcher를 제공하는 핵심 모듈로 정의되어 있으므로, 전문 조립 엔진도 업무 WAR가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두는 것이 맞습니다.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99c5gxjtw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표준 응답 전문 구조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소스 기준의 기본 구조는 다음입니다.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"header": {},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"result": {},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"body": {}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실제로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필드를 가지고 있고, 성공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Result.success()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실패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Result.fail()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사용합니다.</w:t>
        <w:br w:type="textWrapping"/>
        <w:t xml:space="preserve">다만 NSIGHT 운영 표준 관점에서는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영역까지 확장하는 것이 좋습니다.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lrlgrwb1n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권장 최종 구조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"serviceName": "고객요약조회",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"guid": "7f9c2e9a-5e12-4e44-9c5a-123456789abc",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"traceId": "trc-20260627-0001",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"centerId": "DC1",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"requestTime": "2026-06-27T12:30:00+09:00",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"responseTime": "2026-06-27T12:30:01+09:00",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"clientIp": "10.10.10.10",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"apId": "ap01"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"resultCode": "S0000",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"정상 처리되었습니다.",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"errorCode": null,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"errorMessage": null,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"errorDetail":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"errorSystemId":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"errorDateTime": null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"control":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"pageNo": 1,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"pageSize": 100,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"totalCount": 350,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"hasNext": true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"security":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"maskingLevel": "BRANCH_USER",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"auditRequiredYn": "Y"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"홍*동",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"customerGrade": "VIP",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"summary": {}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3n8a8pq9lj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공통전문조립 컴포넌트 설계</w:t>
      </w:r>
    </w:p>
    <w:tbl>
      <w:tblPr>
        <w:tblStyle w:val="Table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4685"/>
        <w:gridCol w:w="1865"/>
        <w:tblGridChange w:id="0">
          <w:tblGrid>
            <w:gridCol w:w="2435"/>
            <w:gridCol w:w="4685"/>
            <w:gridCol w:w="1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컴포넌트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CommonMessageAssembler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성공/실패/오류 응답 전문 최종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tcf-core.assembly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ResponseHeaderAssembler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Header를 기준으로 응답 Header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tcf-core.assembly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성공/실패/오류코드/메시지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tcf-core.assembly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반환값을 표준 body 구조로 감싸기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tcf-core.assembly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페이징, 총건수, hasNext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tcf-core.assembly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등급, 감사 대상 여부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tcf-core.assembly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기준 응답 데이터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ErrorMessageResolver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오류코드별 사용자 메시지/운영 메시지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tcf-core.error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5qn4b28ve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처리 단계별 설계</w:t>
      </w:r>
    </w:p>
    <w:tbl>
      <w:tblPr>
        <w:tblStyle w:val="Table4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3305"/>
        <w:gridCol w:w="4325"/>
        <w:tblGridChange w:id="0">
          <w:tblGrid>
            <w:gridCol w:w="665"/>
            <w:gridCol w:w="3305"/>
            <w:gridCol w:w="43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ETF.success()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Handler 결과 수신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CommonMessageAssembler.success()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전문 조립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ResponseHeaderAssembler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 복사, 응답시각, AP ID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정상 메시지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결과를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정보가 있으면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여부, 마스킹 등급 설정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개인정보/민감정보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감사로그, 메트릭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반환 및 MDC 정리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ETF.success()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멱등성 성공 처리, 거래로그 종료, 감사로그, 메트릭 기록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StandardResponse.success()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반환합니다.</w:t>
        <w:br w:type="textWrapping"/>
        <w:t xml:space="preserve">따라서 개선 방향은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직접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StandardResponse.success()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호출하지 않고,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CommonMessageAssembler.success()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호출하도록 바꾸는 것입니다.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dc22gml1o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성공/실패/오류 조립 기준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6.5548865215378"/>
        <w:gridCol w:w="1500.404776768633"/>
        <w:gridCol w:w="1375.7557645447773"/>
        <w:gridCol w:w="1486.5548865215378"/>
        <w:gridCol w:w="3176.241496667137"/>
        <w:tblGridChange w:id="0">
          <w:tblGrid>
            <w:gridCol w:w="1486.5548865215378"/>
            <w:gridCol w:w="1500.404776768633"/>
            <w:gridCol w:w="1375.7557645447773"/>
            <w:gridCol w:w="1486.5548865215378"/>
            <w:gridCol w:w="3176.241496667137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응답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조회결과 없음, 업무 조건 불충족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누락, 형식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BusinessCode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만료, 미인증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 지점 고객 조회 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거래, 차단 거래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상태조회 안내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확인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예외, RuntimeException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성공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실패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만들고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errorDetail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errorSystemId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errorDateTime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담도록 되어 있습니다.</w:t>
        <w:br w:type="textWrapping"/>
        <w:t xml:space="preserve">이 구조를 유지하되 오류코드 체계를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세분화하면 운영 추적성이 좋아집니다.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y6b2511svw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Java 인터페이스 설계 예시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package com.nh.nsight.tcf.core.assembly;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import com.nh.nsight.tcf.core.context.TransactionContext;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import com.nh.nsight.tcf.core.error.BusinessException;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import com.nh.nsight.tcf.core.message.StandardRequest;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import com.nh.nsight.tcf.core.message.StandardResponse;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import java.util.Map;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public interface CommonMessageAssembler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StandardResponse&lt;Object&gt; success(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StandardRequest&lt;Map&lt;String, Object&gt;&gt; request,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Object businessBody,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StandardResponse&lt;Object&gt; businessFail(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StandardRequest&lt;Map&lt;String, Object&gt;&gt; request,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BusinessException exception,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StandardResponse&lt;Object&gt; systemError(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StandardRequest&lt;Map&lt;String, Object&gt;&gt; request,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Exception exception,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StandardResponse&lt;Object&gt; timeout(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StandardRequest&lt;Map&lt;String, Object&gt;&gt; request,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Exception exception,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bhr247jwr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구현 클래스 예시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public class DefaultCommonMessageAssembler implements CommonMessageAssembler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private final ResponseHeaderAssembler headerAssembler;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private final ResultAssembler resultAssembler;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private final BodyAssembler bodyAssembler;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private final ControlAssembler controlAssembler;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private final SecurityAssembler securityAssembler;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private final MaskingProcessor maskingProcessor;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public StandardResponse&lt;Object&gt; success(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StandardRequest&lt;Map&lt;String, Object&gt;&gt; request,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Object businessBody,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var header = headerAssembler.successHeader(request, context);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var result = resultAssembler.success();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var control = controlAssembler.from(businessBody);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var security = securityAssembler.from(context);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var maskedBody = maskingProcessor.mask(businessBody, security);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return StandardResponseEx.builder()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.header(header)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.result(result)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.control(control)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.security(security)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.body(bodyAssembler.wrap(maskedBody))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public StandardResponse&lt;Object&gt; businessFail(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StandardRequest&lt;Map&lt;String, Object&gt;&gt; request,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BusinessException exception,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var header = headerAssembler.failHeader(request, context);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var result = resultAssembler.businessFail(exception);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return StandardResponseEx.builder()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.header(header)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.result(result)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.body(null)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vbch1xd8y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현재 소스 기준 개선 포인트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2.4455766558594"/>
        <w:gridCol w:w="1812.7551544133298"/>
        <w:gridCol w:w="3850.311079954434"/>
        <w:tblGridChange w:id="0">
          <w:tblGrid>
            <w:gridCol w:w="3362.4455766558594"/>
            <w:gridCol w:w="1812.7551544133298"/>
            <w:gridCol w:w="3850.31107995443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개선안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응답 생성, 거래로그, 감사로그, 메트릭을 모두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책임이 과도함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후처리 흐름 제어, 전문 조립은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CommonMessageAssembler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분리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header/result/body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보유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페이징, 마스킹, 감사 정보 표현 부족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확장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Result.success/fail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고정 메시지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유형별 사용자 메시지 분리 어려움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ErrorMessageResolver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도입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System.out.println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 로그가 일부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로그 표준과 맞지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SLF4J + MDC + Logback 패턴으로 전환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Handler가 임의 Map 반환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구조 흔들릴 수 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BusinessResult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PageResult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DownloadResult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표준화</w:t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9dukj5bdd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권장 패키지 구조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tcf-core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└─ src/main/java/com/nh/nsight/tcf/core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├─ message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│  ├─ StandardHeader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│  ├─ StandardRequest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│  ├─ StandardResponse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│  ├─ Result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│  ├─ ResponseControl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│  └─ ResponseSecurity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├─ assembly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│  ├─ CommonMessageAssembler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│  ├─ DefaultCommonMessageAssembler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│  ├─ ResponseHeaderAssembler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│  ├─ ResultAssembler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│  ├─ BodyAssembler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│  ├─ ControlAssembler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│  └─ SecurityAssembler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├─ error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│  ├─ ErrorCode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│  ├─ ErrorMessageResolver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│  ├─ BusinessException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│  └─ SystemExceptionMapper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├─ security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│  ├─ MaskingProcessor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│  ├─ MaskingPolicyResolver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│  └─ SensitiveFieldRule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└─ processor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├─ STF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├─ TCF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└─ ETF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jw005lw7w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ETF 변경 방향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return StandardResponse.success(header, body);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return commonMessageAssembler.success(request, body, context);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return StandardResponse.fail(header, e.getErrorCode(), e.getMessage(), null);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return commonMessageAssembler.businessFail(request, e, context);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아래 역할만 담당합니다.</w:t>
      </w:r>
    </w:p>
    <w:tbl>
      <w:tblPr>
        <w:tblStyle w:val="Table7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880"/>
        <w:tblGridChange w:id="0">
          <w:tblGrid>
            <w:gridCol w:w="2060"/>
            <w:gridCol w:w="48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ETF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후처리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멱등성 성공 처리, 거래 종료 로그, 감사, 메트릭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업무오류 후처리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로그, 오류코드 기록, 감사, 메트릭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시스템오류 후처리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 로그, 실패 상태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전문조립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CommonMessageAssembler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반환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6qpqoc1j6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업무 Handler 개발 규칙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개발자는 표준 응답을 직접 만들면 안 됩니다.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efdlu3zlp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금지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return StandardResponse.success(header, body);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unn8fvuf7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권장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public Object doHandle(StandardRequest&lt;Map&lt;String, Object&gt;&gt; request,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TransactionContext context)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return facade.inquiry(request.getBody(), context);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README도 Handler 구현 규약에서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제공하고,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doHandle()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에서는 업무 Facade 결과만 반환하는 방식으로 안내하고 있습니다.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nqnugaoid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적용 우선순위</w:t>
      </w:r>
    </w:p>
    <w:tbl>
      <w:tblPr>
        <w:tblStyle w:val="Table8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675"/>
        <w:gridCol w:w="4160"/>
        <w:tblGridChange w:id="0">
          <w:tblGrid>
            <w:gridCol w:w="1115"/>
            <w:gridCol w:w="2675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CommonMessageAssembler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응답 전문의 중심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오류코드/결과코드 표준화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ResponseHeaderAssembler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 일관성 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수용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고객정보/민감정보 보호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ErrorMessageResolver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메시지와 운영 메시지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PageResult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반환값 표준화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리팩토링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후처리 흐름 제어와 전문조립 책임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오류코드, 메시지, 마스킹 정책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케이스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정상/오류/Timeout/권한/마스킹 검증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ourb6tfh1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최종 설계 요약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공통전문조립 = ETF 후처리에서 호출되는 표준 응답 생성 엔진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Handler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업무 결과만 반환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ETF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성공/실패/오류 후처리 흐름 제어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CommonMessageAssembler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Header + Result + Body + Control + Security 조립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MaskingProcessor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권한별 응답 데이터 마스킹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TransactionLog / Audit / Metrics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거래 종료 증적 저장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TCF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최종 StandardResponse 반환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마무리하면, NSIGHT 공통전문조립은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개발자가 응답 형식을 직접 만들지 못하게 하고, 모든 거래 응답을 동일한 구조로 통제하는 핵심 후처리 표준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이 구조를 적용하면 ServiceId 기반 Dispatcher, 거래통제, 거래로그, Timeout, 감사, 마스킹, OM 관리화면까지 하나의 기준으로 연결할 수 있습니다.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