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4vbk3ebm6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서비스 ID 관리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uszriq42g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 </w:t>
      </w:r>
      <w:r w:rsidDel="00000000" w:rsidR="00000000" w:rsidRPr="00000000">
        <w:rPr>
          <w:b w:val="1"/>
          <w:bCs w:val="1"/>
          <w:rtl w:val="0"/>
        </w:rPr>
        <w:t xml:space="preserve">Service 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단순한 프로그램 이름이 아니라, 온라인 거래를 실행·통제·추적하는 핵심 식별자입니다.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 기준으로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서비스 모듈을 가진 HTTP/JSON 표준 전문 기반 TCF 멀티 모듈 구조입니다. README에서도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STF/TCF/ETF와 Dispatcher를 담당하고,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TcfGateway, 거래로그 DB, WAR 부트스트랩을 담당한다고 설명되어 있습니다.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처리 흐름도는 다음처럼 정리되어 있습니다.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Client / UI / API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OnlineTransactionController / TcfGateway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TCF.process()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├─ STF.preProcess()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- Header 검증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│   - GUID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- 세션·권한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- 멱등성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├─ TransactionDispatcher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│   - serviceId → TransactionHandler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└─ ETF.success / fail / error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표준 응답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감사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- 메트릭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Service ID는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TransactionDispatcher가 어떤 Handler를 실행할지 결정하는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이며, 동시에 Header 검증, 권한, 거래로그, 감사로그, Timeout, 중복요청 통제의 기준이 됩니다.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kvwjrng8j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결론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NSIGHT의 Service ID 관리는 다음 구조로 설계하는 것이 좋습니다.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Service ID Master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서비스 ID의 기준정보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Service Handler Registry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serviceId와 Java Handler Bean 매핑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Service Authorization Policy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serviceId별 권한 정책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Service Timeout Policy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serviceId별 Timeout 정책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Service Audit Policy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serviceId별 감사 정책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Transaction Control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serviceId + transactionCode + businessCode + user + channel + branch 허용 여부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원칙은 다음입니다.</w:t>
      </w:r>
    </w:p>
    <w:p w:rsidR="00000000" w:rsidDel="00000000" w:rsidP="00000000" w:rsidRDefault="00000000" w:rsidRPr="00000000" w14:paraId="0000002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등록된 Service ID만 실행한다.</w:t>
        <w:br w:type="textWrapping"/>
        <w:t xml:space="preserve">등록되지 않은 Service ID는 Dispatcher에 도달하기 전에 차단한다.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8f894cxed1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Service ID의 표준 정의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vx66w7g8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3.1 Service ID 명명 규칙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형식은 다음입니다.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{업무코드}.{업무대상}.{처리행위}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예시는 다음과 같습니다.</w:t>
      </w:r>
    </w:p>
    <w:tbl>
      <w:tblPr>
        <w:tblStyle w:val="Table1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2630"/>
        <w:gridCol w:w="2360"/>
        <w:tblGridChange w:id="0">
          <w:tblGrid>
            <w:gridCol w:w="2885"/>
            <w:gridCol w:w="2630"/>
            <w:gridCol w:w="23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 발송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ID 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ID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ID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ID 삭제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README에서도 OM 운영 Handler로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OM.Auth.login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OM.Dashboard.inquiry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OM.User.inquiry/save/update/delete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OM.ServiceCatalog.inquiry/delete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Service ID 기반 Handler 예시를 제시하고 있습니다.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x077fm3gu5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3.2 처리행위 표준</w:t>
      </w:r>
    </w:p>
    <w:tbl>
      <w:tblPr>
        <w:tblStyle w:val="Table2"/>
        <w:tblW w:w="5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715"/>
        <w:gridCol w:w="2630"/>
        <w:tblGridChange w:id="0">
          <w:tblGrid>
            <w:gridCol w:w="1115"/>
            <w:gridCol w:w="171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처리행위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목록/조건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OM.ServiceCatalog.delete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MG.Message.send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SV.Customer.downloadExcel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배치/작업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OM.Batch.execute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deugbazxc1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전체 관리 구조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관리화면]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등록 / 수정 / 중지 / 폐기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TCF_SERVICE_MASTER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TCF_SERVICE_HANDLER_MAP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TCF_SERVICE_AUTH_POLICY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TCF_SERVICE_TIMEOUT_POLICY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TCF_SERVICE_AUDIT_POLICY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업무 WAR ServiceRegistry Cache 반영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STF 전처리에서 serviceId 검증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TransactionDispatcher에서 Handler 실행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ServiceId CRUD 기능이 포함되어 있고, OM 관리 포털 주요 화면에도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service-catalog.html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ServiceId 관리 화면으로 정리되어 있습니다.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README의 OM 주요 화면 목록에서도 ServiceId 화면은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/ui/om/admin/service-catalog.html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제시되어 있습니다.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lgfryt6121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Service ID 마스터 테이블 설계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uwpoiys75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 테이블명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TCF_SERVICE_MASTER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7ayl8sdix8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 테이블 목적</w:t>
      </w:r>
    </w:p>
    <w:tbl>
      <w:tblPr>
        <w:tblStyle w:val="Table3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5780"/>
        <w:tblGridChange w:id="0">
          <w:tblGrid>
            <w:gridCol w:w="2810"/>
            <w:gridCol w:w="578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ID 기준정보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serviceId가 유효한지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매핑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serviceId가 어떤 Java Handler를 실행할지 결정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정합성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businessCode와 serviceId의 업무코드 일치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정합성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transactionCode와 serviceId 매핑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사용, 중지, 폐기 상태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권한, Timeout, 감사, 중복요청 정책과 연결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기반 거래통제 문서에서도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필수 Header이며, Handler 선택·권한·로그 기준으로 사용되고, 서비스 마스터 등록 여부를 검증해야 한다고 정의되어 있습니다.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y95hb2rwq0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 논리 컬럼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9.9112383679317"/>
        <w:gridCol w:w="1426.7602004294918"/>
        <w:gridCol w:w="5378.840372226199"/>
        <w:tblGridChange w:id="0">
          <w:tblGrid>
            <w:gridCol w:w="2219.9112383679317"/>
            <w:gridCol w:w="1426.7602004294918"/>
            <w:gridCol w:w="5378.84037222619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ID, 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고객요약조회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 기본정보, 등급, 캠페인 요약 조회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MODULE_NAME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Gradle/WAR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HANDLER_BEAN_NAME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Spring Handler Bean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HANDLER_CLASS_NAME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Handler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com.nh.nsight.marketing.sv.handler.SvCustomerSummaryHandler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IDEMPOTENCY_REQUIRED_YN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멱등성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AUDIT_REQUIRED_YN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필요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CUSTOMER_DATA_YN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취급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등급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LEVEL_2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OWNER_TEAM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SingleView팀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OWNER_USER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홍길동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시작일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2026-07-01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종료일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9999-12-31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r81zsw47x4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물리 DDL 예시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CREATE TABLE TCF_SERVICE_MASTER 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SERVICE_ID              VARCHAR2(120)  NOT NULL,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BUSINESS_CODE           VARCHAR2(10)   NOT NULL,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SERVICE_NAME            VARCHAR2(200)  NOT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SERVICE_DESC            VARCHAR2(1000),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TRANSACTION_CODE        VARCHAR2(50)   NOT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PROCESSING_TYPE         VARCHAR2(30)  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MODULE_NAME             VARCHAR2(100)  NOT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CONTEXT_PATH            VARCHAR2(50)   NOT NULL,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HANDLER_BEAN_NAME       VARCHAR2(200)  NOT NULL,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HANDLER_CLASS_NAME      VARCHAR2(500),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SESSION_REQUIRED_YN     CHAR(1)        DEFAULT 'Y' NOT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AUTH_REQUIRED_YN        CHAR(1)        DEFAULT 'Y' NOT NULL,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IDEMPOTENCY_REQUIRED_YN CHAR(1)        DEFAULT 'N' NOT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AUDIT_REQUIRED_YN       CHAR(1)        DEFAULT 'N' NOT NULL,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CUSTOMER_DATA_YN        CHAR(1)        DEFAULT 'N' NOT NULL,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MASKING_LEVEL           VARCHAR2(30),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DEFAULT_TIMEOUT_SEC     NUMBER(5)      DEFAULT 5 NOT NULL,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USE_YN                  CHAR(1)        DEFAULT 'Y' NOT NULL,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SERVICE_STATUS          VARCHAR2(30)   DEFAULT 'DRAFT' NOT NULL,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OWNER_TEAM              VARCHAR2(100),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OWNER_USER              VARCHAR2(100),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VALID_FROM              DATE,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VALID_TO                DATE,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CREATED_BY              VARCHAR2(50),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CREATED_AT              TIMESTAMP      DEFAULT SYSTIMESTAMP NOT NULL,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UPDATED_BY              VARCHAR2(50),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UPDATED_AT              TIMESTAMP,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CONSTRAINT PK_TCF_SERVICE_MASTER PRIMARY KEY (SERVICE_ID),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CONSTRAINT UK_TCF_SERVICE_TX UNIQUE (BUSINESS_CODE, TRANSACTION_CODE),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CONSTRAINT CK_TCF_SERVICE_USE CHECK (USE_YN IN ('Y', 'N')),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CONSTRAINT CK_TCF_SERVICE_STATUS CHECK (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SERVICE_STATUS IN ('DRAFT', 'ACTIVE', 'SUSPENDED', 'DEPRECATED')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INDEX IX_TCF_SERVICE_01 ON TCF_SERVICE_MASTER (BUSINESS_CODE, USE_YN);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INDEX IX_TCF_SERVICE_02 ON TCF_SERVICE_MASTER (TRANSACTION_CODE);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CREATE INDEX IX_TCF_SERVICE_03 ON TCF_SERVICE_MASTER (SERVICE_STATUS);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j4nq8mvh7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Service ID와 거래코드 관계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ID와 Transaction Code는 둘 다 필요합니다.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.4206177275616"/>
        <w:gridCol w:w="4763.051537832895"/>
        <w:gridCol w:w="2607.039655463166"/>
        <w:tblGridChange w:id="0">
          <w:tblGrid>
            <w:gridCol w:w="1655.4206177275616"/>
            <w:gridCol w:w="4763.051537832895"/>
            <w:gridCol w:w="2607.03965546316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실행할 업무 Handler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거래로그, 전문, 재처리, 감사 기준의 거래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WAR/Context 식별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관계는 다음입니다.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businessCode + transactionCode  = 업무 거래 식별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                      = 실행 Handler 식별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+ transactionCode     = 실행과 거래로그 정합성 검증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기반 거래통제 문서에서도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거래 식별·재처리·감사 기준이고,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매핑이 일치해야 한다고 정의되어 있습니다.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ach3hbtcf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Runtime 처리 로직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rnhicyvb6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8.1 STF 전처리 단계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요청 JSON 수신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Header 존재 확인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serviceId 필수값 확인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TCF_SERVICE_MASTER 조회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미등록 serviceId이면 차단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USE_YN = Y 확인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SERVICE_STATUS = ACTIVE 확인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Header businessCode와 Master businessCode 일치 확인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Header transactionCode와 Master transactionCode 일치 확인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Session / Auth / 권한 / Timeout / 감사 정책 결정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TransactionDispatcher로 전달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Header 거래통제 문서도 STF 전처리에서 Header 필수값 검증, GUID/Trace 생성, serviceId 등록·transactionCode 매핑 확인, channelId 확인, 세션 사용자와 Header 사용자 일치 확인, 권한 확인, Timeout 정책 결정, PROCESSING 저장, MDC 적재 후 Handler 호출 순서로 설계되어 있습니다.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7xgibiivs7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8.2 Dispatcher 단계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public Object dispatch(StandardRequest&lt;?&gt; request)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String serviceId = request.getHeader().getServiceId();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ServiceMaster service = serviceRegistry.getActiveService(serviceId);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TransactionHandler handler = handlerRegistry.getHandler(service.getHandlerBeanName());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return handler.handle(request);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구조로 Handler를 선택합니다. 이 흐름은 README의 TCF 처리 흐름에도 명확히 표현되어 있습니다.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ky4cz21j7h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Service ID 관리 화면 설계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kyji74sph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9.1 화면명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&gt; 기준정보 관리 &gt; Service ID 관리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eyt39fxu9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URL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/ui/om/admin/service-catalog.html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lkug57bxm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9.3 기능</w:t>
      </w:r>
    </w:p>
    <w:tbl>
      <w:tblPr>
        <w:tblStyle w:val="Table6"/>
        <w:tblW w:w="8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0"/>
        <w:gridCol w:w="6860"/>
        <w:tblGridChange w:id="0">
          <w:tblGrid>
            <w:gridCol w:w="1640"/>
            <w:gridCol w:w="68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처리유형, 상태, 사용여부, 담당팀 기준 검색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ID 상세 기준정보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Service ID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서비스명, Handler, Timeout, 감사 여부 등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또는 폐기 대상 서비스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더 이상 사용하지 않는 Service ID 폐기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이력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변경자, 변경일시, 변경 전/후 값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Handler Bean이 실제 Spring Context에 존재하는지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transactionCode 매핑 중복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WAR의 ServiceRegistry Cache 갱신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OM 관리 화면 목록에는 ServiceId 관리, 거래로그, 사용자/권한/메뉴/기능·데이터권한, 오류코드, Cache, 세션, 배치/배포, 파일 관리, 환경설정 화면이 포함되어 있습니다.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xotgmbpa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Service ID 상태 관리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SUSPENDED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0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195"/>
        <w:gridCol w:w="1685"/>
        <w:tblGridChange w:id="0">
          <w:tblGrid>
            <w:gridCol w:w="1190"/>
            <w:gridCol w:w="2195"/>
            <w:gridCol w:w="16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실행 가능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 중, 검토 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사용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임시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 예정 또는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원칙은 다음입니다.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상태는 실행 금지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상태만 실행 허용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SUSPENDED 상태는 즉시 차단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DEPRECATED 상태는 신규 호출 차단, 로그 조회만 허용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gylm7wbip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Service ID 권한 정책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관리는 권한 정책과 반드시 연결해야 합니다.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TCF_SERVICE_MASTER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TCF_SERVICE_AUTH_POLICY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ROLE / MENU / FUNCTION / DATA_SCOPE / MASKING_LEVEL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k0t7hpuxo6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11.1 권한 정책 테이블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CREATE TABLE TCF_SERVICE_AUTH_POLICY (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SERVICE_ID        VARCHAR2(120) NOT NULL,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ROLE_ID           VARCHAR2(50)  NOT NULL,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MENU_ID           VARCHAR2(50),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FUNCTION_CODE     VARCHAR2(30)  NOT NULL,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DATA_SCOPE        VARCHAR2(30),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MASKING_LEVEL     VARCHAR2(30),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USE_YN            CHAR(1) DEFAULT 'Y' NOT NULL,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CREATED_AT        TIMESTAMP DEFAULT SYSTIMESTAMP NOT NULL,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CONSTRAINT PK_TCF_SERVICE_AUTH_POLICY PRIMARY KEY (SERVICE_ID, ROLE_ID, FUNCTION_CODE)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3935"/>
        <w:tblGridChange w:id="0">
          <w:tblGrid>
            <w:gridCol w:w="1475"/>
            <w:gridCol w:w="39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MENU_ID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메뉴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FUNCTION_CODE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INQUIRY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DATA_SCOPE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본인 지점, 소속 지점, 전체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MASKING_LEVEL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등급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거래통제 문서에서도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↔ menuId ↔ roleId ↔ functionCode ↔ dataScope ↔ maskingLevel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매핑을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TCF_AUTH_MAPPING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설계하고, 현재 OM은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OM_FUNCTION_AUTH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OM_DATA_AUTH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사용한다고 정리되어 있습니다.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psn7urwldz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Service ID Timeout 정책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Timeout은 Service Master에 기본값을 두고, 상세 정책은 별도 테이블로 분리하는 것이 좋습니다.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TCF_SERVICE_MASTER.DEFAULT_TIMEOUT_SEC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TCF_SERVICE_TIMEOUT_POLICY 상세 적용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60fvquyz1t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12.1 Timeout 정책 테이블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CREATE TABLE TCF_SERVICE_TIMEOUT_POLICY 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SERVICE_ID                  VARCHAR2(120) NOT NULL,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ONLINE_TIMEOUT_SEC          NUMBER(5) DEFAULT 5 NOT NULL,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TX_TIMEOUT_SEC              NUMBER(5) DEFAULT 5 NOT NULL,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DB_QUERY_TIMEOUT_SEC        NUMBER(5) DEFAULT 3 NOT NULL,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EXTERNAL_CONNECT_TIMEOUT_MS NUMBER(8) DEFAULT 3000,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EXTERNAL_READ_TIMEOUT_MS    NUMBER(8) DEFAULT 5000,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TIMEOUT_ACTION              VARCHAR2(30) DEFAULT 'FAIL' NOT NULL,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USE_YN                      CHAR(1) DEFAULT 'Y' NOT NULL,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CREATED_AT                  TIMESTAMP DEFAULT SYSTIMESTAMP NOT NULL,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UPDATED_AT                  TIMESTAMP,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CONSTRAINT PK_TCF_SERVICE_TIMEOUT PRIMARY KEY (SERVICE_ID)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Header 거래통제 문서도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TCF_TIMEOUT_POLICY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거래별 Timeout 정책으로 두고, 현재 구현은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OM_SERVICE_CATALOG.TIMEOUT_SEC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Facade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@Timeout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부분 적용되어 있다고 설명합니다. (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또한 OM 화면 기준에서도 Timeout 정책 전용 화면은 아직 미구현으로 정리되어 있어, Service ID 관리 화면에 우선 포함하거나 별도 화면으로 분리하는 보완이 필요합니다. (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32iiqhhsue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Service ID 변경 이력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ID는 운영 중 장애와 직접 연결되므로 변경 이력을 반드시 남겨야 합니다.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CREATE TABLE TCF_SERVICE_MASTER_HISTORY 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HISTORY_ID        VARCHAR2(40)  NOT NULL,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SERVICE_ID        VARCHAR2(120) NOT NULL,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CHANGE_TYPE       VARCHAR2(30)  NOT NULL,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BEFORE_VALUE      CLOB,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AFTER_VALUE       CLOB,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CHANGE_REASON     VARCHAR2(1000),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CHANGED_BY        VARCHAR2(50)  NOT NULL,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CHANGED_AT        TIMESTAMP DEFAULT SYSTIMESTAMP NOT NULL,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APPROVED_BY       VARCHAR2(50),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APPROVED_AT       TIMESTAMP,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CONSTRAINT PK_TCF_SERVICE_HIST PRIMARY KEY (HISTORY_ID)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2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625"/>
        <w:tblGridChange w:id="0">
          <w:tblGrid>
            <w:gridCol w:w="1175"/>
            <w:gridCol w:w="16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변경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등록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기준정보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재개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DEPRECATE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폐기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기준은 다음입니다.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운영환경 ACTIVE 서비스 수정은 승인 후 반영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Bean 변경은 배포와 함께 반영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변경은 즉시 반영 가능하나 이력 필수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 정책 변경은 감사 이력 필수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삭제는 원칙적으로 금지, DEPRECATED 처리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x2kqqgrn3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Service ID 캐시 설계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ID는 모든 거래마다 조회되므로 DB를 매번 직접 조회하면 부담이 됩니다. 따라서 각 업무 WAR는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ServiceRegistry Cache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가져야 합니다.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TCF_SERVICE_MASTER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ServiceRegistry Cache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STF / Dispatcher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4340"/>
        <w:tblGridChange w:id="0">
          <w:tblGrid>
            <w:gridCol w:w="1355"/>
            <w:gridCol w:w="43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Value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갱신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화면에서 Cache Reload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보조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1~5분 주기 변경 버전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캐시 없음 또는 만료 시 DB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주의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중지 시 전체 AP Cache 갱신 필요</w:t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구조는 다음입니다.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public interface ServiceRegistry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ServiceMaster getActiveService(String serviceId);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boolean exists(String serviceId);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void reload();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d8rp5bmxp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오류코드 기준</w:t>
      </w:r>
    </w:p>
    <w:tbl>
      <w:tblPr>
        <w:tblStyle w:val="Table11"/>
        <w:tblW w:w="8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385"/>
        <w:gridCol w:w="4715"/>
        <w:tblGridChange w:id="0">
          <w:tblGrid>
            <w:gridCol w:w="2195"/>
            <w:gridCol w:w="1385"/>
            <w:gridCol w:w="471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E-SVC-0001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ID가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E-SVC-0002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등록되지 않은 Service ID입니다.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중지된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E-SVC-0003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중지된 Service ID입니다.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E-SVC-0004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ID와 업무코드가 일치하지 않습니다.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E-SVC-0005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ID와 거래코드가 일치하지 않습니다.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E-SVC-0006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 Handler를 찾을 수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E-AUTHZ-0001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실행 권한이 없습니다.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정책을 찾을 수 없습니다.</w:t>
            </w:r>
          </w:p>
        </w:tc>
      </w:tr>
    </w:tbl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거래통제 문서에서도 미등록 서비스는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E-SVC-0001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serviceId와 transactionCode 불일치는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E-TX-0001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유형으로 오류코드를 정의하고 있습니다. (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d8hfmh6avd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현재 develop 기준 보완 포인트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코드베이스 대응 문서에는 Header 7개 필드 허용 목록 방식이 적용 범위로 정리되어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TransactionControlService.check()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STF에서 필수값 검증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TCF_TRANSACTION_CONTROL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COUNT 조회하는 방식으로 구현되어 있다고 되어 있습니다. 또한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TCF_TRANSACTION_CONTROL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7컬럼 복합 PK 허용 목록이며, 상태 컬럼은 없고, OM 거래통제 CRUD 화면은 아직 없다고 정리되어 있습니다. (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Service ID 관리는 아래 순서로 보완하는 것이 좋습니다.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8.6741657292839"/>
        <w:gridCol w:w="2769.7337832770904"/>
        <w:gridCol w:w="5377.1038620172485"/>
        <w:tblGridChange w:id="0">
          <w:tblGrid>
            <w:gridCol w:w="878.6741657292839"/>
            <w:gridCol w:w="2769.7337832770904"/>
            <w:gridCol w:w="5377.1038620172485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보완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TCF_SERVICE_MASTER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확정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운영 표준 테이블로 승격 또는 매핑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ServiceRegistry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STF/Dispatcher에서 공통으로 사용하는 등록 서비스 조회 컴포넌트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Bean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등록된 Handler가 Spring Context에 존재하는지 기동 시 검증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 + transactionCode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Header와 Master 불일치 시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TCF_SERVICE_TIMEOUT_POLICY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별도 구성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정책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TCF_SERVICE_AUTH_POLICY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기존 OM 기능권한/데이터권한과 연결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이력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반영 전후 값, 승인자, 사유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Cache Reload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전체 AP/WAR 캐시 갱신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CRUD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7개 Header 허용 목록 관리 화면 추가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승인 프로세스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DRAFT → ACTIVE 승인 흐름 추가</w:t>
            </w:r>
          </w:p>
        </w:tc>
      </w:tr>
    </w:tbl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0rg76fovtq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최종 시사점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 ID 관리는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TCF 프레임워크의 실행 카탈로그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단순히 화면에서 서비스명을 등록하는 수준이 아니라, 아래 기준까지 함께 관리해야 합니다.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Service ID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어느 업무인가? businessCode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어떤 거래인가? transactionCode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어떤 Handler를 실행하는가? handlerBeanName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누가 호출할 수 있는가? role/menu/function/dataScope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몇 초 안에 끝나야 하는가? timeoutPolicy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감사 대상인가? auditPolicy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├─ 중복요청을 막아야 하는가? idempotencyPolicy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└─ 현재 운영 가능한가? serviceStatus/useYn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Service ID를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실행의 키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통제의 키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장애 추적의 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통일해서 관리해야 합니다. 이렇게 해야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/sv/online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/cm/online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처럼 URL은 단순하게 유지하면서도, 실제 업무 실행은 표준 Header의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안정적으로 통제할 수 있습니다.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changwskr/nsight-tcf-framework/blob/develop/docs/architecture/39-header-transaction-control.md" TargetMode="External"/><Relationship Id="rId11" Type="http://schemas.openxmlformats.org/officeDocument/2006/relationships/hyperlink" Target="https://github.com/changwskr/nsight-tcf-framework/blob/develop/docs/architecture/39-header-transaction-control.md" TargetMode="External"/><Relationship Id="rId10" Type="http://schemas.openxmlformats.org/officeDocument/2006/relationships/hyperlink" Target="https://github.com/changwskr/nsight-tcf-framework/tree/develop" TargetMode="External"/><Relationship Id="rId13" Type="http://schemas.openxmlformats.org/officeDocument/2006/relationships/hyperlink" Target="https://github.com/changwskr/nsight-tcf-framework/blob/develop/docs/architecture/39-header-transaction-control.md" TargetMode="External"/><Relationship Id="rId12" Type="http://schemas.openxmlformats.org/officeDocument/2006/relationships/hyperlink" Target="https://github.com/changwskr/nsight-tcf-framework/blob/develop/docs/architecture/39-header-transaction-control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hangwskr/nsight-tcf-framework/tree/develop/tcf-om" TargetMode="External"/><Relationship Id="rId15" Type="http://schemas.openxmlformats.org/officeDocument/2006/relationships/hyperlink" Target="https://github.com/changwskr/nsight-tcf-framework/tree/develop" TargetMode="External"/><Relationship Id="rId14" Type="http://schemas.openxmlformats.org/officeDocument/2006/relationships/hyperlink" Target="https://github.com/changwskr/nsight-tcf-framework/tree/develop" TargetMode="External"/><Relationship Id="rId17" Type="http://schemas.openxmlformats.org/officeDocument/2006/relationships/hyperlink" Target="https://github.com/changwskr/nsight-tcf-framework/blob/develop/docs/architecture/39-header-transaction-control.md" TargetMode="External"/><Relationship Id="rId16" Type="http://schemas.openxmlformats.org/officeDocument/2006/relationships/hyperlink" Target="https://github.com/changwskr/nsight-tcf-framework/blob/develop/docs/architecture/39-header-transaction-control.md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changwskr/nsight-tcf-framework/blob/develop/docs/architecture/39-header-transaction-control.md" TargetMode="External"/><Relationship Id="rId6" Type="http://schemas.openxmlformats.org/officeDocument/2006/relationships/hyperlink" Target="https://github.com/changwskr/nsight-tcf-framework/tree/develop" TargetMode="External"/><Relationship Id="rId18" Type="http://schemas.openxmlformats.org/officeDocument/2006/relationships/hyperlink" Target="https://github.com/changwskr/nsight-tcf-framework/blob/develop/docs/architecture/39-header-transaction-control.md" TargetMode="External"/><Relationship Id="rId7" Type="http://schemas.openxmlformats.org/officeDocument/2006/relationships/hyperlink" Target="https://github.com/changwskr/nsight-tcf-framework/tree/develop" TargetMode="External"/><Relationship Id="rId8" Type="http://schemas.openxmlformats.org/officeDocument/2006/relationships/hyperlink" Target="https://github.com/changwskr/nsight-tcf-framework/tree/develop/tcf-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