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xm8ljv169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거래코드(Transaction Code)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pwgy1wvhh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거래코드(Transaction Code)는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거래를 로그·감사·거래통제·재처리 관점으로 식별하는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“어떤 Handler를 실행할 것인가”를 나타낸다면, 거래코드는 “이 요청이 어떤 업무 거래인가”를 나타낸다.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businessCode      = 어느 업무인가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        = 어느 Handler를 실행할 것인가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transactionCode   = 어떤 거래로 기록·통제·감사할 것인가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전문 Header에서도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핵심 업무 Header 항목으로 사용되며, 거래통제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필수 판단 항목으로 정의된다.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4hmduscxj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거래코드 설계 결론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다음 형식을 표준으로 한다.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{업무코드}-{거래유형}-{일련번호}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SV-INQ-0001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CM-REG-0001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PD-UPD-0001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MG-SND-0001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OM-ADM-0001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805"/>
        <w:gridCol w:w="4220"/>
        <w:gridCol w:w="1370"/>
        <w:tblGridChange w:id="0">
          <w:tblGrid>
            <w:gridCol w:w="1115"/>
            <w:gridCol w:w="1805"/>
            <w:gridCol w:w="4220"/>
            <w:gridCol w:w="1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17개 업무코드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2~4자리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실행 등 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 4자리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+ 거래유형 내 순번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NSIGHT 개발자 가이드에서도 거래코드는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{BUSINESS_CODE}-{TYPE}-{NNNN}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정의하고,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SV-INQ-0001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CM-REG-0001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OM-UPD-0001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예시로 제시한다.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9wdydt8vv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거래코드와 ServiceId의 차이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6079140743338"/>
        <w:gridCol w:w="4539.062378728891"/>
        <w:gridCol w:w="3419.841518220398"/>
        <w:tblGridChange w:id="0">
          <w:tblGrid>
            <w:gridCol w:w="1066.6079140743338"/>
            <w:gridCol w:w="4539.062378728891"/>
            <w:gridCol w:w="3419.84151822039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Handler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거래로그·감사·통제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{업무코드}.{업무대상}.{처리행위}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{업무코드}-{거래유형}-{일련번호}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Dispatcher, Handler Registry, Service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거래통제, 재처리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가능성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변경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변경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ServiceId가 하나 이상의 거래코드와 연결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거래코드는 반드시 ServiceId와 매핑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다음과 같다.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header.businessCode     = SV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header.serviceId        = SV.Customer.selectSummary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header.transactionCode  = SV-INQ-0001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실행할 Handler를 찾는 기준이고,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SV-INQ-0001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거래로그와 감사로그에서 고객요약조회 거래를 식별하는 기준이다.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93q6uth9j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거래코드 거래유형 표준</w:t>
      </w:r>
    </w:p>
    <w:tbl>
      <w:tblPr>
        <w:tblStyle w:val="Table3"/>
        <w:tblW w:w="8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555"/>
        <w:gridCol w:w="3185"/>
        <w:gridCol w:w="1385"/>
        <w:tblGridChange w:id="0">
          <w:tblGrid>
            <w:gridCol w:w="1115"/>
            <w:gridCol w:w="2555"/>
            <w:gridCol w:w="3185"/>
            <w:gridCol w:w="1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Inquiry /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단건, 목록, 요약, 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Register /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 /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Delete /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Save /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Send /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메시지, 알림, 전문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Execute /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작업, 프로세스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/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유효성 확인, 중복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EB-CHK-0001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/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배치성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 /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파일, 엑셀, 리포트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/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 /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내부·외부 시스템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Authentication /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SSO, JWT 발급·검증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OM-AUTH-0001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/ 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운영관리성 기준정보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OM-ADM-0001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업무코드 체계 문서에서도 거래코드는 조회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수정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삭제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검증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배치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연계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운영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유형으로 구분하는 기준을 제시한다.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rgfsigmyu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17개 업무코드별 거래코드 Prefix</w:t>
      </w:r>
    </w:p>
    <w:tbl>
      <w:tblPr>
        <w:tblStyle w:val="Table4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115"/>
        <w:gridCol w:w="2885"/>
        <w:gridCol w:w="1880"/>
        <w:gridCol w:w="1280"/>
        <w:tblGridChange w:id="0">
          <w:tblGrid>
            <w:gridCol w:w="560"/>
            <w:gridCol w:w="1115"/>
            <w:gridCol w:w="2885"/>
            <w:gridCol w:w="1880"/>
            <w:gridCol w:w="1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EB-CHK-0001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Behavior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Behavior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Common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OM-ADM-0001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간 연결 관계에서도 업무코드는 Context, WAR, Package, Mapper, SQL ID, 거래코드, 에러코드의 최상위 기준으로 정의된다.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jyieabd5h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거래코드 채번 원칙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5126892959477"/>
        <w:gridCol w:w="7345.999121727675"/>
        <w:tblGridChange w:id="0">
          <w:tblGrid>
            <w:gridCol w:w="1679.5126892959477"/>
            <w:gridCol w:w="7345.999121727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거래코드는 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등록 거래는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수정 거래는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 독립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+ 거래유형별로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부터 순차 채번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폐기된 거래코드는 재사용하지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변경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동일 거래코드의 의미 변경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코드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거래코드 운영 반영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등록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거래코드는 Service Catalog, 거래통제, 거래로그 기준정보에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추적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다운로드, 권한성 거래는 거래코드 기준 감사 가능해야 함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tvi1y0ppt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거래코드와 Header 정합성 기준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Header에서는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필수 항목이다.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"user": "U123456",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"branch": "001234"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"customerId": "CUST0000001"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5540"/>
        <w:tblGridChange w:id="0">
          <w:tblGrid>
            <w:gridCol w:w="2330"/>
            <w:gridCol w:w="5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정합성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Prefix와 일치해야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Catalog에 등록된 거래코드와 매핑되어야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{업무코드}-{거래유형}-{일련번호}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형식이어야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거래코드의 업무 의미와 일치해야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 검증 대상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설계서에서도 표준 전문 검증 단계에서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형식과 등록 여부를 검증하고, 오류코드는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E-TCF-TRX-0001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유형으로 관리하는 기준을 제시한다.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hdetx8z16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거래코드와 거래통제 관계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거래통제 테이블의 핵심 Key 중 하나이다.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다음 Header 조합을 기준으로 허용 여부를 판단한다.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+ transactionCode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+ businessCode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+ serviceName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+ user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+ channelId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+ branch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설계안에서도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테이블의 기본 Key에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포함하도록 정의하고 있다.</w:t>
      </w:r>
    </w:p>
    <w:tbl>
      <w:tblPr>
        <w:tblStyle w:val="Table7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630"/>
        <w:tblGridChange w:id="0">
          <w:tblGrid>
            <w:gridCol w:w="176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거래통제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거래코드는 단순 로그용 코드가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허용 여부를 판단하는 통제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13o4a7xgw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거래코드와 거래로그 관계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거래로그에서 업무 거래를 식별하는 기준이다.</w:t>
      </w:r>
    </w:p>
    <w:tbl>
      <w:tblPr>
        <w:tblStyle w:val="Table8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760"/>
        <w:gridCol w:w="1400"/>
        <w:tblGridChange w:id="0">
          <w:tblGrid>
            <w:gridCol w:w="1670"/>
            <w:gridCol w:w="1760"/>
            <w:gridCol w:w="1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전문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거래로그 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설계서에서도 표준 전문 Header는 거래로그와 직접 연결되며,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거래로그의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컬럼으로 저장되는 기준을 제시한다.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운영자는 장애 발생 시 다음 순서로 추적한다.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GUID / TraceId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businessCode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h3iasa8uk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거래코드와 ServiceId 매핑 기준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거래코드와 ServiceId의 관계는 다음 세 가지 방식으로 정의할 수 있다.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.3657897752387"/>
        <w:gridCol w:w="3846.631852931066"/>
        <w:gridCol w:w="3424.4405519996076"/>
        <w:gridCol w:w="849.073616317711"/>
        <w:tblGridChange w:id="0">
          <w:tblGrid>
            <w:gridCol w:w="905.3657897752387"/>
            <w:gridCol w:w="3846.631852931066"/>
            <w:gridCol w:w="3424.4405519996076"/>
            <w:gridCol w:w="849.073616317711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매핑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ServiceId에 하나의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권장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ServiceId가 채널/처리유형별 여러 거래코드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ServiceId가 하나의 거래코드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조회가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비권장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다음이다.</w:t>
      </w:r>
    </w:p>
    <w:p w:rsidR="00000000" w:rsidDel="00000000" w:rsidP="00000000" w:rsidRDefault="00000000" w:rsidRPr="00000000" w14:paraId="0000016F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추적성을 위해 ServiceId와 거래코드는 원칙적으로 1:1로 매핑한다.</w:t>
        <w:br w:type="textWrapping"/>
        <w:t xml:space="preserve">다만 동일 Handler가 채널별·업무구분별로 별도 감사 기준을 가져야 할 경우 1:N을 허용한다.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eeop9b6g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거래코드 관리 테이블 설계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OM 기준정보로 관리하는 것이 좋다.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khdfp3jlg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OM_TRANSACTION_CODE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예시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CREATE TABLE OM_TRANSACTION_CODE 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TRANSACTION_CODE     VARCHAR2(30)  NOT NULL,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BUSINESS_CODE        VARCHAR2(10)  NOT 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SERVICE_ID           VARCHAR2(100) NOT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TRANSACTION_NAME     VARCHAR2(200) NOT NULL,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TRANSACTION_TYPE     VARCHAR2(20)  NOT NULL,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DESCRIPTION          VARCHAR2(500),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AUDIT_YN             CHAR(1) DEFAULT 'N' NOT NULL,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MASKING_YN           CHAR(1) DEFAULT 'N' NOT NULL,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REPROCESS_YN         CHAR(1) DEFAULT 'N' NOT NULL,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DOWNLOAD_YN          CHAR(1) DEFAULT 'N' NOT NULL,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USE_YN               CHAR(1) DEFAULT 'Y' NOT NULL,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STATUS               VARCHAR2(20) DEFAULT 'DRAFT' NOT NULL,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CREATED_BY           VARCHAR2(50),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CREATED_AT           DATE DEFAULT SYSDATE,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UPDATED_BY           VARCHAR2(50),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UPDATED_AT           DATE,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CONSTRAINT PK_OM_TRANSACTION_CODE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PRIMARY KEY (TRANSACTION_CODE)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6y2a2u555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주요 컬럼</w:t>
      </w:r>
    </w:p>
    <w:tbl>
      <w:tblPr>
        <w:tblStyle w:val="Table10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135"/>
        <w:gridCol w:w="2630"/>
        <w:tblGridChange w:id="0">
          <w:tblGrid>
            <w:gridCol w:w="1760"/>
            <w:gridCol w:w="213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REPROCESS_YN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거래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ex0em1duz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거래코드 상태 기준</w:t>
      </w:r>
    </w:p>
    <w:tbl>
      <w:tblPr>
        <w:tblStyle w:val="Table11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480"/>
        <w:gridCol w:w="1685"/>
        <w:tblGridChange w:id="0">
          <w:tblGrid>
            <w:gridCol w:w="1190"/>
            <w:gridCol w:w="2480"/>
            <w:gridCol w:w="1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준비 또는 개발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예정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반영 시에는 거래코드가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상태여야 한다.</w:t>
        <w:br w:type="textWrapping"/>
        <w:t xml:space="preserve">장애가 발생한 거래는 거래통제 또는 거래코드 상태를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전환하여 차단할 수 있어야 한다.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2xogdaey7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거래코드 오류코드 기준</w:t>
      </w:r>
    </w:p>
    <w:tbl>
      <w:tblPr>
        <w:tblStyle w:val="Table12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625"/>
        <w:gridCol w:w="3980"/>
        <w:tblGridChange w:id="0">
          <w:tblGrid>
            <w:gridCol w:w="2510"/>
            <w:gridCol w:w="1625"/>
            <w:gridCol w:w="3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Header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{업무코드}-{유형}-{일련번호}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거래코드 Prefix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거래코드 기준정보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USE_YN=N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 매핑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 미등록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yxui1hgx2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거래코드 금지 사례</w:t>
      </w:r>
    </w:p>
    <w:tbl>
      <w:tblPr>
        <w:tblStyle w:val="Table13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645"/>
        <w:gridCol w:w="3080"/>
        <w:tblGridChange w:id="0">
          <w:tblGrid>
            <w:gridCol w:w="1865"/>
            <w:gridCol w:w="2645"/>
            <w:gridCol w:w="3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 식별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SV-SELECT-0001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 코드 과다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대소문자 기준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SV_INQ_0001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구분자 기준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자리수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5자리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SV-TMP-0001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유형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유형으로 재채번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SV-TEST-0001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거래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전용 환경에서만 허용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nevgtt7z1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거래코드 등록 절차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업무 거래 정의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업무코드 확인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거래유형 결정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거래코드 채번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ServiceId와 매핑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거래명 / 설명 작성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감사 / 마스킹 / 재처리 여부 정의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OM 거래코드 기준정보 등록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Service Catalog 등록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거래통제 등록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Timeout 정책 등록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통합 테스트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운영 승인 후 ACTIVE 전환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855"/>
        <w:tblGridChange w:id="0">
          <w:tblGrid>
            <w:gridCol w:w="1625"/>
            <w:gridCol w:w="5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정의서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OM_TRANSACTION_CODE, OM_SERVICE_CATALOG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TCF_TRANSACTION_CONTROL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Header 검증, 거래통제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Test, 거래로그 확인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i3ul4too2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거래코드 설계 예시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g3amkyb36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16.1 SV 고객요약조회</w:t>
      </w:r>
    </w:p>
    <w:tbl>
      <w:tblPr>
        <w:tblStyle w:val="Table15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3110"/>
        <w:tblGridChange w:id="0">
          <w:tblGrid>
            <w:gridCol w:w="182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 = 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k1w8h4kuu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16.2 CM 캠페인 등록</w:t>
      </w:r>
    </w:p>
    <w:tbl>
      <w:tblPr>
        <w:tblStyle w:val="Table16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435"/>
        <w:tblGridChange w:id="0">
          <w:tblGrid>
            <w:gridCol w:w="126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f3tva0iy9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16.3 MG 메시지 발송</w:t>
      </w:r>
    </w:p>
    <w:tbl>
      <w:tblPr>
        <w:tblStyle w:val="Table17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150"/>
        <w:tblGridChange w:id="0">
          <w:tblGrid>
            <w:gridCol w:w="1265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jwnxvfxev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16.4 OM 사용자 목록 조회</w:t>
      </w:r>
    </w:p>
    <w:tbl>
      <w:tblPr>
        <w:tblStyle w:val="Table18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955"/>
        <w:tblGridChange w:id="0">
          <w:tblGrid>
            <w:gridCol w:w="1265"/>
            <w:gridCol w:w="1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사용자목록조회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운영관리자</w:t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a2xrr1ejp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거래코드 설계 체크리스트</w:t>
      </w:r>
    </w:p>
    <w:tbl>
      <w:tblPr>
        <w:tblStyle w:val="Table19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665"/>
        <w:tblGridChange w:id="0">
          <w:tblGrid>
            <w:gridCol w:w="552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{업무코드}-{거래유형}-{일련번호}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17개 업무코드 기준과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거래유형이 표준 거래유형 코드에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일련번호가 4자리 숫자인가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거래코드 Prefix가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거래코드가 매핑되어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거래코드 기준정보에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Catalog에 거래코드가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거래명과 ServiceName이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대상 여부가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 여부가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거래 여부가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transactionCode가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거래코드 호출 시 차단되는가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 상태 거래코드 호출 시 차단되는가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vfwvd5e4f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마무리말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거래를 운영 관점으로 식별하는 표준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실행 기준이고,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Code는 거래 추적 기준이다.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원칙을 고정한다.</w:t>
      </w:r>
    </w:p>
    <w:p w:rsidR="00000000" w:rsidDel="00000000" w:rsidP="00000000" w:rsidRDefault="00000000" w:rsidRPr="00000000" w14:paraId="000002A1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{업무코드}-{거래유형}-{4자리 일련번호}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 정의하고, ServiceId·거래통제·거래로그·감사로그와 반드시 연결한다.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운영자는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SV-INQ-0001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보고도 SV 업무의 조회성 거래임을 알 수 있고, ServiceId, Handler, SQL ID, 거래로그, 오류코드까지 일관되게 추적할 수 있다.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