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vj1etzp21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Java Class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cb8uh7id2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Class 명명규칙은 단순히 클래스 이름을 보기 좋게 만드는 기준이 아니다.</w:t>
        <w:br w:type="textWrapping"/>
        <w:t xml:space="preserve">NSIGHT TCF Framework에서는 Class 이름이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ServiceId, 계층 책임, Mapper, SQL ID, 거래로그, 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연결되어야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명명규칙은 이름 하나가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업무코드 → Context Path → WAR → Package → ServiceId → Handler → Facade / Service / Rule / DAO / Mapper → Mapper XML → SQL ID → 거래로그 / 오류코드 / 감사로그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이어져야 한다고 정의한다.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Java Class 명명규칙의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클래스명만 보고 어느 업무의 어떤 계층이며, 어떤 책임을 수행하는지 알 수 있어야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rufykelu9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Java Class 설계 결론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Class는 다음 형식을 표준으로 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{업무Prefix}{업무대상}{행위/세부명}{역할}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500"/>
        <w:gridCol w:w="4070"/>
        <w:tblGridChange w:id="0">
          <w:tblGrid>
            <w:gridCol w:w="1430"/>
            <w:gridCol w:w="3500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도메인 / 처리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행위/세부명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처리 행위 또는 세부 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또는 기술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SvCustomerFacade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SvCustomerService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SvCustomerEligibilityRule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SvCustomerDao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SvCustomerMapper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SvCustomerSummaryRequest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SvCustomerSummaryResponse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가이드에서도 Java Class는 PascalCase를 사용하고, 업무 클래스는 원칙적으로 업무 Prefix를 붙이며, Handler·Facade·Service·Rule·DAO·Mapper·Client·Config·Properties·Validator·Exception·Constants별 명명규칙을 분리해서 제시한다.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fxuxrmcb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Java Class 최상위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.695454602356"/>
        <w:gridCol w:w="1870.151095977868"/>
        <w:gridCol w:w="6619.665260443399"/>
        <w:tblGridChange w:id="0">
          <w:tblGrid>
            <w:gridCol w:w="535.695454602356"/>
            <w:gridCol w:w="1870.151095977868"/>
            <w:gridCol w:w="6619.6652604433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PascalCase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Class는 첫 글자 대문자, 단어마다 대문자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클래스는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업무 Prefix로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 접미어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클래스 끝에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역할 표시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Handler명은 ServiceId 의미와 연결되어야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이름만 보고 해당 계층 책임을 알 수 있어야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공통과 업무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Class는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Package, 업무 Class는 업무 Package에 위치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성격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Request, Response, Command, Result, Criteria, Entity를 구분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역할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Config, Properties, Client, Validator, Exception 이름을 명확히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Mapper, SQL ID, ServiceId가 추적 가능해야 함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jvpzfojdp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계층별 Java Class 명명규칙</w:t>
      </w:r>
    </w:p>
    <w:tbl>
      <w:tblPr>
        <w:tblStyle w:val="Table3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90"/>
        <w:gridCol w:w="2630"/>
        <w:tblGridChange w:id="0">
          <w:tblGrid>
            <w:gridCol w:w="1400"/>
            <w:gridCol w:w="35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 /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{업무Prefix}{업무대상}{행위}Handler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{업무Prefix}{업무대상}{규칙명}Rule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3i3al9n9o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Handler Class 명명규칙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ServiceId별 업무 진입점이다.</w:t>
        <w:br w:type="textWrapping"/>
        <w:t xml:space="preserve">따라서 Handler Class 이름은 ServiceId와 의미가 연결되어야 한다.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{업무Prefix}{업무대상}{행위}Handler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825"/>
        <w:gridCol w:w="1910"/>
        <w:tblGridChange w:id="0">
          <w:tblGrid>
            <w:gridCol w:w="2630"/>
            <w:gridCol w:w="282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CmCampaignUpdateHandler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저장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TCF Dispatcher가 직접 호출하는 업무 진입점이며, StandardRequest Body를 업무 DTO로 변환하고 Facade를 호출하는 역할로 제한한다. SQL 호출, 복잡한 업무 로직, 트랜잭션 직접 처리는 금지한다.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hzfa5eyqn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Handler 명명 세부 기준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.5712592051204"/>
        <w:gridCol w:w="5089.940551818503"/>
        <w:tblGridChange w:id="0">
          <w:tblGrid>
            <w:gridCol w:w="3935.5712592051204"/>
            <w:gridCol w:w="5089.9405518185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의미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Handler는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Prefix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조회/등록/수정/삭제/발송 등 구분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Handler가 하나의 ServiceId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ServiceId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응집도가 높을 때만 제한 허용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다중 ServiceId Handler는 도메인 단위로 묶을 수 있지만,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길어지면 Handler를 분리하는 것이 좋다.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6z6zmc8oy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Facade Class 명명규칙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유스케이스 조립과 트랜잭션 경계를 담당한다.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{업무Prefix}{업무대상}Facade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865"/>
        <w:gridCol w:w="3200"/>
        <w:tblGridChange w:id="0">
          <w:tblGrid>
            <w:gridCol w:w="1340"/>
            <w:gridCol w:w="1865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보유/추천 조회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등록/수정/대상자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 유스케이스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OmAuthorityFacade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관리 유스케이스 조립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Facade는 Service를 조합하고 트랜잭션 경계를 잡는다.</w:t>
        <w:br w:type="textWrapping"/>
        <w:t xml:space="preserve">단건 거래별로 Facade를 과도하게 만들지 말고, 업무대상 단위로 묶는 것을 기본으로 한다.</w:t>
      </w:r>
    </w:p>
    <w:tbl>
      <w:tblPr>
        <w:tblStyle w:val="Table7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435"/>
        <w:tblGridChange w:id="0">
          <w:tblGrid>
            <w:gridCol w:w="176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OmUserSelectListFacade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bl9yv06i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Service Class 명명규칙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 절차를 수행하고 Rule과 DAO 호출을 조정한다.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{업무Prefix}{업무대상}Service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865"/>
        <w:gridCol w:w="2735"/>
        <w:tblGridChange w:id="0">
          <w:tblGrid>
            <w:gridCol w:w="1340"/>
            <w:gridCol w:w="1865"/>
            <w:gridCol w:w="2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보유/추천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MG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처리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 처리 흐름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업무 처리 절차를 담당하지만, SQL을 직접 작성하거나 HTTP/표준 전문에 직접 의존하면 안 된다. 샘플 설계에서도 Service는 업무 처리 절차를 수행하고 Rule/DAO를 조정하며, HTTP/전문 의존을 금지한다.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nkqkywt50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Rule Class 명명규칙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업무 규칙, 검증, 판단 로직을 담당한다.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{업무Prefix}{업무대상}{규칙명}Rule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630"/>
        <w:gridCol w:w="2645"/>
        <w:tblGridChange w:id="0">
          <w:tblGrid>
            <w:gridCol w:w="1910"/>
            <w:gridCol w:w="26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규칙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기본 규칙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적격성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적격성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CmCampaignTargetRule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대상자 조건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MgMessageSendRule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가능 여부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OmUserAuthorityRule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판단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업무는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{업무Prefix}{업무대상}Rule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시작하고, 규칙이 많아지면 세부 Rule로 분리한다.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9.8322925649704"/>
        <w:gridCol w:w="5965.679518458652"/>
        <w:tblGridChange w:id="0">
          <w:tblGrid>
            <w:gridCol w:w="3059.8322925649704"/>
            <w:gridCol w:w="5965.67951845865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규칙이 1~3개 수준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규칙이 독립 도메인으로 커짐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Service에서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Rule 또는 Policy로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조회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직접 DB 접근하지 말고 Service/DAO를 통해 처리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입력값 검증과 업무 규칙 판단을 담당하며, DB 직접 접근은 금지한다.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ffz5kquci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DAO / Mapper Class 명명규칙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DAO와 Mapper는 DB 접근 계층이다.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     = {업무Prefix}{업무대상}Dao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 = {업무Prefix}{업무대상}Mapper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060"/>
        <w:gridCol w:w="2345"/>
        <w:tblGridChange w:id="0">
          <w:tblGrid>
            <w:gridCol w:w="1700"/>
            <w:gridCol w:w="206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OM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 호출을 캡슐화하고, Mapper는 MyBatis Method 정의만 담당한다. MyBatis 표준에서도 DAO/Mapper는 업무 로직을 수행하는 곳이 아니라 SQL 실행 책임만 갖는다고 정리한다.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cjz21uzlq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DB 목적별 Mapper 명명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RDW, ADW, SESSIONDB, LOGDB를 분리해야 하는 경우 Mapper명에 DB 목적을 포함한다.</w:t>
      </w:r>
    </w:p>
    <w:tbl>
      <w:tblPr>
        <w:tblStyle w:val="Table12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200"/>
        <w:gridCol w:w="2345"/>
        <w:tblGridChange w:id="0">
          <w:tblGrid>
            <w:gridCol w:w="1535"/>
            <w:gridCol w:w="320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SvCustomerAdwMapper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m9mevcs96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DTO Class 명명규칙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외부 요청, 외부 응답, 내부 처리 요청, 내부 처리 결과를 분리한다.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{업무대상}{행위}{DTO유형}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540"/>
        <w:gridCol w:w="2435"/>
        <w:gridCol w:w="1820"/>
        <w:tblGridChange w:id="0">
          <w:tblGrid>
            <w:gridCol w:w="1400"/>
            <w:gridCol w:w="2540"/>
            <w:gridCol w:w="2435"/>
            <w:gridCol w:w="1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요청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명령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처리 결과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조회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Row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Row</w:t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가이드에서도 DTO는 Request, Response, Command, Result, Criteria, Entity, Item으로 분리하고, 외부 요청/응답과 내부 처리 객체를 구분하도록 정의한다.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ffwatjmwg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DTO 업무 Prefix 사용 기준</w:t>
      </w:r>
    </w:p>
    <w:tbl>
      <w:tblPr>
        <w:tblStyle w:val="Table1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390"/>
        <w:gridCol w:w="3335"/>
        <w:tblGridChange w:id="0">
          <w:tblGrid>
            <w:gridCol w:w="3155"/>
            <w:gridCol w:w="2390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 전용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생략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업무와 공유 가능성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OM / JWT / Gateway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Prefix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65x91kgb5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Client / Adapter Class 명명규칙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Client는 외부 시스템 또는 타 업무 서비스를 호출하는 클래스이다.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{업무Prefix}{대상}Client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{대상}IntegrationClient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540"/>
        <w:gridCol w:w="3650"/>
        <w:tblGridChange w:id="0">
          <w:tblGrid>
            <w:gridCol w:w="2195"/>
            <w:gridCol w:w="2540"/>
            <w:gridCol w:w="36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업무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호출 Client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업무 공통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NsightIntegrationClient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 서비스 호출 공통 Client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CmExternalCampaignClient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캠페인 API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EAI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EpEaiClient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EAI 연계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발급/검증 호출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간 Java 직접 참조는 금지하고, HTTP/JSON 표준 전문 호출 Client를 사용한다.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r0fsqygje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Config / Properties Class 명명규칙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클래스는 기술 설정 책임이 드러나야 한다.</w:t>
      </w:r>
    </w:p>
    <w:tbl>
      <w:tblPr>
        <w:tblStyle w:val="Table16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915"/>
        <w:gridCol w:w="2060"/>
        <w:tblGridChange w:id="0">
          <w:tblGrid>
            <w:gridCol w:w="1910"/>
            <w:gridCol w:w="291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SvServiceConfig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{업무Prefix}MyBatisConfig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Hikari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{업무Prefix}DataSourceConfig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SvDataSourceConfig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{업무Prefix}CacheConfig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SvCacheConfig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Tcf{대상}Config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TcfWebConfig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Gateway{대상}Config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GatewayRouteConfig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 Class에는 업무 로직을 넣지 않는다.</w:t>
        <w:br w:type="textWrapping"/>
        <w:t xml:space="preserve">Properties Class는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@ConfigurationProperties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설정값을 바인딩하는 역할만 수행한다.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kqifaet83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Exception / Error Class 명명규칙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클래스는 업무 예외와 시스템 예외를 구분한다.</w:t>
      </w:r>
    </w:p>
    <w:tbl>
      <w:tblPr>
        <w:tblStyle w:val="Table17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200"/>
        <w:gridCol w:w="2720"/>
        <w:tblGridChange w:id="0">
          <w:tblGrid>
            <w:gridCol w:w="1910"/>
            <w:gridCol w:w="320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SvValidationException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SvSystemException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업무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시스템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JwtAuthenticationException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TcfAuthorizationException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다음이다.</w:t>
      </w:r>
    </w:p>
    <w:tbl>
      <w:tblPr>
        <w:tblStyle w:val="Table18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2885"/>
        <w:tblGridChange w:id="0">
          <w:tblGrid>
            <w:gridCol w:w="3425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특수 예외가 필요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오류코드 보강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공통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기본 Exception 직접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5drk1o3pcx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Constant / Enum Class 명명규칙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상수와 Enum은 의미 범위를 명확히 해야 한다.</w:t>
      </w:r>
    </w:p>
    <w:tbl>
      <w:tblPr>
        <w:tblStyle w:val="Table19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25"/>
        <w:gridCol w:w="2060"/>
        <w:tblGridChange w:id="0">
          <w:tblGrid>
            <w:gridCol w:w="1835"/>
            <w:gridCol w:w="2825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상수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SvCustomerConstants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상수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TcfConstants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오류구분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{대상}Category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UPPER_SNAKE_CASE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public final class SvConstants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public static final String BUSINESS_CODE = "SV";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public static final int MAX_PAGE_SIZE = 500;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t6hc4ljr4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Annotation / AOP Class 명명규칙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Annotation과 Aspect는 기능 목적이 명확해야 한다.</w:t>
      </w:r>
    </w:p>
    <w:tbl>
      <w:tblPr>
        <w:tblStyle w:val="Table20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060"/>
        <w:gridCol w:w="3575"/>
        <w:tblGridChange w:id="0">
          <w:tblGrid>
            <w:gridCol w:w="1475"/>
            <w:gridCol w:w="2060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TransactionLogAspect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MaskingAspect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Interceptor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{기능명}Interceptor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GuidInterceptor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GuidMdcCleanupFilter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Resolver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CurrentUserResolver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{기능명}Provider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TraceIdProvider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AOP는 모든 공통처리를 대체하는 구조가 아니라, TCF 파이프라인을 보완하는 용도로만 사용한다.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j5bfeim3n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17개 업무 Prefix 기준</w:t>
      </w:r>
    </w:p>
    <w:tbl>
      <w:tblPr>
        <w:tblStyle w:val="Table2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550"/>
        <w:gridCol w:w="2240"/>
        <w:tblGridChange w:id="0">
          <w:tblGrid>
            <w:gridCol w:w="1115"/>
            <w:gridCol w:w="155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CcCodeService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PdProductService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EpEventService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BpBehaviorService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BdBehaviorDataService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SsSalesSupportService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CsCommonService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CtContentService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MgMessageService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uj5wyhvd8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SV 업무 Class 전체 예시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ServiceId        : SV.Customer.selectSummary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        : SV-INQ-0001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Package Root     : com.nh.nsight.marketing.sv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Handler          : SvCustomerSummaryHandler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Facade           : SvCustomerFacade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Service          : SvCustomerService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Rule             : SvCustomerRule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DAO              : SvCustomerDao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Mapper           : SvCustomerMapper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Request DTO      : CustomerSummaryRequest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Response DTO     : CustomerSummaryResponse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Command DTO      : CustomerSummaryCommand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Result DTO       : CustomerSummaryResult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Mapper XML       : SvCustomerMapper.xml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흐름은 다음과 같다.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SvCustomerFacade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SvCustomerService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SvCustomerRule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SvCustomerDao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SvCustomerMapper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SvCustomerMapper.xml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a8arw2wf1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금지 명명 사례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4233220847395"/>
        <w:gridCol w:w="3357.1083614548184"/>
        <w:gridCol w:w="3614.9801274840647"/>
        <w:tblGridChange w:id="0">
          <w:tblGrid>
            <w:gridCol w:w="2053.4233220847395"/>
            <w:gridCol w:w="3357.1083614548184"/>
            <w:gridCol w:w="3614.98012748406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 모호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구현체 의미만 있고 업무 책임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은닉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SvCustomerSupport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범위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SvCustomerMapperImpl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Mapper 구현체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대문자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5ta36hu6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Java Class 정합성 검증 기준</w:t>
      </w:r>
    </w:p>
    <w:tbl>
      <w:tblPr>
        <w:tblStyle w:val="Table23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5315"/>
        <w:tblGridChange w:id="0">
          <w:tblGrid>
            <w:gridCol w:w="2960"/>
            <w:gridCol w:w="5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표기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PascalCase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Class는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Prefix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접미어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Package와 Prefix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Class는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 Prefix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ServiceId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1건이 아니라 업무대상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또는 도메인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규칙과 검증만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호출만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책임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Interface만 담당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Request/Response/Command/Result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 반영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cd2y9jhw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Java Class 설계 체크리스트</w:t>
      </w:r>
    </w:p>
    <w:tbl>
      <w:tblPr>
        <w:tblStyle w:val="Table24"/>
        <w:tblW w:w="7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40"/>
        <w:gridCol w:w="665"/>
        <w:tblGridChange w:id="0">
          <w:tblGrid>
            <w:gridCol w:w="70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Class명이 PascalCase인가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Class가 업무 Prefix로 시작하는가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Class명이 계층 역할을 명확히 표현하는가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Handler명이 ServiceId 의미와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Handler가 SQL 또는 트랜잭션을 직접 처리하지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유스케이스 조립과 트랜잭션 경계를 담당하는가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Rule과 DAO 호출을 조정하는가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Rule이 DB에 직접 접근하지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DAO가 Mapper 호출만 담당하는가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Mapper가 MyBatis Interface 역할만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DTO가 Request/Response/Command/Result로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 Class에 업무 로직이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Class가 타 업무 Java Class를 직접 참조하지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약어, 임시명, 개인식 명칭이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Class명과 Package 업무코드가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m323621y6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마무리말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Class 명명규칙은 NSIGHT TCF Framework의 계층 책임을 코드 수준에서 고정하는 기준이다.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Handler Class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Facade Class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Service Class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Rule Class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DAO Class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Mapper Class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Mapper XML / SQL ID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원칙을 고정한다.</w:t>
      </w:r>
    </w:p>
    <w:p w:rsidR="00000000" w:rsidDel="00000000" w:rsidP="00000000" w:rsidRDefault="00000000" w:rsidRPr="00000000" w14:paraId="000002CD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Class는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{업무Prefix}{업무대상}{역할}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 명명하고, Handler는 ServiceId와 직접 연결되도록 작성한다.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개발자는 어느 계층에 무엇을 구현해야 하는지 알 수 있고, 운영자는 ServiceId와 거래로그만으로 Handler, Service, Mapper, SQL까지 일관되게 추적할 수 있다.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