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xexdwbh5o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A. 업무코드 표준표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4slwrrqvu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표준표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업무코드는 단순한 약어가 아니다. NSIGHT에서는 업무코드를 기준으로 다음 항목이 모두 연결된다.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Gradle Module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Mapper / SQL 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NSIGHT 기준에서도 17개 업무코드를 기준으로 URL Context, WAR, Package, Mapper, SQL ID, 거래코드, 에러코드, 로그 ServiceId를 통일하도록 정리되어 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0h9hiieu5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A.2 업무코드 표준표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42310298232655"/>
        <w:gridCol w:w="623.0542912811641"/>
        <w:gridCol w:w="623.0542912811641"/>
        <w:gridCol w:w="1899.8768177798875"/>
        <w:gridCol w:w="2623.8483534234933"/>
        <w:gridCol w:w="1004.7847373477928"/>
        <w:gridCol w:w="1057.4372126673277"/>
        <w:gridCol w:w="702.0330042604666"/>
        <w:tblGridChange w:id="0">
          <w:tblGrid>
            <w:gridCol w:w="491.42310298232655"/>
            <w:gridCol w:w="623.0542912811641"/>
            <w:gridCol w:w="623.0542912811641"/>
            <w:gridCol w:w="1899.8768177798875"/>
            <w:gridCol w:w="2623.8483534234933"/>
            <w:gridCol w:w="1004.7847373477928"/>
            <w:gridCol w:w="1057.4372126673277"/>
            <w:gridCol w:w="702.033004260466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플랫폼 공통 기능 및 공통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 기준정보 및 고객통합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대상 처리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 대상 처리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단위 조회/요약 제공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 기준의 고객 단위 조회 제공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상품정보 관리 및 활용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실행 및 관리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마케팅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수집 및 실시간 처리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행동정보 처리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행동 데이터 관리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영업활동 지원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서비스 운영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콘텐츠 관리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생성/발송/관리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운영관리, 관리자 기능, 기준정보, 권한, 메뉴, 배치, 감사 조회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Message 업무로 사용하고, 운영관리·관리자 업무는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분리한다. 이는 Management 의미로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중복 사용하지 않기 위한 기준이다.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z5us2h4v1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A.3 업무코드 적용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7087368871225"/>
        <w:gridCol w:w="3998.5228044577498"/>
        <w:gridCol w:w="2989.2802696787503"/>
        <w:tblGridChange w:id="0">
          <w:tblGrid>
            <w:gridCol w:w="2037.7087368871225"/>
            <w:gridCol w:w="3998.5228044577498"/>
            <w:gridCol w:w="2989.28026967875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 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 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 소문자}.war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 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Java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 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Java Class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mapper/{업무코드 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{업무코드}-{거래유형}-{일련번호}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E-{업무코드}-{오류분류}-{일련번호}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업무코드는 업무 경계, URL, WAR, Package, Mapper 기준을 통일하기 위한 최상위 표준 항목이며, ServiceId·거래코드·오류코드·로그 표준과 함께 관리되어야 한다.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iwdevs361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A.4 대표 ServiceId 예시</w:t>
      </w:r>
    </w:p>
    <w:tbl>
      <w:tblPr>
        <w:tblStyle w:val="Table3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020"/>
        <w:gridCol w:w="1625"/>
        <w:gridCol w:w="2975"/>
        <w:tblGridChange w:id="0">
          <w:tblGrid>
            <w:gridCol w:w="1115"/>
            <w:gridCol w:w="3020"/>
            <w:gridCol w:w="1625"/>
            <w:gridCol w:w="2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ServiceId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CC.Code.selectList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IC.Customer.selectIntegration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PC.Customer.selectPrivate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BC.Customer.selectBusiness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고객요약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EB.Rule.checkEvent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룰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EP.Event.process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BP.Behavior.process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BD.Behavior.selectData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SS.Sales.selectSupport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CS.Common.selectService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공통서비스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CT.Contents.selectList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OM-ADM-0001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사용자 조회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zsdotztid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A.5 대표 Mapper 표준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3.8770933259125"/>
        <w:gridCol w:w="2650.4231669586006"/>
        <w:gridCol w:w="3902.924026388594"/>
        <w:gridCol w:w="1468.2875243505168"/>
        <w:tblGridChange w:id="0">
          <w:tblGrid>
            <w:gridCol w:w="1003.8770933259125"/>
            <w:gridCol w:w="2650.4231669586006"/>
            <w:gridCol w:w="3902.924026388594"/>
            <w:gridCol w:w="1468.2875243505168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Mapper XML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CcCodeMapper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mapper/cc/CcCodeMapper.xml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IcCustomerIntegrationMapper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mapper/ic/IcCustomerIntegrationMapper.xml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PcPrivateCustomerMapper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mapper/pc/PcPrivateCustomerMapper.xml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BcBusinessCustomerMapper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mapper/bc/BcBusinessCustomerMapper.xml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MsCustomerSummaryMapper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mapper/ms/MsCustomerSummaryMapper.xml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SvSingleViewCustomerMapper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mapper/sv/SvSingleViewCustomerMapper.xml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종합조회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PdProductMapper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mapper/pd/PdProductMapper.xml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mapper/cm/CmCampaignMapper.xml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EbEbmRuleMapper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mapper/eb/EbEbmRuleMapper.xml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EBM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EpEventProcessingMapper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mapper/ep/EpEventProcessingMapper.xml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BpBehaviorProcessingMapper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mapper/bp/BpBehaviorProcessingMapper.xml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BdBehaviorDataMapper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mapper/bd/BdBehaviorDataMapper.xml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SsSalesSupportMapper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mapper/ss/SsSalesSupportMapper.xml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CsCommonServiceMapper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mapper/cs/CsCommonServiceMapper.xml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CtContentsMapper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mapper/ct/CtContentsMapper.xml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mapper/mg/MgMessageMapper.xml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OmOperationMapper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mapper/om/OmOperationMapper.xml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il0t15f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A.6 사용 예시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y2gz2axo5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SV 고객요약조회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       : SV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Context         : /sv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WAR             : sv.war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Package         : com.nh.nsight.marketing.sv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ServiceId       : SV.Customer.selectSummary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TransactionCode : SV-INQ-0001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Handler         : SvCustomerSummaryHandler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Facade          : SvCustomerFacade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Service         : SvCustomerService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Rule            : SvCustomerRule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DAO             : SvCustomerDao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Mapper          : SvSingleViewCustomerMapper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Mapper XML      : mapper/sv/SvSingleViewCustomerMapper.xml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SQL ID          : SV.Customer.selectSummary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Error Code      : E-SV-BIZ-0001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nzcy7x2si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OM 사용자관리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       : OM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Context         : /om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WAR             : om.war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Package         : com.nh.nsight.marketing.om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ServiceId       : OM.User.inquiry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TransactionCode : OM-ADM-0001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Handler         : OmUserInquiryHandler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Facade          : OmUserFacade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Service         : OmUserService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Rule            : OmUserRule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DAO             : OmUserDao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Mapper          : OmUserMapper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Mapper XML      : mapper/om/OmUserMapper.xml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Table           : OM_USER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Error Code      : E-OM-AUTHZ-0001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m4hbh0hhc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A.7 개발 시 준수사항</w:t>
      </w:r>
    </w:p>
    <w:tbl>
      <w:tblPr>
        <w:tblStyle w:val="Table5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540"/>
        <w:tblGridChange w:id="0">
          <w:tblGrid>
            <w:gridCol w:w="1775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준수사항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업무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표준표에 먼저 등록한 뒤 개발한다.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소문자와 Context를 일치시킨다.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파일명은 업무코드 소문자 기준으로 생성한다.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Root Package는 업무코드 소문자를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대문자로 시작한다.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거래유형 + 일련번호 형식을 따른다.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Prefix를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포함된 표준 오류코드를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ServiceId, 업무코드, 거래코드를 함께 남긴다.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약어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업무팀별 임의 코드, 약어, 별칭 사용을 금지한다.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e1zdxzxy9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A.8 마무리말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표준표는 NSIGHT TCF 개발 표준의 출발점이다.</w:t>
        <w:br w:type="textWrapping"/>
        <w:t xml:space="preserve">업무코드가 확정되어야 URL, WAR, Package, ServiceId, Mapper, SQL ID, 거래코드, 오류코드, 로그가 하나의 기준으로 연결된다.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업무코드가 흔들리면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Package가 흔들리고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Mapper가 흔들리고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SQL ID가 흔들리고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거래로그 추적이 어려워진다.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17개 업무코드를 최상위 식별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삼고, 모든 개발·배포·운영 표준을 이 코드체계에 맞춰 정렬한다.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