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a1crbqmbn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패키지 구조 표준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nypq89gz9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Framework에서 업무 서비스, 공통 모듈, OM, Gateway, JWT, Batch를 어떤 Java Package 구조로 구성해야 하는지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구조는 단순한 폴더 정리가 아니다.</w:t>
        <w:br w:type="textWrapping"/>
        <w:t xml:space="preserve">NSIGHT에서는 패키지 구조가 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계층구조, 업무 경계, 공통/업무 분리, ServiceId 개발 위치, Mapper 관리 위치, 테스트 범위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결정한다.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개인 취향에 따라 패키지를 만들면 안 되고, 아래 표준 구조를 따라야 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Base Package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계층 Package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Naming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구현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/ SQL 연결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uw7vw3k8z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13.2 패키지 구조 결론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업무 서비스 패키지는 다음 구조를 표준으로 한다.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com.nh.nsight.{업무코드소문자}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│   └─ facade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│   └─ rule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├─ dto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│   ├─ request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│   ├─ response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│   ├─ command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│   └─ result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├─ client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├─ support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├─ exception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└─ constant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문장으로 정리하면 다음과 같다.</w:t>
      </w:r>
    </w:p>
    <w:p w:rsidR="00000000" w:rsidDel="00000000" w:rsidP="00000000" w:rsidRDefault="00000000" w:rsidRPr="00000000" w14:paraId="0000002B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패키지는 업무코드 아래에 두고, 계층은 Handler, Facade, Service, Rule, DAO, Mapper 순서로 분리한다.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lzc8qcr90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13.3 기본 패키지 명명 원칙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110"/>
        <w:gridCol w:w="2510"/>
        <w:tblGridChange w:id="0">
          <w:tblGrid>
            <w:gridCol w:w="2195"/>
            <w:gridCol w:w="3110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최상위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TCF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com.nh.nsight.tcf.{모듈}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OM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Gateway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JWT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Batch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패키지명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클래스명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메서드명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htgwh3zls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13.4 업무 서비스 패키지 표준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업무를 기준으로 하면 다음과 같다.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└─ src/main/java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└─ com/nh/nsight/sv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├─ SvServiceApplication.java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├─ entry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│   ├─ handler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│   │   └─ SvCustomerSummaryHandler.java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│   └─ facade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│       └─ SvCustomerFacade.java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├─ application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│   ├─ service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│   │   └─ SvCustomerService.java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│   └─ rule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│       └─ SvCustomerRule.java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├─ persistence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│   ├─ dao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│   │   └─ SvCustomerDao.java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│   └─ mapper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│       └─ SvCustomerMapper.java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├─ dto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│   ├─ request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│   │   └─ SvCustomerSummaryRequest.java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│   ├─ response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│   │   └─ SvCustomerSummaryResponse.java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│   ├─ command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│   │   └─ SvCustomerSummaryCommand.java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│   └─ result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│       └─ SvCustomerSummaryResult.java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├─ client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│   └─ SvIntegrationClient.java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├─ support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├─ config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├─ exception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└─ constant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nyhwx7hk5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13.5 계층별 패키지 역할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325"/>
        <w:gridCol w:w="2630"/>
        <w:tblGridChange w:id="0">
          <w:tblGrid>
            <w:gridCol w:w="2060"/>
            <w:gridCol w:w="432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클래스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Dispatcher가 호출하는 업무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검증,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또는 외부 서비스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 지원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SvBusinessException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상수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SvConstants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np7egoeoz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13.6 패키지와 계층 호출 관계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호출 방향은 다음과 같이 위에서 아래로만 흐른다.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entry.handler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entry.facade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application.service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application.rule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persistence.dao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persistence.mapper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허용되는 호출 관계는 다음과 같다.</w:t>
      </w:r>
    </w:p>
    <w:tbl>
      <w:tblPr>
        <w:tblStyle w:val="Table3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gridCol w:w="1175"/>
        <w:gridCol w:w="2285"/>
        <w:tblGridChange w:id="0">
          <w:tblGrid>
            <w:gridCol w:w="4160"/>
            <w:gridCol w:w="1175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handler → 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진입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facade →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service →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service → 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조회·저장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dao →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service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연동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handler → 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handler →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직접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rule →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Rule이 DB에 종속됨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dao →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역방향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mapper →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역방향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업무 패키지 → 다른 업무 패키지 직접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독립성 훼손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sdswddgqq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13.7 업무 도메인별 하위 패키지 분리 기준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업무가 커질 경우 계층 아래에 도메인 단위 하위 패키지를 둘 수 있다.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SV 업무에 고객, 상품, 거래내역 도메인이 있다면 다음처럼 구성할 수 있다.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com.nh.nsight.sv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│   │   ├─ customer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│   │   ├─ product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│   │   └─ transaction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│   └─ facade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│       ├─ customer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│       ├─ product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│       └─ transaction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│   │   ├─ customer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│   │   ├─ product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│   │   └─ transaction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│   └─ rule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│       ├─ customer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│       ├─ product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│       └─ transaction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└─ persistence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├─ dao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│   ├─ customer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│   ├─ product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│   └─ transaction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└─ mapper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├─ customer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├─ product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└─ transaction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860"/>
        <w:tblGridChange w:id="0">
          <w:tblGrid>
            <w:gridCol w:w="2285"/>
            <w:gridCol w:w="3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분리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기능이 많을 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상품, 거래, 캠페인 등으로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많을 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도메인별 Handler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Mapper가 많을 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파일 관리 편의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담당자가 나뉠 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충돌 최소화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Rule이 많을 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도메인별 Rule 분리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처음부터 과도하게 세분화하지 않는다.</w:t>
        <w:br w:type="textWrapping"/>
        <w:t xml:space="preserve">작은 업무는 계층 패키지만 두고, 업무가 커질 때 도메인 하위 패키지를 추가한다.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x92rqov5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13.8 DTO 패키지 표준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목적별로 분리한다.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├─ request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├─ response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├─ command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├─ result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└─ entity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210"/>
        <w:gridCol w:w="3875"/>
        <w:tblGridChange w:id="0">
          <w:tblGrid>
            <w:gridCol w:w="1235"/>
            <w:gridCol w:w="2210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Body를 Java 객체로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Body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→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업무 처리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업무 처리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결과 또는 테이블 구조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com.nh.nsight.sv.dto.request.SvCustomerSummaryRequest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com.nh.nsight.sv.dto.response.SvCustomerSummaryResponse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com.nh.nsight.sv.dto.command.SvCustomerSummaryCommand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com.nh.nsight.sv.dto.result.SvCustomerSummaryResult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com.nh.nsight.sv.dto.entity.SvCustomerEntity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사용 원칙은 다음과 같다.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8.6326068388785"/>
        <w:gridCol w:w="5016.879204184745"/>
        <w:tblGridChange w:id="0">
          <w:tblGrid>
            <w:gridCol w:w="4008.6326068388785"/>
            <w:gridCol w:w="5016.87920418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Request를 Service까지 끌고 가지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요청 구조와 내부 처리 구조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Response를 DAO에서 만들지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결과와 외부 응답 구조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Entity를 화면 응답으로 직접 반환하지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 노출 방지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Command는 내부 처리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userId, branchCode, 권한정보 등 Context 포함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Result는 응답 조립 전 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DAO 결과를 모은 내부 결과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50ufxy418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13.9 Mapper XML 경로 표준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Mapper Interface는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두고, XML은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resources/mapper/{업무코드}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아래에 둔다.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src/main/java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└─ com/nh/nsight/sv/persistence/mapper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└─ SvCustomerMapper.java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src/main/resources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└─ mapper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└─ sv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└─ SvCustomerMapper.xml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XML의 namespace는 Java Mapper Interface와 일치해야 한다.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&lt;mapper namespace="com.nh.nsight.sv.persistence.mapper.SvCustomerMapper"&gt;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840"/>
        <w:tblGridChange w:id="0">
          <w:tblGrid>
            <w:gridCol w:w="2180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Mapper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{업무}{도메인}Mapper.xml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 FQCN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메서드명과 동일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SQL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디렉터리 기준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cprv195lt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13.10 업무별 패키지 예시</w:t>
      </w:r>
    </w:p>
    <w:tbl>
      <w:tblPr>
        <w:tblStyle w:val="Table8"/>
        <w:tblW w:w="7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835"/>
        <w:gridCol w:w="3110"/>
        <w:gridCol w:w="2195"/>
        <w:tblGridChange w:id="0">
          <w:tblGrid>
            <w:gridCol w:w="665"/>
            <w:gridCol w:w="1835"/>
            <w:gridCol w:w="311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Mapper XML 경로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com.nh.nsight.ic.entry.handler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com.nh.nsight.pc.entry.handler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com.nh.nsight.cm.entry.handler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com.nh.nsight.mg.entry.handler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com.nh.nsight.om.entry.handler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bv3ggw4rp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13.11 공통 TCF 모듈 패키지 구조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모듈은 업무코드를 포함하지 않고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com.nh.nsight.tcf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아래에 둔다.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com.nh.nsight.tcf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├─ util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├─ core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├─ web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├─ cache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├─ integration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├─ exception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├─ logging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├─ context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└─ security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965"/>
        <w:tblGridChange w:id="0">
          <w:tblGrid>
            <w:gridCol w:w="1670"/>
            <w:gridCol w:w="3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 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유틸, 마스킹, 날짜,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TCF 처리, Dispatcher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Controller, Filter, Interceptor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Cache Manager, Cache Policy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호출 Client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MDC, 거래로그,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TransactionContext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세션 보조 기능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모듈에는 특정 업무 로직을 넣지 않는다.</w:t>
      </w:r>
    </w:p>
    <w:tbl>
      <w:tblPr>
        <w:tblStyle w:val="Table10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4370"/>
        <w:tblGridChange w:id="0">
          <w:tblGrid>
            <w:gridCol w:w="2720"/>
            <w:gridCol w:w="4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com.nh.nsight.tcf.core.sv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Core가 SV 업무에 종속됨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tcf.util.CustomerGradeRule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고객등급 업무 규칙은 업무 Rule이어야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tcf.web.SvController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Web에 특정 업무 Controller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tcf.cache.SvCustomerCache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Cache 금지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4qj8u66sj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13.12 OM 패키지 구조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운영관리 업무이므로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사용한다.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com.nh.nsight.om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│   └─ facade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│   └─ rule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├─ dto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│   ├─ request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│   ├─ response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│   ├─ command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│   └─ result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├─ domain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│   ├─ user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│   ├─ menu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│   ├─ auth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│   ├─ servicecatalog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│   ├─ transactioncontrol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│   ├─ timeout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│   ├─ errorcode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│   ├─ session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│   ├─ audit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│   └─ deploy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├─ client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775"/>
        <w:tblGridChange w:id="0">
          <w:tblGrid>
            <w:gridCol w:w="1955"/>
            <w:gridCol w:w="17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OM 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jg1z2pgq2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13.13 Gateway 패키지 구조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업무를 직접 처리하지 않고 라우팅과 인증·검증을 담당한다.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com.nh.nsight.gateway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│   └─ controller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│   └─ rule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├─ routing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│   ├─ resolver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│   ├─ repository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│   └─ policy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├─ client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├─ filter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├─ dto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365"/>
        <w:tblGridChange w:id="0">
          <w:tblGrid>
            <w:gridCol w:w="195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HTTP 진입점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routing.resolver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 라우팅 대상 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routing.repository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테이블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routing.policy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라우팅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업무 WAR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Header, TraceId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설정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Gateway에는 업무 Service, 업무 Rule, 업무 DAO를 두지 않는다.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qnx8ucj1p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13.14 JWT 패키지 구조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모듈은 토큰 발급, 검증, 저장, 폐기를 담당한다.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com.nh.nsight.jwt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│   └─ controller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│   └─ rule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├─ token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│   ├─ issuer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│   ├─ verifier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│   ├─ store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│   └─ policy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├─ dto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955"/>
        <w:tblGridChange w:id="0">
          <w:tblGrid>
            <w:gridCol w:w="1580"/>
            <w:gridCol w:w="4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Token, Refresh Token 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저장·조회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만료시간, 재발급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JWT_TOKEN, REFRESH_TOKEN 테이블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방식 호출 시 Handler</w:t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xfctj0int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13.15 Batch 패키지 구조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Batch는 Job, Scheduler, Reader, Processor, Writer, 이력 관리를 분리한다.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com.nh.nsight.batch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├─ scheduler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├─ job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│   ├─ apstatus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│   ├─ dbstatus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│   ├─ sessionstatus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│   └─ deploystatus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│   └─ service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├─ history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305"/>
        <w:tblGridChange w:id="0">
          <w:tblGrid>
            <w:gridCol w:w="2060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시점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배치 작업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업무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실행이력, 상태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결과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Scheduler, ThreadPool 설정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ajrsmcotp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13.16 테스트 패키지 구조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패키지는 운영 코드와 동일한 구조를 따른다.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src/test/java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└─ com/nh/nsight/sv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├─ entry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│   └─ handler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├─ application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│   ├─ service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│   └─ rule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├─ persistence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│   ├─ dao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│   └─ mapper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└─ support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540"/>
        <w:tblGridChange w:id="0">
          <w:tblGrid>
            <w:gridCol w:w="165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Handler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Facade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Service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Rule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DAO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Mapper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f7cudpyec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13.17 Class Naming과 Package Mapping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조회를 기준으로 하면 다음과 같다.</w:t>
      </w:r>
    </w:p>
    <w:tbl>
      <w:tblPr>
        <w:tblStyle w:val="Table16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630"/>
        <w:tblGridChange w:id="0">
          <w:tblGrid>
            <w:gridCol w:w="194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매핑은 다음과 같다.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com.nh.nsight.sv.entry.handler.SvCustomerSummaryHandler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com.nh.nsight.sv.entry.facade.SvCustomerFacade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com.nh.nsight.sv.application.service.SvCustomerService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com.nh.nsight.sv.application.rule.SvCustomerRule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com.nh.nsight.sv.persistence.dao.SvCustomerDao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com.nh.nsight.sv.persistence.mapper.SvCustomerMapper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com.nh.nsight.sv.dto.request.SvCustomerSummaryRequest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com.nh.nsight.sv.dto.response.SvCustomerSummaryResponse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hgvv77r06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13.18 Import 금지 기준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Import는 금지한다.</w:t>
      </w:r>
    </w:p>
    <w:tbl>
      <w:tblPr>
        <w:tblStyle w:val="Table17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10"/>
        <w:gridCol w:w="2555"/>
        <w:tblGridChange w:id="0">
          <w:tblGrid>
            <w:gridCol w:w="5210"/>
            <w:gridCol w:w="25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직접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직접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com.nh.nsight.om.*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업무 서비스에서 직접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구현 종속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Handler에서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Rule에서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Rule이 DB 종속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Service에서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역방향 의존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관련 Class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책임 혼재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간 호출은 Java Import가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 HTTP/JSON 호출로 처리한다.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opicm86kb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13.19 패키지 구조 금지사항</w:t>
      </w:r>
    </w:p>
    <w:tbl>
      <w:tblPr>
        <w:tblStyle w:val="Table18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2660"/>
        <w:tblGridChange w:id="0">
          <w:tblGrid>
            <w:gridCol w:w="4655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패키지에 업무 Controller 남발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표준 진입점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패키지에 모든 것을 넣기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패키지에 업무 로직 넣기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테스트·유지보수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하나에 Request/Response/Entity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외부·내부·DB 구조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Mapper XML을 공통 폴더에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관리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TCF 모듈에 업무 Package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오염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Package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 배포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없는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파악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개인명 또는 임시명 패키지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위반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ykj7ngdup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13.20 패키지 구조 점검 체크리스트</w:t>
      </w:r>
    </w:p>
    <w:tbl>
      <w:tblPr>
        <w:tblStyle w:val="Table19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15"/>
        <w:gridCol w:w="665"/>
        <w:tblGridChange w:id="0">
          <w:tblGrid>
            <w:gridCol w:w="681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 Package가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업무코드는 소문자로 사용했는가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DTO가 request/response/command/result로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아래에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namespace가 Java Mapper FQCN과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DAO/Mapper를 직접 Import하지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Rule이 Mapper를 직접 Import하지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Java 직접 참조가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모듈에 업무 로직이 들어가지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패키지가 운영 패키지 구조와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brwfa647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13.21 마무리말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구조는 개발자가 자유롭게 정하는 폴더 구조가 아니다.</w:t>
        <w:br w:type="textWrapping"/>
        <w:t xml:space="preserve">NSIGHT TCF Framework에서는 패키지 구조가 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아키텍처 규칙을 코드로 강제하는 수단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구조가 표준화되면 다음 효과가 있다.</w:t>
      </w:r>
    </w:p>
    <w:tbl>
      <w:tblPr>
        <w:tblStyle w:val="Table20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535"/>
        <w:tblGridChange w:id="0">
          <w:tblGrid>
            <w:gridCol w:w="2510"/>
            <w:gridCol w:w="45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개발자 이해 용이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어디에 어떤 클래스를 작성해야 하는지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 효율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위반 여부를 쉽게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용이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계층을 빠르게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작성 용이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Rule, Service, Mapper 단위 테스트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독립성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직접 참조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Framework 보호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로직이 공통 모듈에 섞이지 않음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be1kamse5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13.22 시사점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패키지 구조 표준은 다음 원칙을 지키기 위한 것이다.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업무는 업무 Package에 둔다.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공통은 tcf Package에 둔다.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진입은 entry에 둔다.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흐름은 application에 둔다.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접근은 persistence에 둔다.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전달은 dto에 둔다.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호출은 client에 둔다.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다음 한 문장으로 정리할 수 있다.</w:t>
      </w:r>
    </w:p>
    <w:p w:rsidR="00000000" w:rsidDel="00000000" w:rsidP="00000000" w:rsidRDefault="00000000" w:rsidRPr="00000000" w14:paraId="000002F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패키지 구조는 계층구조를 코드에 고정시키는 표준이며, 개발자는 패키지를 보면 해당 클래스의 책임을 즉시 알 수 있어야 한다.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