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내용을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NSIGHT TCF 개발자 가이드 3차 - 17장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이어 붙이면 됩니다.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bb31kpwtc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17. 거래코드 설계 기준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2ao1sb26h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17.1 도입 전 안내말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거래코드(Transaction Code)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온라인 거래를 업무적으로 식별하기 위한 코드이다.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어떤 Handler를 실행할 것인가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결정하는 실행 식별자라면, 거래코드는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 거래를 로그, 감사, 재처리, 통계, 장애 추적에서 어떤 업무 거래로 볼 것인가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결정하는 업무 식별자이다. 기존 ServiceId 설계 기준에서도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실제 실행 Handler 식별자이고,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거래로그·전문·재처리·감사 기준의 거래 식별자로 구분되어 있다.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거래코드는 단순 일련번호가 아니라 다음 항목과 연결된다.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정책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감사로그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재처리 / 상태조회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대시보드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n4uxjgsom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17.2 거래코드 설계 결론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거래코드는 다음 기준으로 설계한다.</w:t>
      </w:r>
    </w:p>
    <w:tbl>
      <w:tblPr>
        <w:tblStyle w:val="Table1"/>
        <w:tblW w:w="7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5285"/>
        <w:tblGridChange w:id="0">
          <w:tblGrid>
            <w:gridCol w:w="1850"/>
            <w:gridCol w:w="52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명칭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형식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{업무코드}-{처리유형}-{일련번호}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목적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거래로그, 감사로그, 재처리, 통계, 장애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자체는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정합성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 + transactionCode + 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매핑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ServiceId / 거래코드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Catalog 또는 거래코드 Master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TCF_TRANSACTION_CONTROL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 필수 Header 항목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한번 운영 반영된 거래코드는 의미 변경 금지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문장은 다음과 같다.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= 실행할 프로그램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TransactionCode = 운영에서 추적할 거래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BusinessCode = 어느 업무에 속한 거래인지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dqzv3c601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17.3 ServiceId와 거래코드의 차이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거래코드와 ServiceId는 함께 사용하지만 역할은 다르다.</w:t>
      </w:r>
    </w:p>
    <w:tbl>
      <w:tblPr>
        <w:tblStyle w:val="Table2"/>
        <w:tblW w:w="8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305"/>
        <w:gridCol w:w="3335"/>
        <w:tblGridChange w:id="0">
          <w:tblGrid>
            <w:gridCol w:w="1400"/>
            <w:gridCol w:w="3305"/>
            <w:gridCol w:w="33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거래코드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필드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식별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Dispatcher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로그, 감사, 통제, 통계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어떤 프로그램을 실행할 것인가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어떤 업무 거래인가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가능성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변경 시 변경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 후 의미 변경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ServiceId별 오류/성능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거래코드별 거래량/오류율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거래코드와 매핑되어야 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매핑되어야 함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관계는 다음이다.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businessCode + transactionCode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업무 거래 식별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실행 Handler 식별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serviceId + transactionCode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실행 프로그램과 운영 거래의 정합성 검증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w3jgh6f9u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17.4 거래코드 기본 형식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1n0jlgkrs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17.4.1 표준 형식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거래코드는 다음 형식을 사용한다.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{BusinessCode}-{ProcessingType}-{Sequence}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SV-INQ-0001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CM-REG-0001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OM-UPD-0001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MG-SND-0001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UD-DWN-0001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890"/>
        <w:gridCol w:w="1910"/>
        <w:gridCol w:w="1400"/>
        <w:tblGridChange w:id="0">
          <w:tblGrid>
            <w:gridCol w:w="1580"/>
            <w:gridCol w:w="890"/>
            <w:gridCol w:w="1910"/>
            <w:gridCol w:w="14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자리수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내 일련번호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정규식 기준은 다음과 같이 둔다.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^[A-Z]{2,3}-[A-Z]{3}-[0-9]{4}$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x2b9gyi8i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17.5 처리유형 코드 표준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거래코드의 가운데 영역은 처리유형을 나타낸다.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3.018506752029"/>
        <w:gridCol w:w="613.0710270000724"/>
        <w:gridCol w:w="2272.511400834855"/>
        <w:gridCol w:w="3434.1196625192024"/>
        <w:gridCol w:w="1442.7912139174637"/>
        <w:tblGridChange w:id="0">
          <w:tblGrid>
            <w:gridCol w:w="1263.018506752029"/>
            <w:gridCol w:w="613.0710270000724"/>
            <w:gridCol w:w="2272.511400834855"/>
            <w:gridCol w:w="3434.1196625192024"/>
            <w:gridCol w:w="1442.7912139174637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ServiceId Action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거래코드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목록, 상세, 요약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selectDetail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CM-REG-0001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데이터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OM-UPD-0001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또는 논리삭제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OM-DEL-0001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 통합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OM-SAV-0001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배치, 작업, 명령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EB-EXE-0001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메시지, 알림 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MG-SND-0001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UD-UPL-0001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UD-DWN-0001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로그인/인증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로그인, 토큰, SSO 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ssoLogin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issueToken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OM-AUT-0001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OM-APP-0001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반려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OM-REJ-0001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유효성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OM-VAL-0001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EB-RTY-0001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처리유형은 개발자가 임의로 만들지 않고, OM 공통코드 또는 표준 코드표로 관리한다.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rvyucqghq3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17.6 거래코드 채번 원칙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 채번은 업무코드와 처리유형별로 독립적으로 증가시킨다.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SV-INQ-0001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SV-INQ-0002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SV-INQ-0003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SV-UPD-0001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SV-UPD-0002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CM-REG-0001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CM-REG-0002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6725"/>
        <w:tblGridChange w:id="0">
          <w:tblGrid>
            <w:gridCol w:w="1850"/>
            <w:gridCol w:w="67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채번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업무코드별로 일련번호를 관리한다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처리유형별 채번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 처리유형별로 일련번호를 관리한다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업무코드 + 처리유형 + 일련번호 중복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재사용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폐기된 거래코드도 재사용하지 않는다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변경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 후 거래코드의 업무 의미를 바꾸지 않는다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반영된 거래코드는 물리 삭제하지 않고 폐기 상태로 관리한다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이력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시 변경자, 변경일시, 변경 사유를 남긴다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gbual0l7yc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17.7 거래코드와 업무코드 정합성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거래코드의 Prefix는 반드시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일치해야 한다.</w:t>
      </w:r>
    </w:p>
    <w:tbl>
      <w:tblPr>
        <w:tblStyle w:val="Table6"/>
        <w:tblW w:w="5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2180"/>
        <w:gridCol w:w="665"/>
        <w:tblGridChange w:id="0">
          <w:tblGrid>
            <w:gridCol w:w="2780"/>
            <w:gridCol w:w="218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 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OM-UPD-0001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 기준은 다음과 같다.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if (!transactionCode.startsWith(businessCode + "-"))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throw new BusinessException(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"E-TCF-TX-0002",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"업무코드와 거래코드가 일치하지 않습니다."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기준이 없으면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/sv/online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들어온 요청이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거래코드를 가지고 실행되는 오류가 발생할 수 있다.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fuh7f8y7v8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17.8 거래코드와 ServiceId 정합성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거래코드는 ServiceId와 반드시 매핑되어야 한다.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tbl>
      <w:tblPr>
        <w:tblStyle w:val="Table7"/>
        <w:tblW w:w="4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1280"/>
        <w:gridCol w:w="665"/>
        <w:tblGridChange w:id="0">
          <w:tblGrid>
            <w:gridCol w:w="2630"/>
            <w:gridCol w:w="128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CM-REG-0001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MG-SND-0001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</w:t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잘못된 예시는 다음과 같다.</w:t>
      </w:r>
    </w:p>
    <w:tbl>
      <w:tblPr>
        <w:tblStyle w:val="Table8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1280"/>
        <w:gridCol w:w="3815"/>
        <w:tblGridChange w:id="0">
          <w:tblGrid>
            <w:gridCol w:w="2630"/>
            <w:gridCol w:w="1280"/>
            <w:gridCol w:w="38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SV-UPD-0001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서비스인데 수정 거래코드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서비스인데 조회 거래코드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MG-REG-0001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 거래인데 등록 코드 사용</w:t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STF 전처리에서는 Service Catalog 또는 거래코드 Master를 조회하여 다음을 확인한다.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transactionCode 필수값 확인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transactionCode 형식 확인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businessCode와 transactionCode Prefix 일치 확인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serviceId와 transactionCode 매핑 확인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거래코드 사용 여부 확인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거래코드 상태 ACTIVE 여부 확인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거래통제 테이블에 등록된 조합인지 확인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 설계에서도 요청 Header의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7개 값이 등록되어 있어야 Handler가 실행된다.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yz6xmfqjc5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17.9 거래코드 Master 관리 기준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거래코드는 Service Catalog 안에서 함께 관리하거나, 별도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TCF_TRANSACTION_CODE_MASTER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분리해서 관리할 수 있다.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 가이드에서는 다음처럼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 Catalog 중심 관리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기본으로 한다.</w:t>
      </w:r>
    </w:p>
    <w:tbl>
      <w:tblPr>
        <w:tblStyle w:val="Table9"/>
        <w:tblW w:w="6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985"/>
        <w:gridCol w:w="2825"/>
        <w:tblGridChange w:id="0">
          <w:tblGrid>
            <w:gridCol w:w="1865"/>
            <w:gridCol w:w="1985"/>
            <w:gridCol w:w="28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 요약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고객요약조회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TIMEOUT_POLICY_ID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TO-SV-INQ-001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OWNER_TEAM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SingleView팀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고객번호 기준 요약정보 조회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Catalog에는 ServiceId, 업무코드, 거래코드, 서비스명, Handler Bean, 처리유형, Timeout, 감사 여부, 사용 여부, 담당팀 등이 함께 관리되어야 한다.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gwb0412xl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17.10 거래코드와 거래통제 연계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거래코드는 거래통제의 필수 기준이다.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 Header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serviceId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transactionCode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businessCode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serviceName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user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channelId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branch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TCF_TRANSACTION_CONTROL 조회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등록된 조합이면 허용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미등록 조합이면 차단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 테이블의 대표 구조는 다음과 같다.</w:t>
      </w:r>
    </w:p>
    <w:tbl>
      <w:tblPr>
        <w:tblStyle w:val="Table10"/>
        <w:tblW w:w="6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700"/>
        <w:gridCol w:w="2630"/>
        <w:tblGridChange w:id="0">
          <w:tblGrid>
            <w:gridCol w:w="1760"/>
            <w:gridCol w:w="170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서비스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고객요약조회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시작일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20260701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종료일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99991231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 테이블은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기준으로 허용 거래를 판단하도록 설계되어 있다.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odyjj9vlq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17.11 거래코드와 거래로그 연계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거래로그에는 반드시 거래코드가 기록되어야 한다.</w:t>
      </w:r>
    </w:p>
    <w:tbl>
      <w:tblPr>
        <w:tblStyle w:val="Table11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315"/>
        <w:gridCol w:w="3320"/>
        <w:tblGridChange w:id="0">
          <w:tblGrid>
            <w:gridCol w:w="1760"/>
            <w:gridCol w:w="2315"/>
            <w:gridCol w:w="33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End-to-End 추적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G202607040001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추적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trace-...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고객요약조회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E-TCF-TX-0001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설계 기준에서도 운영 조회는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GUID / TraceId / ServiceId / 거래코드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추적하고, 거래 상태는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PROCESSING → SUCCESS / FAIL / TIMEOUT / UNKNOWN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관리하도록 정의되어 있다.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dnvrvi7jxy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17.12 거래코드 오류코드 기준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 관련 오류는 다음 기준으로 처리한다.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7.866649205232"/>
        <w:gridCol w:w="1327.5570907066972"/>
        <w:gridCol w:w="1017.9501366902944"/>
        <w:gridCol w:w="4522.137934421399"/>
        <w:tblGridChange w:id="0">
          <w:tblGrid>
            <w:gridCol w:w="2157.866649205232"/>
            <w:gridCol w:w="1327.5570907066972"/>
            <w:gridCol w:w="1017.9501366902944"/>
            <w:gridCol w:w="4522.137934421399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E-TCF-TX-0001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Header에 transactionCode 없음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형식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E-TCF-TX-0002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형식 위반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E-TCF-TX-0003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businessCode와 transactionCode Prefix 불일치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E-TCF-TX-0004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Master에 등록되지 않음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중지된 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E-TCF-TX-0005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중지 상태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매핑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E-TCF-TX-0006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거래코드 매핑 불일치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미등록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Allow-List 미등록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데이터 중복</w:t>
            </w:r>
          </w:p>
        </w:tc>
      </w:tr>
    </w:tbl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i4v88hmibn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17.13 요청 전문 예시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고객 요약 조회 요청 예시는 다음과 같다.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"고객요약조회",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"branchId": "001234"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"customerNo": "CUST00000001"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요청에서 각 값의 의미는 다음과 같다.</w:t>
      </w:r>
    </w:p>
    <w:tbl>
      <w:tblPr>
        <w:tblStyle w:val="Table13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630"/>
        <w:gridCol w:w="4010"/>
        <w:tblGridChange w:id="0">
          <w:tblGrid>
            <w:gridCol w:w="1670"/>
            <w:gridCol w:w="2630"/>
            <w:gridCol w:w="40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Single View 업무로 라우팅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 Handler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 거래로 로그·감사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고객요약조회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조회용 거래명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수행 사용자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채널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001234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코드</w:t>
            </w:r>
          </w:p>
        </w:tc>
      </w:tr>
    </w:tbl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sbqi40xga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17.14 거래코드 등록 예시</w:t>
      </w:r>
    </w:p>
    <w:tbl>
      <w:tblPr>
        <w:tblStyle w:val="Table1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0.7074382692456"/>
        <w:gridCol w:w="924.4577631679535"/>
        <w:gridCol w:w="1082.185154040211"/>
        <w:gridCol w:w="2646.315113523431"/>
        <w:gridCol w:w="1634.2310220931122"/>
        <w:gridCol w:w="924.4577631679535"/>
        <w:gridCol w:w="569.5711337053742"/>
        <w:gridCol w:w="753.5864230563413"/>
        <w:tblGridChange w:id="0">
          <w:tblGrid>
            <w:gridCol w:w="490.7074382692456"/>
            <w:gridCol w:w="924.4577631679535"/>
            <w:gridCol w:w="1082.185154040211"/>
            <w:gridCol w:w="2646.315113523431"/>
            <w:gridCol w:w="1634.2310220931122"/>
            <w:gridCol w:w="924.4577631679535"/>
            <w:gridCol w:w="569.5711337053742"/>
            <w:gridCol w:w="753.5864230563413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감사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재처리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고객상세조회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SV.Customer.selectProductList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보유상품목록조회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CM-REG-0001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CM-UPD-0001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MG-SND-0001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UD-DWN-0001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사용자목록조회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OM-UPD-0001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사용자정보수정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EB-EXE-0001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EB.Batch.execute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배치수동실행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c0q5vbrv0s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17.15 거래코드 개발 절차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개발자는 다음 순서로 거래코드를 정의한다.</w:t>
      </w:r>
    </w:p>
    <w:tbl>
      <w:tblPr>
        <w:tblStyle w:val="Table15"/>
        <w:tblW w:w="7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2480"/>
        <w:gridCol w:w="3980"/>
        <w:tblGridChange w:id="0">
          <w:tblGrid>
            <w:gridCol w:w="665"/>
            <w:gridCol w:w="2480"/>
            <w:gridCol w:w="39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기능 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 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일련번호 채번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확정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확정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거래명 확정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Catalog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 + 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7개 항목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 또는 5초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여부 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조회 → 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E-SV-INQ-*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전문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JSON Header + Body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ServiceId, 거래코드 기준</w:t>
            </w:r>
          </w:p>
        </w:tc>
      </w:tr>
    </w:tbl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isptnzpmam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17.16 거래코드 금지 사항</w:t>
      </w:r>
    </w:p>
    <w:tbl>
      <w:tblPr>
        <w:tblStyle w:val="Table16"/>
        <w:tblW w:w="8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10"/>
        <w:gridCol w:w="3590"/>
        <w:tblGridChange w:id="0">
          <w:tblGrid>
            <w:gridCol w:w="4610"/>
            <w:gridCol w:w="35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없이 온라인 거래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로그·감사·통제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SV-001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처럼 처리유형 없는 코드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성격 파악 어려움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처럼 자리수 미준수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정렬·검색·관리 어려움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거래코드 재사용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로그·감사 이력 혼선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폐기된 거래코드 재사용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과거 거래와 신규 거래 구분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의미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통계와 감사 기준 훼손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거래코드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프로그램과 운영 거래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거래에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코드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 통계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 거래를 일반 조회 코드로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누락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 후 물리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과거 로그와 기준정보 연결 단절</w:t>
            </w:r>
          </w:p>
        </w:tc>
      </w:tr>
    </w:tbl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nvbp74mao4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17.17 운영 변경 기준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거래코드는 운영 반영 후 신중하게 변경해야 한다.</w:t>
      </w:r>
    </w:p>
    <w:tbl>
      <w:tblPr>
        <w:tblStyle w:val="Table17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2990"/>
        <w:tblGridChange w:id="0">
          <w:tblGrid>
            <w:gridCol w:w="2285"/>
            <w:gridCol w:w="29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변경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승인 후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명칭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가능하나 이력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매핑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영향 분석 후 승인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정책에서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여부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보안/감사 승인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SUSPENDED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DEPRECATED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원칙적으로 금지</w:t>
            </w:r>
          </w:p>
        </w:tc>
      </w:tr>
    </w:tbl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기준은 다음과 같다.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반영된 거래코드는 삭제하지 않는다.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사용하지 않는 거래코드는 폐기 상태로 둔다.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거래코드는 다시 사용하지 않는다.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거래코드와 ServiceId 매핑 변경은 승인 이력을 남긴다.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고객정보 조회, 다운로드, 권한변경 거래는 감사 대상에서 제외하지 않는다.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2b8wbsik1v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17.18 개발자 체크리스트</w:t>
      </w:r>
    </w:p>
    <w:tbl>
      <w:tblPr>
        <w:tblStyle w:val="Table18"/>
        <w:tblW w:w="6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0"/>
        <w:gridCol w:w="665"/>
        <w:tblGridChange w:id="0">
          <w:tblGrid>
            <w:gridCol w:w="629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{업무코드}-{처리유형}-{일련번호}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Prefix가 businessCode와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 코드가 표준 코드표에 존재하는가?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일련번호가 4자리인가?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거래코드가 중복 등록되지 않았는가?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거래코드 매핑이 등록되어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ServiceId의 업무코드와 거래코드의 업무코드가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조회/등록/수정/삭제 처리유형이 실제 기능과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테이블에 등록되어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거래로그에 transactionCode가 기록되는가?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거래 여부가 정의되어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정책이 연결되어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오류코드가 정의되어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 전 OM 승인 절차를 거쳤는가?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rakfy4gctk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17.19 마무리말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거래코드는 NSIGHT 온라인 거래의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식별자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  <w:br w:type="textWrapping"/>
        <w:t xml:space="preserve">개발자는 ServiceId만 만들고 끝내면 안 된다. 반드시 거래코드를 함께 정의해야 한다.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ServiceId가 프로그램 실행을 위한 키라면, 거래코드는 운영자가 장애를 분석하고, 감사자가 증적을 확인하고, PMO가 거래 현황을 설명할 수 있게 하는 기준이다.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x2k4x1wjfd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17.20 시사점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거래코드가 표준화되지 않으면 다음 문제가 발생한다.</w:t>
      </w:r>
    </w:p>
    <w:tbl>
      <w:tblPr>
        <w:tblStyle w:val="Table19"/>
        <w:tblW w:w="6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4670"/>
        <w:tblGridChange w:id="0">
          <w:tblGrid>
            <w:gridCol w:w="1850"/>
            <w:gridCol w:w="46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추적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발생 시 어떤 업무 거래인지 확인 어려움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대응 곤란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조회, 다운로드 거래 증적 부족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통계 왜곡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조회/등록/수정/삭제 거래량 구분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 혼선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거래 재처리 기준 불명확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약화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거래와 미허용 거래 구분 어려움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복잡화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로그, 권한, Timeout 기준 분리</w:t>
            </w:r>
          </w:p>
        </w:tc>
      </w:tr>
    </w:tbl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 개발자는 다음 원칙을 지켜야 한다.</w:t>
      </w:r>
    </w:p>
    <w:p w:rsidR="00000000" w:rsidDel="00000000" w:rsidP="00000000" w:rsidRDefault="00000000" w:rsidRPr="00000000" w14:paraId="00000307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ServiceId를 만들 때 거래코드를 함께 만든다.</w:t>
        <w:br w:type="textWrapping"/>
        <w:t xml:space="preserve">거래코드는 프로그램명이 아니라 운영 가능한 거래 식별자이다.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