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- 18장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kqv3k2o0r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DTO 작성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cjqko5mwd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DTO(Data Transfer 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화면, TCF Framework, Handler, Facade, Service, Rule, DAO/Mapper 사이에서 데이터를 전달하기 위한 표준 객체이다.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단순히 필드를 담는 Java Class가 아니다.</w:t>
        <w:br w:type="textWrapping"/>
        <w:t xml:space="preserve">NSIGHT에서는 모든 온라인 거래가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처리되므로, DTO는 다음 역할을 가진다.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JSON Body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StandardRequest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Facade / Service /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DAO / Mapper Parameter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조회 결과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DTO는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Body와 업무 로직 사이의 계약 객체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TCF 표준 전문 구조에서도 요청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있고, 실제 실행 대상은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결정된다. 또한 Handler 개발 기준에서도 Handler는 표준 전문을 업무 요청 객체로 변환한 뒤 Facade를 호출하고, 업무 로직이나 응답 전문 조립은 직접 처리하지 않도록 정의되어 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nvofu2la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18.2 DTO 작성 결론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DTO는 다음 기준으로 작성한다.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098915994918"/>
        <w:gridCol w:w="6843.412895028705"/>
        <w:tblGridChange w:id="0">
          <w:tblGrid>
            <w:gridCol w:w="2182.098915994918"/>
            <w:gridCol w:w="6843.412895028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간 데이터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요청 DTO와 DB 조회 DTO를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또는 API 요청 Body를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또는 API 응답 Body를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 명령성 요청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Query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결과 또는 업무 처리 결과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Entity를 화면 응답으로 직접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+ Rule/Service 검증 병행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Mapper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전용 Criteria DTO 또는 Query DTO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StandardRequest.header + body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StandardResponse.header + result + 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유지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데이터를 담는 그릇이다.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안에 업무 로직을 넣지 않는다.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DTO와 DB DTO를 섞지 않는다.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fsngguhlx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18.3 DTO 종류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DTO를 목적에 따라 구분한다.</w:t>
      </w:r>
    </w:p>
    <w:tbl>
      <w:tblPr>
        <w:tblStyle w:val="Table2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735"/>
        <w:gridCol w:w="3590"/>
        <w:tblGridChange w:id="0">
          <w:tblGrid>
            <w:gridCol w:w="2000"/>
            <w:gridCol w:w="2735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화면/API 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화면/API 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Search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SvCustomerSearchRequest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OmUserSaveCommand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DAO/Mapper 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Item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목록의 단일 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SvCustomerProductItem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Page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응답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Integration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 요청/응답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SvCustomerSummaryIntegrationRequest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File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메타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UdFileUploadRequest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구분은 다음과 같다.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외부에서 들어오는 값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외부로 나가는 값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Criteria DTO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DB 조회 조건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 DTO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DB 조회 결과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Command DTO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저장/수정/삭제 처리 명령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60oato1bv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18.4 DTO 패키지 기준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기준 DTO 패키지는 다음처럼 정리한다.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│   └─ dto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│       ├─ request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│       └─ response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│   ├─ facade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│   ├─ rule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│   └─ dto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│       ├─ command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    ├─ query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│       └─ result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└─ persistence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├─ dao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├─ mapper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└─ dto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├─ criteria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└─ result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패키지별 책임은 다음과 같다.</w:t>
      </w:r>
    </w:p>
    <w:tbl>
      <w:tblPr>
        <w:tblStyle w:val="Table3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940"/>
        <w:gridCol w:w="2840"/>
        <w:tblGridChange w:id="0">
          <w:tblGrid>
            <w:gridCol w:w="2540"/>
            <w:gridCol w:w="194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entry.dto.request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화면/API 요청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entry.dto.response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화면/API 응답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application.dto.command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 처리 명령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application.dto.query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Query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조회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application.dto.result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persistence.dto.criteria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조회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persistence.dto.result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DB 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조회 결과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업무에서는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entry.dto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persistence.dto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두어도 된다.</w:t>
        <w:br w:type="textWrapping"/>
        <w:t xml:space="preserve">다만 복잡한 업무에서는 화면 DTO, 업무 DTO, DB DTO를 분리하는 것이 유지보수에 유리하다.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vjwvvxptv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18.5 DTO 명명 규칙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이름은 업무코드 + 도메인 + 목적 + 유형으로 작성한다.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{BusinessCode}{Domain}{Purpose}{DtoType}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630"/>
        <w:gridCol w:w="2570"/>
        <w:tblGridChange w:id="0">
          <w:tblGrid>
            <w:gridCol w:w="2195"/>
            <w:gridCol w:w="2630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요약 조회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요약 조회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SvCustomerSearchRequest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검색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조회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DB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결과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저장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OmUserSaveRequest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저장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저장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OmUserSaveCommand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내부 저장 명령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UdFileDownloadRequest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요청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5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155"/>
        <w:gridCol w:w="2855"/>
        <w:tblGridChange w:id="0">
          <w:tblGrid>
            <w:gridCol w:w="1385"/>
            <w:gridCol w:w="3155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요청인지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OmUserSaveRequest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중심 사고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DTO/VO/Entity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객체가 운영 반영될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목적이 드러나는 이름 사용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vxqq88ysq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18.6 Request DTO 작성 기준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DTO는 화면 또는 API에서 들어오는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표현한다.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"고객번호는 필수입니다.")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DTO 작성 기준은 다음과 같다.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4.621232690742"/>
        <w:gridCol w:w="5110.890578332882"/>
        <w:tblGridChange w:id="0">
          <w:tblGrid>
            <w:gridCol w:w="3914.621232690742"/>
            <w:gridCol w:w="5110.8905783328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필수값은 Validation Annotation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@NotBlank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입력값만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계산값은 넣지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 중복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Header에서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안에서 DB 조회, 계산 로직 수행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기본값은 Rule 또는 Service에서 명확히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주민번호, 계좌번호 등은 마스킹 정책 고려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타입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사용 시 형식 명시, 가능하면 LocalDate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 타입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권장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예시는 다음과 같다.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public class CmCampaignCreateRequest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"캠페인명은 필수입니다.")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private String campaignName;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@NotNull(message = "시작일자는 필수입니다.")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private LocalDate startDate;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@NotNull(message = "종료일자는 필수입니다.")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private LocalDate endDate;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@Size(max = 500, message = "캠페인 설명은 500자를 초과할 수 없습니다.")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private String description;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class RequestDto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public String a;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public String b;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public String serviceId;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public String userId;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public void saveToDatabase()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DTO에서 DB 처리 금지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hly721klz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18.7 Response DTO 작성 기준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DTO는 화면 또는 API로 내려줄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표현한다.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public class SvCustomerSummaryResponse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DTO 작성 기준은 다음과 같다.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4.750972393511"/>
        <w:gridCol w:w="5980.760838630112"/>
        <w:tblGridChange w:id="0">
          <w:tblGrid>
            <w:gridCol w:w="3044.750972393511"/>
            <w:gridCol w:w="5980.7608386301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필요한 값만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전체 컬럼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전화번호, 계좌번호 등 마스킹 고려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코드 직접 노출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코드명 함께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 기준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목록은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금액은 필요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Header 중복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StandardResponse.result에서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직접 반환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Entity 또는 Mapper Result를 그대로 응답하지 않음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public class OmUserDetailResponse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private String branchName;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private String authGroupId;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private String authGroupName;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private String useYn;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m524kfsdq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18.8 목록 조회 DTO 기준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DTO는 검색조건과 응답 목록을 분리한다.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DTO 예시는 다음과 같다.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 class SvCustomerSearchRequest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@Min(value = 1, message = "pageNo는 1 이상이어야 합니다.")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private int pageNo = 1;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@Min(value = 1, message = "pageSize는 1 이상이어야 합니다.")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@Max(value = 500, message = "pageSize는 500을 초과할 수 없습니다.")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private int pageSize = 100;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DTO 예시는 다음과 같다.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public class SvCustomerSearchResponse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private List&lt;SvCustomerSearchItem&gt; list;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private PageResponse page;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Item DTO 예시는 다음과 같다.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public class SvCustomerSearchItem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기준은 다음과 같다.</w:t>
      </w:r>
    </w:p>
    <w:tbl>
      <w:tblPr>
        <w:tblStyle w:val="Table8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175"/>
        <w:tblGridChange w:id="0">
          <w:tblGrid>
            <w:gridCol w:w="2585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일관되게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정보는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최대값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정렬 컬럼은 whitelist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Count SQL 분리 권장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페이징은 TCF Core가 직접 관리하지 않고, 업무 WAR 내부의 Rule → Service → DAO → MyBatis 흐름에서 처리하는 방식으로 정리되어 있다.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98t6z5s7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18.9 Command DTO 작성 기준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등록, 수정, 삭제처럼 상태를 변경하는 거래는 Command DTO를 사용한다.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public class OmUserSaveCommand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private String authGroupId;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private String useYn;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private String modifiedBy;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DTO 기준은 다음과 같다.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8.6326068388785"/>
        <w:gridCol w:w="5016.879204184745"/>
        <w:tblGridChange w:id="0">
          <w:tblGrid>
            <w:gridCol w:w="4008.6326068388785"/>
            <w:gridCol w:w="5016.87920418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DTO를 그대로 DB로 넘기지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서버에서 추가한 사용자, 지점, 감사정보 포함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정보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Context 정보 포함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 후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또는 Service에서 Request → Command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 정보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등록자, 수정자, 요청 채널 등 감사정보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전용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 DTO와 분리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public OmUserSaveCommand toCommand(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OmUserSaveRequest request,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return OmUserSaveCommand.builder()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.userId(request.getUserId())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.userName(request.getUserName())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.branchId(request.getBranchId())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.authGroupId(request.getAuthGroupId())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.useYn(request.getUseYn())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.modifiedBy(context.getUserId())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xakn9aoyi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18.10 Criteria DTO 작성 기준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Criteria DTO는 DAO/Mapper에 전달하는 DB 조회 조건이다.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public class SvCustomerSearchCriteria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private int offset;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private int limit;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Criteria DTO 기준은 다음과 같다.</w:t>
      </w:r>
    </w:p>
    <w:tbl>
      <w:tblPr>
        <w:tblStyle w:val="Table10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565"/>
        <w:tblGridChange w:id="0">
          <w:tblGrid>
            <w:gridCol w:w="2855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전용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실행에 필요한 값만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값 그대로 전달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pageNo/pageSize는 offset/limit로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 컬럼은 whitelist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정보 필요 시 명시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제한 조회 등은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사용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 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보다 타입 있는 DTO 사용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DAO/Mapper 계층은 업무 로직을 수행하는 곳이 아니라 SQL 실행 책임만 갖도록 정의되어 있으므로, Mapper Parameter도 명확한 DTO로 전달하는 것이 좋다.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mkun84sxf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18.11 Result DTO 작성 기준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DTO는 DB 조회 결과를 담는 객체이다.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public class SvCustomerSummaryResult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private String customerGradeCode;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DTO 기준은 다음과 같다.</w:t>
      </w:r>
    </w:p>
    <w:tbl>
      <w:tblPr>
        <w:tblStyle w:val="Table1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175"/>
        <w:tblGridChange w:id="0">
          <w:tblGrid>
            <w:gridCol w:w="3155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결과와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ResultMap 또는 alias와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컬럼명 그대로 노출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포함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customerGradeCode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DB 기준값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응답으로 직접 반환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DTO로 변환 후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조인 결과 표현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테이블 조회 결과를 담을 수 있음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변환 예시는 다음과 같다.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public SvCustomerSummaryResponse toResponse(SvCustomerSummaryResult result)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return SvCustomerSummaryResponse.builder()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.customerNo(result.getCustomerNo())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.customerName(maskName(result.getCustomerName()))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.customerGrade(result.getCustomerGradeCode())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.totalBalance(result.getTotalBalance())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.productCount(result.getProductCount())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z29kmnb97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18.12 DTO 변환 기준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변환은 명확한 위치에서 수행한다.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2.2766831179597"/>
        <w:gridCol w:w="2034.4588026975098"/>
        <w:gridCol w:w="3358.776325208153"/>
        <w:tblGridChange w:id="0">
          <w:tblGrid>
            <w:gridCol w:w="3632.2766831179597"/>
            <w:gridCol w:w="2034.4588026975098"/>
            <w:gridCol w:w="3358.77632520815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StandardRequest.body → Request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Body를 업무 요청으로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Request DTO → Command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또는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저장/수정용 내부 명령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Request DTO → Criteria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또는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Result DTO → Response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또는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 구조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Response DTO → StandardResponse.body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전문 조립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기준은 다음과 같다.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Controller에서 업무 DTO를 직접 DB DTO로 변환하지 않는다.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Handler에서 SQL 조회 결과를 응답 DTO로 직접 만들지 않는다.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DAO에서 화면 Response DTO를 만들지 않는다.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XML에서 화면 응답 구조를 의식하지 않는다.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t8goixv77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18.13 DTO Validation 기준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검증은 1차 형식 검증과 2차 업무 검증으로 나눈다.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0838476271547"/>
        <w:gridCol w:w="2860.231087966151"/>
        <w:gridCol w:w="4051.196875430317"/>
        <w:tblGridChange w:id="0">
          <w:tblGrid>
            <w:gridCol w:w="2114.0838476271547"/>
            <w:gridCol w:w="2860.231087966151"/>
            <w:gridCol w:w="4051.19687543031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형식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Request DTO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길이, 숫자 범위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업무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Rule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 ≤ 종료일, 권한, 상태값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3차 DB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Service /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여부, 중복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4차 거래통제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사용자, 채널, 지점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DTO Annotation 예시는 다음과 같다.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public class CmCampaignSearchRequest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@Size(max = 100, message = "캠페인명은 100자를 초과할 수 없습니다.")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private String campaignName;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@Pattern(regexp = "^[A-Z0-9_-]*$", message = "상태코드 형식이 올바르지 않습니다.")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private String campaignStatus;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@Min(value = 1, message = "pageNo는 1 이상이어야 합니다.")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private int pageNo = 1;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@Max(value = 500, message = "pageSize는 500을 초과할 수 없습니다.")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private int pageSize = 100;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Rule 검증 예시는 다음과 같다.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public void validateSearchPeriod(LocalDate startDate, LocalDate endDate)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if (startDate != null &amp;&amp; endDate != null &amp;&amp; startDate.isAfter(endDate))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"E-CM-VAL-0001",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"시작일자는 종료일자보다 클 수 없습니다."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gjwt8vd1v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18.14 DTO 필드 타입 기준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필드 타입은 다음 기준을 사용한다.</w:t>
      </w:r>
    </w:p>
    <w:tbl>
      <w:tblPr>
        <w:tblStyle w:val="Table1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060"/>
        <w:gridCol w:w="3365"/>
        <w:tblGridChange w:id="0">
          <w:tblGrid>
            <w:gridCol w:w="1400"/>
            <w:gridCol w:w="206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코드, 명칭,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건수, 일련번호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금액, 잔액, 비율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Y/N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String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구조가 필요한 경우만 사용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사용은 금지한다.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private double amount;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권장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private BigDecimal amount;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s1jysvnh3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18.15 DTO와 Header 정보 분리 기준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Header에 있는 값은 업무 Request DTO에 중복해서 넣지 않는다.</w:t>
      </w:r>
    </w:p>
    <w:tbl>
      <w:tblPr>
        <w:tblStyle w:val="Table15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30"/>
        <w:gridCol w:w="2915"/>
        <w:tblGridChange w:id="0">
          <w:tblGrid>
            <w:gridCol w:w="1670"/>
            <w:gridCol w:w="173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포함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추적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추적 기준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DTO에는 업무 Body 값만 둔다.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예시는 다음과 같다.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private String serviceId;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private String transactionCode;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private String businessCode;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정보가 필요하면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읽는다.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String userId = context.getUserId();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String branchId = context.getBranchId();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업무 처리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fnr17t8ae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18.16 DTO와 Entity 분리 기준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Entity 또는 DB Result를 화면 응답으로 직접 반환하지 않는다.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DB Entity / Result DTO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변환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StandardResponse.body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분리해야 하는 이유는 다음과 같다.</w:t>
      </w:r>
    </w:p>
    <w:tbl>
      <w:tblPr>
        <w:tblStyle w:val="Table16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435"/>
        <w:tblGridChange w:id="0">
          <w:tblGrid>
            <w:gridCol w:w="1910"/>
            <w:gridCol w:w="5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내부 컬럼이 외부로 노출될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컬럼 변경이 화면 API 변경으로 이어지지 않게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 개인정보 마스킹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코드값을 화면용 명칭으로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화면별 필요한 구조로 조립 가능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m2x59www7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18.17 DTO와 MyBatis Mapper 기준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명확한 DTO를 전달한다.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SvCustomerSummaryResult selectCustomerSummary(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SvCustomerSearchCriteria criteria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 예시는 다음과 같다.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parameterType="com.nh.nsight.marketing.sv.persistence.dto.criteria.SvCustomerSearchCriteria"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resultType="com.nh.nsight.marketing.sv.persistence.dto.result.SvCustomerSummaryResult"&gt;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CUSTOMER_NO        AS customerNo,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CUSTOMER_NAME      AS customerName,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CUSTOMER_GRADE_CD  AS customerGradeCode,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TOTAL_BALANCE      AS totalBalance,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PRODUCT_COUNT      AS productCount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FROM SV_CUSTOMER_SUMMARY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WHERE CUSTOMER_NO = #{customerNo}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위치하고, SQL 위치와 작성 방식, DB 접근 경계, Query Timeout, Mapper 표준, SQL ID와 GUID/거래로그 연계를 통제하는 표준 메커니즘으로 정의되어 있다.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5t471n1n2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18.18 DTO 예시: SV 고객 요약 조회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0513k7cb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18.18.1 Request DTO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"고객번호는 필수입니다.")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i8i796kve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18.18.2 Criteria DTO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public class SvCustomerSummaryCriteria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j17ag1s1c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18.18.3 Result DTO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public class SvCustomerSummaryResult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private String customerGradeCode;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4jlmfayde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18.18.4 Response DTO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public class SvCustomerSummaryResponse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e7syeqev4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18.18.5 변환 예시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public SvCustomerSummaryCriteria toCriteria(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return SvCustomerSummaryCriteria.builder()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.customerNo(request.getCustomerNo())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.branchId(context.getBranchId())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public SvCustomerSummaryResponse toResponse(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SvCustomerSummaryResult result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return SvCustomerSummaryResponse.builder()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.customerNo(result.getCustomerNo())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.customerName(maskName(result.getCustomerName()))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.customerGrade(result.getCustomerGradeCode())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.totalBalance(result.getTotalBalance())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.productCount(result.getProductCount())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0mtvjv08t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18.19 DTO 작성 시 금지 사항</w:t>
      </w:r>
    </w:p>
    <w:tbl>
      <w:tblPr>
        <w:tblStyle w:val="Table17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2945"/>
        <w:tblGridChange w:id="0">
          <w:tblGrid>
            <w:gridCol w:w="4355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업무 로직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분리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DTO에서 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계층구조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ServiceId/Header 값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Header와 중복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Entity를 Response로 직접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보안·변경 영향 문제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 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타입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field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캡슐화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금액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정밀도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DTO를 Mapper에 직접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구조와 SQL 구조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Result DTO를 화면에 직접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이름을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TempDto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DTO를 요청/응답/DB에 모두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확대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0gvgyl3u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18.20 개발자 체크리스트</w:t>
      </w:r>
    </w:p>
    <w:tbl>
      <w:tblPr>
        <w:tblStyle w:val="Table18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0"/>
        <w:gridCol w:w="665"/>
        <w:tblGridChange w:id="0">
          <w:tblGrid>
            <w:gridCol w:w="680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DTO와 Response DTO를 분리했는가?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항목을 DTO에 중복해서 넣지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이름이 업무코드 + 도메인 + 목적 + 유형으로 작성되었는가?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DTO에 필수값 검증이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날짜/일시는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+ 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Parameter는 Criteria DTO를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Result DTO와 Response DTO를 분리했는가?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Entity를 화면에 직접 반환하지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 기준을 반영했는가?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업무 로직이나 DB 접근 코드가 없는가?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 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불필요하게 사용하지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오류코드와 연결되는가?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거래로그에서 ServiceId, 거래코드, DTO 입력값 추적이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wsywxmnlq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18.21 마무리말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NSIGHT 업무 개발의 가장 기본이 되는 계약 객체이다.</w:t>
        <w:br w:type="textWrapping"/>
        <w:t xml:space="preserve">DTO가 명확하면 Handler, Facade, Service, Rule, DAO, Mapper의 책임도 명확해진다.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DTO를 대충 만들면 화면 구조, 업무 로직, SQL 구조가 하나로 엉키고, 나중에 작은 컬럼 하나를 바꾸더라도 화면·서비스·SQL 전체를 수정해야 하는 문제가 발생한다.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ksdgunxj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18.22 시사점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개발에서 DTO 작성의 핵심은 다음이다.</w:t>
      </w:r>
    </w:p>
    <w:p w:rsidR="00000000" w:rsidDel="00000000" w:rsidP="00000000" w:rsidRDefault="00000000" w:rsidRPr="00000000" w14:paraId="0000035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요청 DTO, 내부 업무 DTO, DB DTO, 외부 응답 DTO를 구분한다.</w:t>
        <w:br w:type="textWrapping"/>
        <w:t xml:space="preserve">DTO는 데이터를 전달할 뿐, 업무 판단은 Rule과 Service에서 수행한다.</w:t>
        <w:br w:type="textWrapping"/>
        <w:t xml:space="preserve">DTO 표준화는 개발 편의가 아니라 운영 안정성과 장애 추적성을 위한 기준이다.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