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아래 내용을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NSIGHT TCF 개발자 가이드 3차 - 22장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으로 이어 붙이면 됩니다.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p780bq4qcsg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22. Online Endpoint 기준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y2pj39n7uuf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22.1 도입 전 안내말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NSIGHT TCF Framework에서 </w:t>
      </w:r>
      <w:r w:rsidDel="00000000" w:rsidR="00000000" w:rsidRPr="00000000">
        <w:rPr>
          <w:b w:val="1"/>
          <w:bCs w:val="1"/>
          <w:rtl w:val="0"/>
        </w:rPr>
        <w:t xml:space="preserve">Online Endpoint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는 화면, WebTopSuite, API, Gateway가 온라인 거래를 호출하기 위해 사용하는 표준 URL 진입점이다.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NSIGHT는 일반 REST 방식처럼 업무 기능마다 URL을 따로 만들지 않는다.</w:t>
        <w:br w:type="textWrapping"/>
        <w:t xml:space="preserve">기본 원칙은 다음과 같다.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URL은 업무 Context를 찾는 기준이다.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실제 실행할 프로그램은 Header의 serviceId로 결정한다.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즉, 사용자는 다음처럼 호출한다.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POST /sv/online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POST /om/online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POST /cm/online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그리고 실제 실행 대상은 JSON Header의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serviceId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로 결정된다.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"header": {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"businessCode": "SV",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"serviceId": "SV.Customer.selectSummary",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"transactionCode": "SV-INQ-0001"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"body": {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"customerNo": "CUST00000001"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기존 TCF Framework 설계 기준에서도 온라인 진입점은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/{businessCode}/online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, 실행 식별자는 URL이 아니라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header.serviceId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, 공통 처리는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STF → TransactionDispatcher → ETF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, 업무 처리는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Handler → Facade → Service → Rule → DAO/Mapper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구조로 정의되어 있다.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c65xx2yh0f0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22.2 Online Endpoint 설계 결론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NSIGHT Online Endpoint는 다음 기준으로 설계한다.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13.6093417356833"/>
        <w:gridCol w:w="6711.902469287939"/>
        <w:tblGridChange w:id="0">
          <w:tblGrid>
            <w:gridCol w:w="2313.6093417356833"/>
            <w:gridCol w:w="6711.902469287939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구분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설계 기준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기본 Endpoint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POST /{businessCode}/online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예시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POST /sv/online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POST /om/online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HTTP Method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Content-Type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application/json; charset=UTF-8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요청 구조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StandardRequest = header + body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응답 구조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StandardResponse = header + result + body + error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실행 기준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header.serviceId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 기준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URL Path의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{businessCode}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+ Header의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businessCode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 기준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header.transactionCode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Controller 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 WAR당 Online Controller 1개 원칙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 기능 URL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별도 생성 금지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REST Resource URL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원칙적으로 사용하지 않음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Gateway 사용 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POST /gw/{businessCode}/online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또는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POST /api/tcf/{businessCode}/online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tcf-ui Relay 사용 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POST /api/relay/{businessCode}/online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가능</w:t>
            </w:r>
          </w:p>
        </w:tc>
      </w:tr>
    </w:tbl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표준 전문 구조에서도 NSIGHT는 일반 REST Resource 방식이 아니라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HTTP/JSON 표준 전문 + ServiceId Dispatcher 방식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을 기준으로 하며, 기본 Endpoint는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/{businessCode}/online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, 요청 구조는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header + body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, 응답 구조는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header + result + body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로 정의되어 있다.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xah135hh1pl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22.3 기본 Endpoint 형식</w:t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a3tc8d6p7rq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22.3.1 업무 WAR 직접 호출 기준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업무 WAR를 직접 호출하는 경우 기본 형식은 다음과 같다.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POST /{businessCodeLower}/online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예시는 다음과 같다.</w:t>
      </w:r>
    </w:p>
    <w:tbl>
      <w:tblPr>
        <w:tblStyle w:val="Table2"/>
        <w:tblW w:w="79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85"/>
        <w:gridCol w:w="1115"/>
        <w:gridCol w:w="1760"/>
        <w:gridCol w:w="2165"/>
        <w:tblGridChange w:id="0">
          <w:tblGrid>
            <w:gridCol w:w="2885"/>
            <w:gridCol w:w="1115"/>
            <w:gridCol w:w="1760"/>
            <w:gridCol w:w="216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업무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업무코드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Context Path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Online Endpoint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Single View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/sv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POST /sv/online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Campaign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/cm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POST /cm/online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Message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/mg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POST /mg/online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Operation Management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POST /om/online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Upload / Download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/ud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POST /ud/online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Event Batch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/eb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POST /eb/online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Event Processing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POST /ep/online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bb53it31x25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22.3.2 Gateway 경유 호출 기준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Gateway를 사용하는 경우 외부 호출 Endpoint는 Gateway 기준으로 단일화할 수 있다.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POST /gw/{businessCode}/online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또는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POST /api/tcf/{businessCode}/online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예시는 다음과 같다.</w:t>
      </w:r>
    </w:p>
    <w:tbl>
      <w:tblPr>
        <w:tblStyle w:val="Table3"/>
        <w:tblW w:w="62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55"/>
        <w:gridCol w:w="2495"/>
        <w:gridCol w:w="1790"/>
        <w:tblGridChange w:id="0">
          <w:tblGrid>
            <w:gridCol w:w="1955"/>
            <w:gridCol w:w="2495"/>
            <w:gridCol w:w="179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외부 호출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Gateway 내부 라우팅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대상 업무 WAR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POST /gw/SV/online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businessCode = SV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POST /sv/online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POST /gw/OM/online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businessCode = 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POST /om/online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POST /gw/CM/online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businessCode = CM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POST /cm/online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Gateway 라우팅 구조에서도 Gateway는 Apache 뒤쪽, 업무 WAR 앞쪽에 위치하여 업무코드 기반 라우팅, 세션 확인, Header 검증, ServiceId 검증, 거래통제 연계, Downstream 업무 WAS Relay를 담당하는 Application Gateway로 정의되어 있다.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az3fe6c72ul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22.4 REST URL과 Online Endpoint의 차이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NSIGHT는 REST Resource URL을 기본으로 사용하지 않는다.</w:t>
      </w:r>
    </w:p>
    <w:tbl>
      <w:tblPr>
        <w:tblStyle w:val="Table4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01.9306677574396"/>
        <w:gridCol w:w="3242.93281521628"/>
        <w:gridCol w:w="4180.648328049903"/>
        <w:tblGridChange w:id="0">
          <w:tblGrid>
            <w:gridCol w:w="1601.9306677574396"/>
            <w:gridCol w:w="3242.93281521628"/>
            <w:gridCol w:w="4180.648328049903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구분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REST 방식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NSIGHT Online Endpoint 방식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URL 의미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Resource를 표현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 Context만 표현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예시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POST /api/v1/customers/summary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POST /sv/online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실행 기준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URL + Method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Header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serviceId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 식별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URL 또는 Controller Method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transactionCode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공통 통제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Controller별 구현 가능성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TCF 공통 전처리에서 일괄 통제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Handler 선택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Spring MVC Mapping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TransactionDispatcher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운영관리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URL별 별도 관리 필요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ServiceId Catalog 기준 관리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거래로그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URL 기준 로그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GUID + ServiceId + 거래코드 기준 로그</w:t>
            </w:r>
          </w:p>
        </w:tc>
      </w:tr>
    </w:tbl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비REST HTTP/JSON 가이드에서도 NSIGHT는 REST 방식이 아니라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HTTP + JSON 표준 전문 + 거래코드 기반 처리방식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으로 가는 것이 적합하며, URL은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/sv/online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/cm/online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/mg/online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처럼 단순화하고 실제 처리 업무는 JSON Body 또는 Header의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serviceId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transactionCode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로 구분하는 구조로 정리되어 있다.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ziyh1hfz0mj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22.5 Endpoint와 ServiceId 관계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Online Endpoint는 업무 WAR를 찾는 경로이고, ServiceId는 Handler를 찾는 실행 키이다.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POST /sv/online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SV 업무 WAR 진입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header.serviceId = SV.Customer.selectSummary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SvCustomerSummaryHandler 실행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80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70"/>
        <w:gridCol w:w="3785"/>
        <w:gridCol w:w="2630"/>
        <w:tblGridChange w:id="0">
          <w:tblGrid>
            <w:gridCol w:w="1670"/>
            <w:gridCol w:w="3785"/>
            <w:gridCol w:w="263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역할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예시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URL Path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어느 업무 Context로 들어갈지 결정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/sv/online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businessCode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업무코드 정합성 검증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serviceId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실행 Handler 결정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SV.Customer.selectSummary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transactionCode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거래로그·감사 기준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SV-INQ-0001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정합성 기준은 다음과 같다.</w:t>
      </w:r>
    </w:p>
    <w:tbl>
      <w:tblPr>
        <w:tblStyle w:val="Table6"/>
        <w:tblW w:w="72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90"/>
        <w:gridCol w:w="2780"/>
        <w:gridCol w:w="2630"/>
        <w:gridCol w:w="665"/>
        <w:tblGridChange w:id="0">
          <w:tblGrid>
            <w:gridCol w:w="1190"/>
            <w:gridCol w:w="2780"/>
            <w:gridCol w:w="2630"/>
            <w:gridCol w:w="66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Header businessCode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Header serviceId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판단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/sv/online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SV.Customer.selectSummary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정상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/sv/online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CM.Campaign.selectList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오류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/om/online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OM.User.selectList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정상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/om/online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SV.Customer.selectSummary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오류</w:t>
            </w:r>
          </w:p>
        </w:tc>
      </w:tr>
    </w:tbl>
    <w:p w:rsidR="00000000" w:rsidDel="00000000" w:rsidP="00000000" w:rsidRDefault="00000000" w:rsidRPr="00000000" w14:paraId="000000C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6and59bc7gl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22.6 Endpoint Naming 기준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Online Endpoint는 반드시 소문자 Context를 사용한다.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업무코드 대문자: SV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Context 소문자: /sv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Endpoint: /sv/online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tbl>
      <w:tblPr>
        <w:tblStyle w:val="Table7"/>
        <w:tblW w:w="65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70"/>
        <w:gridCol w:w="1850"/>
        <w:gridCol w:w="2720"/>
        <w:tblGridChange w:id="0">
          <w:tblGrid>
            <w:gridCol w:w="1970"/>
            <w:gridCol w:w="1850"/>
            <w:gridCol w:w="272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구분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표기 기준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예시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업무코드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대문자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tl w:val="0"/>
              </w:rPr>
              <w:t xml:space="preserve">Context Path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소문자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/sv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/om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/cm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tl w:val="0"/>
              </w:rPr>
              <w:t xml:space="preserve">Endpoint Path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소문자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/sv/online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tl w:val="0"/>
              </w:rPr>
              <w:t xml:space="preserve">Java Package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소문자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com.nh.nsight.marketing.sv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WAR 파일명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소문자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sv.war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tl w:val="0"/>
              </w:rPr>
              <w:t xml:space="preserve">ServiceId Prefix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대문자 업무코드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SV.Customer.selectSummary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금지 예시는 다음과 같다.</w:t>
      </w:r>
    </w:p>
    <w:tbl>
      <w:tblPr>
        <w:tblStyle w:val="Table8"/>
        <w:tblW w:w="79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20"/>
        <w:gridCol w:w="2840"/>
        <w:gridCol w:w="2345"/>
        <w:tblGridChange w:id="0">
          <w:tblGrid>
            <w:gridCol w:w="2720"/>
            <w:gridCol w:w="2840"/>
            <w:gridCol w:w="234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금지 Endpoint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문제점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권장 Endpoint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/SV/online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Context 대소문자 혼선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/sv/online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/sv/customer/selectSummary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REST식 기능 URL 증가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/sv/online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/sv/api/online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불필요한 중간 경로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/sv/online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/online/sv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 Context 기준 불명확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/sv/online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/common/execute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 경계 불명확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/{businessCode}/online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j403b551yd7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22.7 HTTP Method 기준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Online Endpoint는 기본적으로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만 사용한다.</w:t>
      </w:r>
    </w:p>
    <w:tbl>
      <w:tblPr>
        <w:tblStyle w:val="Table9"/>
        <w:tblW w:w="73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30"/>
        <w:gridCol w:w="1175"/>
        <w:gridCol w:w="5030"/>
        <w:tblGridChange w:id="0">
          <w:tblGrid>
            <w:gridCol w:w="1130"/>
            <w:gridCol w:w="1175"/>
            <w:gridCol w:w="503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사용 여부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기준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모든 온라인 거래 기본 Method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tl w:val="0"/>
              </w:rPr>
              <w:t xml:space="preserve">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 거래 호출에 사용하지 않음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tl w:val="0"/>
              </w:rPr>
              <w:t xml:space="preserve">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REST Resource 방식이 아니므로 사용하지 않음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PATCH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tl w:val="0"/>
              </w:rPr>
              <w:t xml:space="preserve">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사용하지 않음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DELETE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tl w:val="0"/>
              </w:rPr>
              <w:t xml:space="preserve">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사용하지 않음</w:t>
            </w:r>
          </w:p>
        </w:tc>
      </w:tr>
    </w:tbl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이유는 다음과 같다.</w:t>
      </w:r>
    </w:p>
    <w:tbl>
      <w:tblPr>
        <w:tblStyle w:val="Table10"/>
        <w:tblW w:w="78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30"/>
        <w:gridCol w:w="5525"/>
        <w:tblGridChange w:id="0">
          <w:tblGrid>
            <w:gridCol w:w="2330"/>
            <w:gridCol w:w="552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이유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표준 전문 Body 필요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header + body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JSON 구조를 전달해야 함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Header 통제 필요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ServiceId, 거래코드, 사용자, 지점, 채널 정보 필요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조회도 통제 대상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조회 거래도 권한, 거래통제, 감사 대상일 수 있음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대량 조건 전달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조회 조건이 URL QueryString에 노출되지 않도록 함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감사/보안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고객번호, 검색조건 등을 URL에 남기지 않음</w:t>
            </w:r>
          </w:p>
        </w:tc>
      </w:tr>
    </w:tbl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HTTP/JSON 통신 표준에서도 기본 Method는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, 데이터 형식은 JSON, JSON 위치는 HTTP Body, Content-Type은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application/json; charset=UTF-8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로 정의되어 있다.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91lzb6wij5l" w:id="10"/>
      <w:bookmarkEnd w:id="1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22.8 Content-Type 기준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Online Endpoint는 JSON 요청만 허용한다.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Content-Type: application/json; charset=UTF-8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Accept: application/json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76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70"/>
        <w:gridCol w:w="5390"/>
        <w:tblGridChange w:id="0">
          <w:tblGrid>
            <w:gridCol w:w="2270"/>
            <w:gridCol w:w="539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기준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요청 Content-Type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application/json; charset=UTF-8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응답 Content-Type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application/json; charset=UTF-8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문자셋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UTF-8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요청 Body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StandardRequest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응답 Body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StandardResponse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파일 다운로드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Stream 응답 가능, 단 요청과 감사는 표준 전문 기준</w:t>
            </w:r>
          </w:p>
        </w:tc>
      </w:tr>
    </w:tbl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잘못된 요청은 차단한다.</w:t>
      </w:r>
    </w:p>
    <w:tbl>
      <w:tblPr>
        <w:tblStyle w:val="Table12"/>
        <w:tblW w:w="80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395"/>
        <w:gridCol w:w="4685"/>
        <w:tblGridChange w:id="0">
          <w:tblGrid>
            <w:gridCol w:w="3395"/>
            <w:gridCol w:w="468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잘못된 Content-Type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처리 기준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text/plain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차단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application/x-www-form-urlencoded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차단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multipart/form-data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파일 업로드 전용 Endpoint에서만 제한 허용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Content-Type 없음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차단</w:t>
            </w:r>
          </w:p>
        </w:tc>
      </w:tr>
    </w:tbl>
    <w:p w:rsidR="00000000" w:rsidDel="00000000" w:rsidP="00000000" w:rsidRDefault="00000000" w:rsidRPr="00000000" w14:paraId="000001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dzwl1wmxzh8" w:id="11"/>
      <w:bookmarkEnd w:id="1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22.9 Controller 작성 기준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업무 WAR에는 Online Controller를 1개만 둔다.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업무 WAR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└─ OnlineTransactionController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    └─ POST /{businessCode}/online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↓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       TCF.process()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Controller는 업무 로직을 처리하지 않는다.</w:t>
        <w:br w:type="textWrapping"/>
        <w:t xml:space="preserve">Controller는 요청을 받아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TCF.process()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로 넘기는 역할만 수행한다.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@RestController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@RequiredArgsConstructor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@RequestMapping("/sv")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public class SvOnlineTransactionController {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  private final TcfProcessor tcfProcessor;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  @PostMapping("/online")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  public ResponseEntity&lt;StandardResponse&lt;Object&gt;&gt; online(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          @RequestBody StandardRequest&lt;Object&gt; request,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          HttpServletRequest httpRequest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  ) {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      StandardResponse&lt;Object&gt; response =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              tcfProcessor.process("SV", request, httpRequest);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      return ResponseEntity.ok(response);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공통화가 가능한 경우 업무별 Controller를 최소화하고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tcf-web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공통 Controller를 사용한다.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@RestController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@RequiredArgsConstructor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public class OnlineTransactionController {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  private final TcfProcessor tcfProcessor;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    @PostMapping("/{businessCode}/online")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  public ResponseEntity&lt;StandardResponse&lt;Object&gt;&gt; online(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           @PathVariable String businessCode,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            @RequestBody StandardRequest&lt;Object&gt; request,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            HttpServletRequest httpRequest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    ) {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        StandardResponse&lt;Object&gt; response =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               tcfProcessor.process(businessCode.toUpperCase(), request, httpRequest);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       return ResponseEntity.ok(response);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ua1f4bvqlbd" w:id="12"/>
      <w:bookmarkEnd w:id="1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22.10 Controller 금지 사항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Controller는 다음을 수행하면 안 된다.</w:t>
      </w:r>
    </w:p>
    <w:tbl>
      <w:tblPr>
        <w:tblStyle w:val="Table13"/>
        <w:tblW w:w="85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000"/>
        <w:gridCol w:w="3545"/>
        <w:tblGridChange w:id="0">
          <w:tblGrid>
            <w:gridCol w:w="5000"/>
            <w:gridCol w:w="354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금지 사항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사유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Controller Method를 ServiceId별로 생성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ServiceId Dispatcher 구조 훼손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Controller에서 업무 Service 직접 호출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TCF 전처리·후처리 우회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Controller에서 DB 조회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계층 책임 위반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Controller에서 거래통제 직접 구현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공통 STF 책임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Controller에서 StandardResponse 직접 조립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ETF 책임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Controller에서 오류코드 직접 매핑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공통 예외 처리 책임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Controller에서 세션·권한을 부분 구현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공통 검증 누락 위험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/sv/customer/summary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같은 업무 URL 생성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Endpoint 표준 위반</w:t>
            </w:r>
          </w:p>
        </w:tc>
      </w:tr>
    </w:tbl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나쁜 예시는 다음과 같다.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@RestController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@RequestMapping("/sv/customer")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public class BadCustomerController {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    @PostMapping("/summary")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    public SvCustomerSummaryResponse summary(@RequestBody SvCustomerSummaryRequest request) {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// TCF 우회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        return customerService.selectSummary(request);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권장 구조는 다음과 같다.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POST /sv/online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TCF.process()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serviceId = SV.Customer.selectSummary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SvCustomerSummaryHandler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j4rx118givj" w:id="13"/>
      <w:bookmarkEnd w:id="1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22.11 Gateway Endpoint 기준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Gateway를 두는 경우 Endpoint는 다음처럼 구분한다.</w:t>
      </w:r>
    </w:p>
    <w:tbl>
      <w:tblPr>
        <w:tblStyle w:val="Table14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67.4660667416574"/>
        <w:gridCol w:w="3156.54143232096"/>
        <w:gridCol w:w="3901.504311961005"/>
        <w:tblGridChange w:id="0">
          <w:tblGrid>
            <w:gridCol w:w="1967.4660667416574"/>
            <w:gridCol w:w="3156.54143232096"/>
            <w:gridCol w:w="3901.50431196100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구분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Endpoint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외부 Gateway 진입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/gw/{businessCode}/online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외부 화면 또는 API가 호출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내부 업무 WAR 진입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/{businessCodeLower}/online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Gateway가 업무 WAR로 Relay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UI Relay 진입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/api/relay/{businessCode}/online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tcf-ui에서 Gateway 또는 업무 WAR로 Relay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OM 진입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/om/online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OM 운영관리 업무 호출</w:t>
            </w:r>
          </w:p>
        </w:tc>
      </w:tr>
    </w:tbl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Gateway는 다음을 수행한다.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URL Path businessCode 추출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JSON Header businessCode와 비교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세션/JWT 1차 확인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ServiceId 형식 확인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Gateway Route 테이블 조회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 대상 업무 WAR URL 결정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7. Header와 Cookie 전달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8. Downstream /{businessCode}/online 호출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Gateway 라우팅 설계 기준에서도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businessCode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로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/sv/online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/om/online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등 대상 업무 WAR를 결정하고, Path 업무코드와 JSON Header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businessCode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가 다르면 차단해야 한다고 정리되어 있다.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zc26spk3qg2" w:id="14"/>
      <w:bookmarkEnd w:id="1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22.12 Apache Routing 기준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Apache는 외부 URL을 업무 Context로 전달한다.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ProxyPass        /sv/  http://nsight-ap01:8080/sv/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ProxyPassReverse /sv/  http://nsight-ap01:8080/sv/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ProxyPass        /om/  http://nsight-ap01:8080/om/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ProxyPassReverse /om/  http://nsight-ap01:8080/om/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ProxyPass        /cm/  http://nsight-ap01:8080/cm/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ProxyPassReverse /cm/  http://nsight-ap01:8080/cm/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Apache 기준은 다음과 같다.</w:t>
      </w:r>
    </w:p>
    <w:tbl>
      <w:tblPr>
        <w:tblStyle w:val="Table15"/>
        <w:tblW w:w="65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35"/>
        <w:gridCol w:w="4670"/>
        <w:tblGridChange w:id="0">
          <w:tblGrid>
            <w:gridCol w:w="1835"/>
            <w:gridCol w:w="467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기준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rPr/>
            </w:pPr>
            <w:r w:rsidDel="00000000" w:rsidR="00000000" w:rsidRPr="00000000">
              <w:rPr>
                <w:rtl w:val="0"/>
              </w:rPr>
              <w:t xml:space="preserve">URL Prefix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 Context와 일치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rPr/>
            </w:pPr>
            <w:r w:rsidDel="00000000" w:rsidR="00000000" w:rsidRPr="00000000">
              <w:rPr>
                <w:rtl w:val="0"/>
              </w:rPr>
              <w:t xml:space="preserve">Reverse Proxy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Tomcat 업무 Context로 전달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rPr/>
            </w:pPr>
            <w:r w:rsidDel="00000000" w:rsidR="00000000" w:rsidRPr="00000000">
              <w:rPr>
                <w:rtl w:val="0"/>
              </w:rPr>
              <w:t xml:space="preserve">Sticky Session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필요 시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JSESSIONID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기준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rPr/>
            </w:pPr>
            <w:r w:rsidDel="00000000" w:rsidR="00000000" w:rsidRPr="00000000">
              <w:rPr>
                <w:rtl w:val="0"/>
              </w:rPr>
              <w:t xml:space="preserve">Timeout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온라인 거래 기준 5~10초 수준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rPr/>
            </w:pPr>
            <w:r w:rsidDel="00000000" w:rsidR="00000000" w:rsidRPr="00000000">
              <w:rPr>
                <w:rtl w:val="0"/>
              </w:rPr>
              <w:t xml:space="preserve">Logging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Access Log에 URI, 응답시간, 상태코드 기록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보안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SSL 종료, Header 보정, 내부 URL 은닉</w:t>
            </w:r>
          </w:p>
        </w:tc>
      </w:tr>
    </w:tbl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NSIGHT Apache 운영 기준에서도 Apache는 SSL Termination, Reverse Proxy, URL Routing, Load Balancing, Sticky Session, Logging, 장애 격리 역할을 수행한다고 정의되어 있다.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d593bd5q1bg" w:id="15"/>
      <w:bookmarkEnd w:id="1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22.13 Local / Dev / Prod Endpoint 기준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환경별 Endpoint는 도메인과 Host만 다르고 Path 구조는 동일해야 한다.</w:t>
      </w:r>
    </w:p>
    <w:tbl>
      <w:tblPr>
        <w:tblStyle w:val="Table16"/>
        <w:tblW w:w="60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70"/>
        <w:gridCol w:w="3875"/>
        <w:gridCol w:w="1400"/>
        <w:tblGridChange w:id="0">
          <w:tblGrid>
            <w:gridCol w:w="770"/>
            <w:gridCol w:w="3875"/>
            <w:gridCol w:w="140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환경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호출 예시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기준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rPr/>
            </w:pPr>
            <w:r w:rsidDel="00000000" w:rsidR="00000000" w:rsidRPr="00000000">
              <w:rPr>
                <w:rtl w:val="0"/>
              </w:rPr>
              <w:t xml:space="preserve">local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http://localhost:8086/sv/online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개발자 로컬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rPr/>
            </w:pPr>
            <w:r w:rsidDel="00000000" w:rsidR="00000000" w:rsidRPr="00000000">
              <w:rPr>
                <w:rtl w:val="0"/>
              </w:rPr>
              <w:t xml:space="preserve">dev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https://dev-nh-marketing.com/sv/online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개발계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rPr/>
            </w:pPr>
            <w:r w:rsidDel="00000000" w:rsidR="00000000" w:rsidRPr="00000000">
              <w:rPr>
                <w:rtl w:val="0"/>
              </w:rPr>
              <w:t xml:space="preserve">stg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https://stg-nh-marketing.com/sv/online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검증계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rPr/>
            </w:pPr>
            <w:r w:rsidDel="00000000" w:rsidR="00000000" w:rsidRPr="00000000">
              <w:rPr>
                <w:rtl w:val="0"/>
              </w:rPr>
              <w:t xml:space="preserve">prod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https://nh.marketing.com/sv/online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운영계</w:t>
            </w:r>
          </w:p>
        </w:tc>
      </w:tr>
    </w:tbl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Gateway를 사용하는 경우는 다음과 같다.</w:t>
      </w:r>
    </w:p>
    <w:tbl>
      <w:tblPr>
        <w:tblStyle w:val="Table17"/>
        <w:tblW w:w="49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70"/>
        <w:gridCol w:w="4160"/>
        <w:tblGridChange w:id="0">
          <w:tblGrid>
            <w:gridCol w:w="770"/>
            <w:gridCol w:w="416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환경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Gateway 호출 예시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rPr/>
            </w:pPr>
            <w:r w:rsidDel="00000000" w:rsidR="00000000" w:rsidRPr="00000000">
              <w:rPr>
                <w:rtl w:val="0"/>
              </w:rPr>
              <w:t xml:space="preserve">local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http://localhost:8080/gw/SV/online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rPr/>
            </w:pPr>
            <w:r w:rsidDel="00000000" w:rsidR="00000000" w:rsidRPr="00000000">
              <w:rPr>
                <w:rtl w:val="0"/>
              </w:rPr>
              <w:t xml:space="preserve">dev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https://dev-nh-marketing.com/gw/SV/online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rPr/>
            </w:pPr>
            <w:r w:rsidDel="00000000" w:rsidR="00000000" w:rsidRPr="00000000">
              <w:rPr>
                <w:rtl w:val="0"/>
              </w:rPr>
              <w:t xml:space="preserve">stg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https://stg-nh-marketing.com/gw/SV/online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rPr/>
            </w:pPr>
            <w:r w:rsidDel="00000000" w:rsidR="00000000" w:rsidRPr="00000000">
              <w:rPr>
                <w:rtl w:val="0"/>
              </w:rPr>
              <w:t xml:space="preserve">prod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https://nh.marketing.com/gw/SV/online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환경별 설정은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local / dev / stg / prd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Profile로 분리하고, Endpoint Path 자체는 환경별로 바꾸지 않는다.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eocbhnkf80l" w:id="16"/>
      <w:bookmarkEnd w:id="1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22.14 업무별 Endpoint 표준표</w:t>
      </w:r>
    </w:p>
    <w:tbl>
      <w:tblPr>
        <w:tblStyle w:val="Table18"/>
        <w:tblW w:w="87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15"/>
        <w:gridCol w:w="2885"/>
        <w:gridCol w:w="1760"/>
        <w:gridCol w:w="2165"/>
        <w:gridCol w:w="800"/>
        <w:tblGridChange w:id="0">
          <w:tblGrid>
            <w:gridCol w:w="1115"/>
            <w:gridCol w:w="2885"/>
            <w:gridCol w:w="1760"/>
            <w:gridCol w:w="2165"/>
            <w:gridCol w:w="80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업무코드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업무명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Context Path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Online Endpoint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rPr/>
            </w:pPr>
            <w:r w:rsidDel="00000000" w:rsidR="00000000" w:rsidRPr="00000000">
              <w:rPr>
                <w:rtl w:val="0"/>
              </w:rPr>
              <w:t xml:space="preserve">Common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/cc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POST /cc/online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cc.war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rPr/>
            </w:pPr>
            <w:r w:rsidDel="00000000" w:rsidR="00000000" w:rsidRPr="00000000">
              <w:rPr>
                <w:rtl w:val="0"/>
              </w:rPr>
              <w:t xml:space="preserve">Integration Customer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POST /ic/online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ic.war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rPr/>
            </w:pPr>
            <w:r w:rsidDel="00000000" w:rsidR="00000000" w:rsidRPr="00000000">
              <w:rPr>
                <w:rtl w:val="0"/>
              </w:rPr>
              <w:t xml:space="preserve">Private Customer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/pc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POST /pc/online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pc.war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rPr/>
            </w:pPr>
            <w:r w:rsidDel="00000000" w:rsidR="00000000" w:rsidRPr="00000000">
              <w:rPr>
                <w:rtl w:val="0"/>
              </w:rPr>
              <w:t xml:space="preserve">Business Customer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/bc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POST /bc/online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bc.war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rPr/>
            </w:pPr>
            <w:r w:rsidDel="00000000" w:rsidR="00000000" w:rsidRPr="00000000">
              <w:rPr>
                <w:rtl w:val="0"/>
              </w:rPr>
              <w:t xml:space="preserve">Marketing Support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POST /ms/online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ms.war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rPr/>
            </w:pPr>
            <w:r w:rsidDel="00000000" w:rsidR="00000000" w:rsidRPr="00000000">
              <w:rPr>
                <w:rtl w:val="0"/>
              </w:rPr>
              <w:t xml:space="preserve">Single View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/sv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POST /sv/online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sv.war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rPr/>
            </w:pPr>
            <w:r w:rsidDel="00000000" w:rsidR="00000000" w:rsidRPr="00000000">
              <w:rPr>
                <w:rtl w:val="0"/>
              </w:rPr>
              <w:t xml:space="preserve">Product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/pd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POST /pd/online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pd.war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rPr/>
            </w:pPr>
            <w:r w:rsidDel="00000000" w:rsidR="00000000" w:rsidRPr="00000000">
              <w:rPr>
                <w:rtl w:val="0"/>
              </w:rPr>
              <w:t xml:space="preserve">Campaign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/cm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POST /cm/online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cm.war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rPr/>
            </w:pPr>
            <w:r w:rsidDel="00000000" w:rsidR="00000000" w:rsidRPr="00000000">
              <w:rPr>
                <w:rtl w:val="0"/>
              </w:rPr>
              <w:t xml:space="preserve">Event Batch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/eb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POST /eb/online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eb.war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rPr/>
            </w:pPr>
            <w:r w:rsidDel="00000000" w:rsidR="00000000" w:rsidRPr="00000000">
              <w:rPr>
                <w:rtl w:val="0"/>
              </w:rPr>
              <w:t xml:space="preserve">Event Processing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POST /ep/online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ep.war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rPr/>
            </w:pPr>
            <w:r w:rsidDel="00000000" w:rsidR="00000000" w:rsidRPr="00000000">
              <w:rPr>
                <w:rtl w:val="0"/>
              </w:rPr>
              <w:t xml:space="preserve">Business Process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/bp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POST /bp/online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bp.war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rPr/>
            </w:pPr>
            <w:r w:rsidDel="00000000" w:rsidR="00000000" w:rsidRPr="00000000">
              <w:rPr>
                <w:rtl w:val="0"/>
              </w:rPr>
              <w:t xml:space="preserve">Big Data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/bd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POST /bd/online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bd.war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rPr/>
            </w:pPr>
            <w:r w:rsidDel="00000000" w:rsidR="00000000" w:rsidRPr="00000000">
              <w:rPr>
                <w:rtl w:val="0"/>
              </w:rPr>
              <w:t xml:space="preserve">Statistics Service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POST /ss/online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ss.war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rPr/>
            </w:pPr>
            <w:r w:rsidDel="00000000" w:rsidR="00000000" w:rsidRPr="00000000">
              <w:rPr>
                <w:rtl w:val="0"/>
              </w:rPr>
              <w:t xml:space="preserve">Customer Service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POST /cs/online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cs.war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rPr/>
            </w:pPr>
            <w:r w:rsidDel="00000000" w:rsidR="00000000" w:rsidRPr="00000000">
              <w:rPr>
                <w:rtl w:val="0"/>
              </w:rPr>
              <w:t xml:space="preserve">Contact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POST /ct/online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ct.war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rPr/>
            </w:pPr>
            <w:r w:rsidDel="00000000" w:rsidR="00000000" w:rsidRPr="00000000">
              <w:rPr>
                <w:rtl w:val="0"/>
              </w:rPr>
              <w:t xml:space="preserve">Message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/mg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POST /mg/online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mg.war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rPr/>
            </w:pPr>
            <w:r w:rsidDel="00000000" w:rsidR="00000000" w:rsidRPr="00000000">
              <w:rPr>
                <w:rtl w:val="0"/>
              </w:rPr>
              <w:t xml:space="preserve">Operation Management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POST /om/online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om.war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0elkgaolkyn" w:id="17"/>
      <w:bookmarkEnd w:id="1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22.15 요청 전문 예시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SV 고객 요약 조회 호출 예시는 다음과 같다.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POST /sv/online HTTP/1.1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Host: nh.marketing.com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Content-Type: application/json; charset=UTF-8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Authorization: Bearer {accessToken}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Cookie: JSESSIONID=...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  "header": {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    "systemId": "NSIGHT-MP",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    "businessCode": "SV",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    "serviceId": "SV.Customer.selectSummary",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    "transactionCode": "SV-INQ-0001",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    "processingType": "INQUIRY",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"serviceName": "고객요약조회",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    "guid": "G202607040001",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    "traceId": "T202607040001",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    "transactionId": "TX202607040001",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    "channelId": "WEBTOP",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    "userId": "U123456",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    "branchId": "001234",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    "requestTime": "2026-07-04T18:30:00+09:00"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  "body": {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    "customerNo": "CUST00000001"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ntx0p76tkrz" w:id="18"/>
      <w:bookmarkEnd w:id="1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22.16 응답 전문 예시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  "header": {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    "systemId": "NSIGHT-MP",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    "businessCode": "SV",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    "serviceId": "SV.Customer.selectSummary",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    "transactionCode": "SV-INQ-0001",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    "processingType": "INQUIRY",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"serviceName": "고객요약조회",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    "guid": "G202607040001",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    "traceId": "T202607040001",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    "transactionId": "TX202607040001",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    "channelId": "WEBTOP",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    "userId": "U123456",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    "branchId": "001234",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    "responseTime": "2026-07-04T18:30:01+09:00",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    "elapsedTimeMs": 120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  "result": {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    "resultCode": "SUCCESS",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"message": "정상 처리되었습니다."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  "body": {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    "customerNo": "CUST00000001",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"customerName": "홍길동",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    "customerGrade": "VIP",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    "productCount": 5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  "error": null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hk5cicnvjm3" w:id="19"/>
      <w:bookmarkEnd w:id="1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22.17 Endpoint Validation 기준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Online Endpoint 진입 시 다음 검증을 수행한다.</w:t>
      </w:r>
    </w:p>
    <w:tbl>
      <w:tblPr>
        <w:tblStyle w:val="Table19"/>
        <w:tblW w:w="71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25"/>
        <w:gridCol w:w="2570"/>
        <w:gridCol w:w="1760"/>
        <w:tblGridChange w:id="0">
          <w:tblGrid>
            <w:gridCol w:w="2825"/>
            <w:gridCol w:w="2570"/>
            <w:gridCol w:w="176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8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검증 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9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기준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A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오류코드 예시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B">
            <w:pPr>
              <w:rPr/>
            </w:pPr>
            <w:r w:rsidDel="00000000" w:rsidR="00000000" w:rsidRPr="00000000">
              <w:rPr>
                <w:rtl w:val="0"/>
              </w:rPr>
              <w:t xml:space="preserve">HTTP Method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POST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만 허용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E-TCF-HTTP-0001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E">
            <w:pPr>
              <w:rPr/>
            </w:pPr>
            <w:r w:rsidDel="00000000" w:rsidR="00000000" w:rsidRPr="00000000">
              <w:rPr>
                <w:rtl w:val="0"/>
              </w:rPr>
              <w:t xml:space="preserve">Content-Type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application/json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만 허용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E-TCF-HTTP-0002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1">
            <w:pPr>
              <w:rPr/>
            </w:pPr>
            <w:r w:rsidDel="00000000" w:rsidR="00000000" w:rsidRPr="00000000">
              <w:rPr>
                <w:rtl w:val="0"/>
              </w:rPr>
              <w:t xml:space="preserve">Path businessCode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지원 업무코드인지 확인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E-TCF-ROUTE-0001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4">
            <w:pPr>
              <w:rPr/>
            </w:pPr>
            <w:r w:rsidDel="00000000" w:rsidR="00000000" w:rsidRPr="00000000">
              <w:rPr>
                <w:rtl w:val="0"/>
              </w:rPr>
              <w:t xml:space="preserve">Header businessCode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Path와 일치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E-TCF-HDR-0011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7">
            <w:pPr>
              <w:rPr/>
            </w:pPr>
            <w:r w:rsidDel="00000000" w:rsidR="00000000" w:rsidRPr="00000000">
              <w:rPr>
                <w:rtl w:val="0"/>
              </w:rPr>
              <w:t xml:space="preserve">ServiceId Prefix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businessCode와 일치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E-TCF-HDR-0012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A">
            <w:pPr>
              <w:rPr/>
            </w:pPr>
            <w:r w:rsidDel="00000000" w:rsidR="00000000" w:rsidRPr="00000000">
              <w:rPr>
                <w:rtl w:val="0"/>
              </w:rPr>
              <w:t xml:space="preserve">TransactionCode Prefix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businessCode와 일치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E-TCF-HDR-0013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ServiceId 등록 여부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Service Catalog 확인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E-TCF-SVC-0001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거래통제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Allow-List 확인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E-TCF-CTL-0001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세션/JWT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로그인 상태 확인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E-TCF-AUTH-0001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권한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사용자 권한 확인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E-TCF-AUTHZ-0001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A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h3henhx5ul0" w:id="20"/>
      <w:bookmarkEnd w:id="2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22.18 Health Check Endpoint와 구분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Online Endpoint와 Health Check Endpoint는 분리한다.</w:t>
      </w:r>
    </w:p>
    <w:tbl>
      <w:tblPr>
        <w:tblStyle w:val="Table20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16.3588100920126"/>
        <w:gridCol w:w="4188.500618946133"/>
        <w:gridCol w:w="3120.6523819854774"/>
        <w:tblGridChange w:id="0">
          <w:tblGrid>
            <w:gridCol w:w="1716.3588100920126"/>
            <w:gridCol w:w="4188.500618946133"/>
            <w:gridCol w:w="3120.6523819854774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C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구분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Endpoint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E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F">
            <w:pPr>
              <w:rPr/>
            </w:pPr>
            <w:r w:rsidDel="00000000" w:rsidR="00000000" w:rsidRPr="00000000">
              <w:rPr>
                <w:rtl w:val="0"/>
              </w:rPr>
              <w:t xml:space="preserve">Liveness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/actuator/health/liveness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프로세스 생존 여부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2">
            <w:pPr>
              <w:rPr/>
            </w:pPr>
            <w:r w:rsidDel="00000000" w:rsidR="00000000" w:rsidRPr="00000000">
              <w:rPr>
                <w:rtl w:val="0"/>
              </w:rPr>
              <w:t xml:space="preserve">Readiness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/actuator/health/readiness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 요청 수신 가능 여부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5">
            <w:pPr>
              <w:rPr/>
            </w:pPr>
            <w:r w:rsidDel="00000000" w:rsidR="00000000" w:rsidRPr="00000000">
              <w:rPr>
                <w:rtl w:val="0"/>
              </w:rPr>
              <w:t xml:space="preserve">Deep Check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/actuator/health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또는 별도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/om/health/deep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DB, SessionDB, Cache 상태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8">
            <w:pPr>
              <w:rPr/>
            </w:pPr>
            <w:r w:rsidDel="00000000" w:rsidR="00000000" w:rsidRPr="00000000">
              <w:rPr>
                <w:rtl w:val="0"/>
              </w:rPr>
              <w:t xml:space="preserve">Smoke Check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POST /{businessCode}/online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실제 ServiceId 거래 확인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Online 거래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POST /{businessCode}/online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실제 업무 거래</w:t>
            </w:r>
          </w:p>
        </w:tc>
      </w:tr>
    </w:tbl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Health Check 설계에서도 Liveness, Readiness, Deep Check, Smoke Check를 분리하고, Smoke Check는 실제 serviceId 기반 거래가 정상 수행되는지 확인하는 구조가 적합하다고 정의되어 있다.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ix1mwxf7fv" w:id="21"/>
      <w:bookmarkEnd w:id="2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22.19 파일 업다운로드 Endpoint 기준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파일 업다운로드는 두 가지 방식 중 하나로 정리한다.</w:t>
      </w:r>
    </w:p>
    <w:tbl>
      <w:tblPr>
        <w:tblStyle w:val="Table21"/>
        <w:tblW w:w="82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45"/>
        <w:gridCol w:w="1955"/>
        <w:gridCol w:w="4295"/>
        <w:tblGridChange w:id="0">
          <w:tblGrid>
            <w:gridCol w:w="2045"/>
            <w:gridCol w:w="1955"/>
            <w:gridCol w:w="429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2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방식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3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기준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4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사용 예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표준 전문 방식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POST /ud/online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파일 메타 조회, 다운로드 요청, 권한 검증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전용 Stream 방식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/ud/files/{fileId}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실제 파일 Stream 다운로드</w:t>
            </w:r>
          </w:p>
        </w:tc>
      </w:tr>
    </w:tbl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권장 구조는 다음이다.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1. POST /ud/online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   serviceId = UD.File.prepareDownload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→ 권한 검증, 감사 로그 시작, 다운로드 토큰 발급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2. GET /ud/files/{downloadToken}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→ 실제 파일 Stream 응답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단, 실제 파일 원본을 JSON Body에 Base64로 넣는 방식은 금지한다.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99nvaddbid7" w:id="22"/>
      <w:bookmarkEnd w:id="2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22.20 Timeout 기준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Online Endpoint는 장시간 요청을 허용하지 않는다.</w:t>
      </w:r>
    </w:p>
    <w:tbl>
      <w:tblPr>
        <w:tblStyle w:val="Table22"/>
        <w:tblW w:w="49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365"/>
        <w:gridCol w:w="1625"/>
        <w:tblGridChange w:id="0">
          <w:tblGrid>
            <w:gridCol w:w="3365"/>
            <w:gridCol w:w="162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7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Timeout 구분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8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기준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9">
            <w:pPr>
              <w:rPr/>
            </w:pPr>
            <w:r w:rsidDel="00000000" w:rsidR="00000000" w:rsidRPr="00000000">
              <w:rPr>
                <w:rtl w:val="0"/>
              </w:rPr>
              <w:t xml:space="preserve">Gateway Read Timeout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5~10초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B">
            <w:pPr>
              <w:rPr/>
            </w:pPr>
            <w:r w:rsidDel="00000000" w:rsidR="00000000" w:rsidRPr="00000000">
              <w:rPr>
                <w:rtl w:val="0"/>
              </w:rPr>
              <w:t xml:space="preserve">Apache Proxy Timeout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5~10초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D">
            <w:pPr>
              <w:rPr/>
            </w:pPr>
            <w:r w:rsidDel="00000000" w:rsidR="00000000" w:rsidRPr="00000000">
              <w:rPr>
                <w:rtl w:val="0"/>
              </w:rPr>
              <w:t xml:space="preserve">Online Transaction Timeout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기본 5초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F">
            <w:pPr>
              <w:rPr/>
            </w:pPr>
            <w:r w:rsidDel="00000000" w:rsidR="00000000" w:rsidRPr="00000000">
              <w:rPr>
                <w:rtl w:val="0"/>
              </w:rPr>
              <w:t xml:space="preserve">DB Query Timeout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기본 3초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외부 연계 Timeout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서비스별 정책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파일 다운로드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별도 정책</w:t>
            </w:r>
          </w:p>
        </w:tc>
      </w:tr>
    </w:tbl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Timeout 관리 구조에서도 거래통제는 실행 허용 여부를 판단하고, Timeout 정책은 실행 제한시간을 판단하므로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TCF_TRANSACTION_CONTROL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과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TCF_SERVICE_TIMEOUT_POLICY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를 분리하는 것이 기준이다.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j683sg3mn2q" w:id="23"/>
      <w:bookmarkEnd w:id="2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22.21 Endpoint 오류 응답 기준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Endpoint 오류도 표준 응답 전문으로 반환한다.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  <w:t xml:space="preserve">  "header": {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    "businessCode": "SV",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  <w:t xml:space="preserve">    "serviceId": "SV.Customer.selectSummary",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 xml:space="preserve">    "transactionCode": "SV-INQ-0001",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  <w:t xml:space="preserve">    "guid": "G202607040001",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 xml:space="preserve">    "traceId": "T202607040001",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  <w:t xml:space="preserve">    "responseTime": "2026-07-04T18:30:01+09:00",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  <w:t xml:space="preserve">    "elapsedTimeMs": 15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  <w:t xml:space="preserve">  "result": {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  <w:t xml:space="preserve">    "resultCode": "FAIL",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"message": "요청 정보를 확인해 주십시오."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  <w:t xml:space="preserve">  "body": null,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  <w:t xml:space="preserve">  "error": {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  <w:t xml:space="preserve">    "errorCode": "E-TCF-HDR-0012",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"errorMessage": "업무코드와 ServiceId가 일치하지 않습니다.",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  <w:t xml:space="preserve">    "errorType": "VALIDATION",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  <w:t xml:space="preserve">    "fieldErrors": []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오류 응답에는 StackTrace, 서버 IP, SQL, DB 오류 상세, 내부 클래스명을 노출하지 않는다.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pgqwet5s8nk" w:id="24"/>
      <w:bookmarkEnd w:id="2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22.22 Endpoint와 거래로그 연계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Online Endpoint 호출 시 거래로그에는 다음 항목을 남긴다.</w:t>
      </w:r>
    </w:p>
    <w:tbl>
      <w:tblPr>
        <w:tblStyle w:val="Table23"/>
        <w:tblW w:w="50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60"/>
        <w:gridCol w:w="3320"/>
        <w:tblGridChange w:id="0">
          <w:tblGrid>
            <w:gridCol w:w="1760"/>
            <w:gridCol w:w="332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4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5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REQUEST_URI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/sv/online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HTTP_METHOD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BUSINESS_CODE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SERVICE_ID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SV.Customer.selectSummary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TRANSACTION_CODE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SV-INQ-0001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GUID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 추적 ID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TRACE_ID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내부 추적 ID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USER_ID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사용자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BRANCH_ID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지점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CHANNEL_ID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채널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CLIENT_IP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요청 IP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TX_STATUS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PROCESSING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SUCCESS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FAIL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TIMEOUT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ELAPSED_TIME_MS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처리시간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ERROR_CODE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오류코드</w:t>
            </w:r>
          </w:p>
        </w:tc>
      </w:tr>
    </w:tbl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거래로그 구조에서도 거래 시작 시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PROCESSING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로그를 생성하고 종료 시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SUCCESS / FAIL / TIMEOUT / UNKNOWN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상태로 갱신하며, GUID, TraceId, ServiceId, 거래코드 기준으로 운영 추적하도록 정의되어 있다.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9jo2o7mdvza" w:id="25"/>
      <w:bookmarkEnd w:id="2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22.23 Endpoint 보안 기준</w:t>
      </w:r>
    </w:p>
    <w:tbl>
      <w:tblPr>
        <w:tblStyle w:val="Table24"/>
        <w:tblW w:w="56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75"/>
        <w:gridCol w:w="3845"/>
        <w:tblGridChange w:id="0">
          <w:tblGrid>
            <w:gridCol w:w="1775"/>
            <w:gridCol w:w="384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5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보안 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6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기준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7">
            <w:pPr>
              <w:rPr/>
            </w:pPr>
            <w:r w:rsidDel="00000000" w:rsidR="00000000" w:rsidRPr="00000000">
              <w:rPr>
                <w:rtl w:val="0"/>
              </w:rPr>
              <w:t xml:space="preserve">HTTPS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외부 구간 HTTPS 적용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9">
            <w:pPr>
              <w:rPr/>
            </w:pPr>
            <w:r w:rsidDel="00000000" w:rsidR="00000000" w:rsidRPr="00000000">
              <w:rPr>
                <w:rtl w:val="0"/>
              </w:rPr>
              <w:t xml:space="preserve">Authorization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JWT 또는 세션 기반 인증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B">
            <w:pPr>
              <w:rPr/>
            </w:pPr>
            <w:r w:rsidDel="00000000" w:rsidR="00000000" w:rsidRPr="00000000">
              <w:rPr>
                <w:rtl w:val="0"/>
              </w:rPr>
              <w:t xml:space="preserve">Cookie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Secure, HttpOnly, SameSite 적용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D">
            <w:pPr>
              <w:rPr/>
            </w:pPr>
            <w:r w:rsidDel="00000000" w:rsidR="00000000" w:rsidRPr="00000000">
              <w:rPr>
                <w:rtl w:val="0"/>
              </w:rPr>
              <w:t xml:space="preserve">CSRF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화면 구조에 따라 적용 검토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F">
            <w:pPr>
              <w:rPr/>
            </w:pPr>
            <w:r w:rsidDel="00000000" w:rsidR="00000000" w:rsidRPr="00000000">
              <w:rPr>
                <w:rtl w:val="0"/>
              </w:rPr>
              <w:t xml:space="preserve">Content-Type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JSON만 허용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Method 제한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POST만 허용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3">
            <w:pPr>
              <w:rPr/>
            </w:pPr>
            <w:r w:rsidDel="00000000" w:rsidR="00000000" w:rsidRPr="00000000">
              <w:rPr>
                <w:rtl w:val="0"/>
              </w:rPr>
              <w:t xml:space="preserve">CORS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허용 Origin 제한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5">
            <w:pPr>
              <w:rPr/>
            </w:pPr>
            <w:r w:rsidDel="00000000" w:rsidR="00000000" w:rsidRPr="00000000">
              <w:rPr>
                <w:rtl w:val="0"/>
              </w:rPr>
              <w:t xml:space="preserve">Client IP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서버 기준 보정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Header 위변조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세션/JWT 기준 재검증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거래통제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미등록 거래 기본 차단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오류응답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내부 정보 노출 금지</w:t>
            </w:r>
          </w:p>
        </w:tc>
      </w:tr>
    </w:tbl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Spring 환경설정 기준에서도 보안 설정은 SSO, JWT, CSRF, Cookie, 마스킹 등을 포함하고, 로그 설정은 GUID, TraceId, MDC, 감사로그와 연결되도록 정리되어 있다.</w:t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4vl8vuymkdh" w:id="26"/>
      <w:bookmarkEnd w:id="2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22.24 Endpoint 작성 시 금지 사항</w:t>
      </w:r>
    </w:p>
    <w:tbl>
      <w:tblPr>
        <w:tblStyle w:val="Table25"/>
        <w:tblW w:w="78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475"/>
        <w:gridCol w:w="3380"/>
        <w:tblGridChange w:id="0">
          <w:tblGrid>
            <w:gridCol w:w="4475"/>
            <w:gridCol w:w="338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0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금지 사항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1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사유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ServiceId별 URL 생성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Dispatcher 구조 훼손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Controller에서 업무별 Method 다수 생성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TCF 공통 처리 우회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GET QueryString으로 고객번호 전달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URL 로그에 개인정보 노출 위험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Header 없이 Body만으로 업무 실행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거래통제 불가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businessCode와 URL Path 불일치 허용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라우팅 오류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Gateway에서 Header 검증 없이 Relay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잘못된 업무 호출 가능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파일 원본을 JSON Body에 Base64 포함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Heap 부담과 성능 저하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Endpoint별 임의 응답 구조 사용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표준 응답 훼손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오류를 HTTP 500 HTML로 반환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화면·운영 추적 어려움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운영에서 Endpoint Path 임의 변경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Apache, Gateway, UI 영향</w:t>
            </w:r>
          </w:p>
        </w:tc>
      </w:tr>
    </w:tbl>
    <w:p w:rsidR="00000000" w:rsidDel="00000000" w:rsidP="00000000" w:rsidRDefault="00000000" w:rsidRPr="00000000" w14:paraId="000003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vqgdzo6876q" w:id="27"/>
      <w:bookmarkEnd w:id="2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22.25 개발자 체크리스트</w:t>
      </w:r>
    </w:p>
    <w:tbl>
      <w:tblPr>
        <w:tblStyle w:val="Table26"/>
        <w:tblW w:w="76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965"/>
        <w:gridCol w:w="665"/>
        <w:tblGridChange w:id="0">
          <w:tblGrid>
            <w:gridCol w:w="6965"/>
            <w:gridCol w:w="66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8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점검 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9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확인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Online Endpoint가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POST /{businessCode}/online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형식인가?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B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Context Path가 업무코드 소문자와 일치하는가?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D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HTTP Method가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POST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인가?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F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Content-Type이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application/json; charset=UTF-8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인가?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1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요청 전문이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header + body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구조인가?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3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응답 전문이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header + result + body + error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구조인가?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5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URL Path의 업무코드와 Header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businessCode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가 일치하는가?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7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serviceId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Prefix가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businessCode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와 일치하는가?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9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transactionCode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Prefix가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businessCode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와 일치하는가?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B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Controller가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TCF.process()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만 호출하는가?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D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Controller에서 업무 Service를 직접 호출하지 않는가?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F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ServiceId별 URL을 만들지 않았는가?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1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Gateway 사용 시 Route 테이블과 Endpoint가 일치하는가?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3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Apache ProxyPass 경로와 Context Path가 일치하는가?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5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거래로그에 Request URI, ServiceId, 거래코드가 기록되는가?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7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오류 응답이 StandardResponse 구조인가?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9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Health Check Endpoint와 Online Endpoint가 분리되어 있는가?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B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</w:tbl>
    <w:p w:rsidR="00000000" w:rsidDel="00000000" w:rsidP="00000000" w:rsidRDefault="00000000" w:rsidRPr="00000000" w14:paraId="000003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rmtyo22lbnt" w:id="28"/>
      <w:bookmarkEnd w:id="2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22.26 마무리말</w:t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Online Endpoint는 단순 URL이 아니다.</w:t>
        <w:br w:type="textWrapping"/>
        <w:t xml:space="preserve">NSIGHT TCF Framework에서 Online Endpoint는 모든 온라인 거래가 TCF 공통 파이프라인으로 들어오도록 강제하는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표준 진입점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이다.</w:t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Endpoint가 표준화되면 다음이 가능해진다.</w:t>
      </w:r>
    </w:p>
    <w:tbl>
      <w:tblPr>
        <w:tblStyle w:val="Table27"/>
        <w:tblW w:w="65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25"/>
        <w:gridCol w:w="4655"/>
        <w:tblGridChange w:id="0">
          <w:tblGrid>
            <w:gridCol w:w="1925"/>
            <w:gridCol w:w="465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0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효과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1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개발 단순화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업무별 Controller URL 증가 방지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통제 일원화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모든 거래가 STF 전처리 통과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운영 추적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URI, ServiceId, 거래코드 기준 로그 분석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보안 강화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세션, 권한, 거래통제 공통 적용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Gateway 라우팅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businessCode 기준 대상 업무 WAR 결정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배포 안정성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Context, WAR, Apache Routing 기준 통일</w:t>
            </w:r>
          </w:p>
        </w:tc>
      </w:tr>
    </w:tbl>
    <w:p w:rsidR="00000000" w:rsidDel="00000000" w:rsidP="00000000" w:rsidRDefault="00000000" w:rsidRPr="00000000" w14:paraId="0000038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343ihek3ymw" w:id="29"/>
      <w:bookmarkEnd w:id="2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22.27 시사점</w:t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NSIGHT 개발에서 Endpoint를 REST식으로 계속 늘리면, 시간이 지날수록 Controller가 비대해지고, 거래통제·권한·Timeout·로그 기준이 흩어진다.</w:t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따라서 NSIGHT TCF 개발자는 다음 원칙을 지켜야 한다.</w:t>
      </w:r>
    </w:p>
    <w:p w:rsidR="00000000" w:rsidDel="00000000" w:rsidP="00000000" w:rsidRDefault="00000000" w:rsidRPr="00000000" w14:paraId="00000392">
      <w:pPr>
        <w:ind w:left="600" w:right="600" w:firstLine="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업무별 Endpoint는 하나로 단순화한다.</w:t>
        <w:br w:type="textWrapping"/>
        <w:t xml:space="preserve">실행할 업무는 URL이 아니라 Header의 ServiceId로 결정한다.</w:t>
        <w:br w:type="textWrapping"/>
        <w:t xml:space="preserve">모든 온라인 거래는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POST /{businessCode}/online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을 통해 TCF 공통 파이프라인을 통과해야 한다.</w:t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after="240" w:before="24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/>
    </w:tblPr>
  </w:style>
  <w:style w:type="table" w:styleId="Table14">
    <w:basedOn w:val="TableNormal"/>
    <w:tblPr>
      <w:tblStyleRowBandSize w:val="1"/>
      <w:tblStyleColBandSize w:val="1"/>
      <w:tblCellMar/>
    </w:tblPr>
  </w:style>
  <w:style w:type="table" w:styleId="Table15">
    <w:basedOn w:val="TableNormal"/>
    <w:tblPr>
      <w:tblStyleRowBandSize w:val="1"/>
      <w:tblStyleColBandSize w:val="1"/>
      <w:tblCellMar/>
    </w:tblPr>
  </w:style>
  <w:style w:type="table" w:styleId="Table16">
    <w:basedOn w:val="TableNormal"/>
    <w:tblPr>
      <w:tblStyleRowBandSize w:val="1"/>
      <w:tblStyleColBandSize w:val="1"/>
      <w:tblCellMar/>
    </w:tblPr>
  </w:style>
  <w:style w:type="table" w:styleId="Table17">
    <w:basedOn w:val="TableNormal"/>
    <w:tblPr>
      <w:tblStyleRowBandSize w:val="1"/>
      <w:tblStyleColBandSize w:val="1"/>
      <w:tblCellMar/>
    </w:tblPr>
  </w:style>
  <w:style w:type="table" w:styleId="Table18">
    <w:basedOn w:val="TableNormal"/>
    <w:tblPr>
      <w:tblStyleRowBandSize w:val="1"/>
      <w:tblStyleColBandSize w:val="1"/>
      <w:tblCellMar/>
    </w:tblPr>
  </w:style>
  <w:style w:type="table" w:styleId="Table19">
    <w:basedOn w:val="TableNormal"/>
    <w:tblPr>
      <w:tblStyleRowBandSize w:val="1"/>
      <w:tblStyleColBandSize w:val="1"/>
      <w:tblCellMar/>
    </w:tblPr>
  </w:style>
  <w:style w:type="table" w:styleId="Table20">
    <w:basedOn w:val="TableNormal"/>
    <w:tblPr>
      <w:tblStyleRowBandSize w:val="1"/>
      <w:tblStyleColBandSize w:val="1"/>
      <w:tblCellMar/>
    </w:tblPr>
  </w:style>
  <w:style w:type="table" w:styleId="Table21">
    <w:basedOn w:val="TableNormal"/>
    <w:tblPr>
      <w:tblStyleRowBandSize w:val="1"/>
      <w:tblStyleColBandSize w:val="1"/>
      <w:tblCellMar/>
    </w:tblPr>
  </w:style>
  <w:style w:type="table" w:styleId="Table22">
    <w:basedOn w:val="TableNormal"/>
    <w:tblPr>
      <w:tblStyleRowBandSize w:val="1"/>
      <w:tblStyleColBandSize w:val="1"/>
      <w:tblCellMar/>
    </w:tblPr>
  </w:style>
  <w:style w:type="table" w:styleId="Table23">
    <w:basedOn w:val="TableNormal"/>
    <w:tblPr>
      <w:tblStyleRowBandSize w:val="1"/>
      <w:tblStyleColBandSize w:val="1"/>
      <w:tblCellMar/>
    </w:tblPr>
  </w:style>
  <w:style w:type="table" w:styleId="Table24">
    <w:basedOn w:val="TableNormal"/>
    <w:tblPr>
      <w:tblStyleRowBandSize w:val="1"/>
      <w:tblStyleColBandSize w:val="1"/>
      <w:tblCellMar/>
    </w:tblPr>
  </w:style>
  <w:style w:type="table" w:styleId="Table25">
    <w:basedOn w:val="TableNormal"/>
    <w:tblPr>
      <w:tblStyleRowBandSize w:val="1"/>
      <w:tblStyleColBandSize w:val="1"/>
      <w:tblCellMar/>
    </w:tblPr>
  </w:style>
  <w:style w:type="table" w:styleId="Table26">
    <w:basedOn w:val="TableNormal"/>
    <w:tblPr>
      <w:tblStyleRowBandSize w:val="1"/>
      <w:tblStyleColBandSize w:val="1"/>
      <w:tblCellMar/>
    </w:tblPr>
  </w:style>
  <w:style w:type="table" w:styleId="Table27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