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pe60nr0xe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28. MyBatis Mapper 개발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z6m0w4jea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Mapper는 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Java 업무 프로그램과 SQL을 연결하는 표준 데이터 접근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업무 처리는 다음 흐름을 따른다.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Mapper Interface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RDW / ADW / SESSIONDB / LOGDB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Mapper는 업무 로직을 처리하는 곳이 아니다.</w:t>
        <w:br w:type="textWrapping"/>
        <w:t xml:space="preserve">Mapper의 책임은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실행, 파라미터 바인딩, 결과 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기준에서도 기존 금융권 DU/DM 구조를 Spring Boot의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 + 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매핑하고, DB 접근은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DAO/Mapper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MyBatis 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표준화하도록 정리하고 있다. 또한 NSIGHT 운영 기준에서는 MyBatis를 SQL 위치, Query Timeout, RDW/ADW 접근 경계, Mapper 명명, SQL 추적성을 통제하는 표준 메커니즘으로 정의한다.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dpuzzc9ex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28.2 MyBatis Mapper 개발 결론</w:t>
      </w:r>
    </w:p>
    <w:tbl>
      <w:tblPr>
        <w:tblStyle w:val="Table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4265"/>
        <w:tblGridChange w:id="0">
          <w:tblGrid>
            <w:gridCol w:w="2645"/>
            <w:gridCol w:w="42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src/main/resources/mapper/{업무코드소문자}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명명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XML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Interface의 FQCN과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XML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Method명과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작성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 금지, Mapper XML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또는 Query/Command 객체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DTO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명시 컬럼 사용,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SQL과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&lt;if&gt;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&lt;choose&gt;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&lt;foreach&gt;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바인딩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RDW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단건·소량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ADW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분석·집계·대량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3초, ADW 5초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2차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기본 비활성화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단위 테스트 및 실행계획 확인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4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Mapper는 SQL을 숨기는 곳이 아니라, SQL을 표준화해서 관리하는 곳이다.</w:t>
        <w:br w:type="textWrapping"/>
        <w:t xml:space="preserve">Mapper XML은 업무별·기능별로 분리하고, SQL ID는 장애 추적이 가능하도록 일관되게 관리한다.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1pk9pdeqq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28.3 Mapper 표준 위치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업무를 기준으로 Mapper 구조는 다음과 같다.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 src/main/java/com/nh/nsight/marketing/sv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└── persistence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├── dao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│   └── SvCustomerDao.java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└── mapper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└── SvCustomerMapper.java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sv-service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 src/main/resources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└── mapper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└── sv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└── SvCustomerMapper.xml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업무코드, URL, WAR, Package, Mapper, SQL ID, 거래코드, 에러코드는 하나의 기준으로 연결되어야 한다. NSIGHT 업무코드 기준에서도 Mapper Interface, Mapper XML, SQL ID를 표준 정의 대상으로 두고 있으며, 예시로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SvSingleViewCustomerMapper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mapper/sv/SvSingleViewCustomerMapper.xml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제시한다.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z1orn6aq2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28.4 Mapper Interface 개발 기준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p3u9qqv3t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28.4.1 기본 규칙</w:t>
      </w:r>
    </w:p>
    <w:tbl>
      <w:tblPr>
        <w:tblStyle w:val="Table2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5255"/>
        <w:tblGridChange w:id="0">
          <w:tblGrid>
            <w:gridCol w:w="1475"/>
            <w:gridCol w:w="52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Interface명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SQL id와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단일 DTO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DTO,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List&lt;DTO&gt;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DAO에서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문자열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 금지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9ffghsxl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28.4.2 Mapper Interface 예시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package com.nh.nsight.marketing.sv.persistence.mapper;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com.nh.nsight.marketing.sv.dto.SvCustomerQuery;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com.nh.nsight.marketing.sv.dto.SvCustomerSummaryRow;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org.apache.ibatis.annotations.Mapper;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SvCustomerSummaryRow selectCustomerSummary(SvCustomerQuery query);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List&lt;SvCustomerSummaryRow&gt; selectCustomerList(SvCustomerQuery query);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int countCustomerList(SvCustomerQuery query);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int insertCustomerMemo(SvCustomerQuery query);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int updateCustomerMemo(SvCustomerQuery query);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Interface는 SQL을 실행하기 위한 Java 계약이다.</w:t>
        <w:br w:type="textWrapping"/>
        <w:t xml:space="preserve">실제 SQL은 반드시 XML에 작성한다.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nkrr1bglz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28.5 Mapper XML 개발 기준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gt6cbztx5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28.5.1 XML 기본 구조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&lt;?xml version="1.0" encoding="UTF-8" ?&gt;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&lt;!DOCTYPE mapper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PUBLIC "-//mybatis.org//DTD Mapper 3.0//EN"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"https://mybatis.org/dtd/mybatis-3-mapper.dtd"&gt;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SQL 정의 --&gt;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700"/>
        <w:tblGridChange w:id="0">
          <w:tblGrid>
            <w:gridCol w:w="1805"/>
            <w:gridCol w:w="47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XML Encoding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 FQCN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Interface명과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Method명과 동일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주석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SQL ID, ServiceId, 거래코드 기록 권장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nlnjy6kq5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28.6 SQL ID 기준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MyBatis에서는 두 가지 식별자를 구분해서 관리한다.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4.4874390701166"/>
        <w:gridCol w:w="2569.1668541432323"/>
        <w:gridCol w:w="4531.857517810275"/>
        <w:tblGridChange w:id="0">
          <w:tblGrid>
            <w:gridCol w:w="1924.4874390701166"/>
            <w:gridCol w:w="2569.1668541432323"/>
            <w:gridCol w:w="4531.857517810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MyBatis Statement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 + XML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com.nh...SvCustomerMapper.selectCustomerSummary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업무 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로그·성능·장애 추적용 업무 SQL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XML의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Java Method명과 맞추고, NSIGHT 업무 SQL ID는 SQL 주석 또는 로그 메타정보로 남기는 방식을 권장한다.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/* SQL_ID: SV.Customer.selectSummary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WHERE C.CUSTOMER_NO = #{customerNo}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하면 Java Method, Mapper XML, 업무 SQL ID, 거래로그를 모두 추적할 수 있다.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n3034v3jy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28.7 resultMap 작성 기준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h3d2x6m39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28.7.1 resultMap을 사용하는 경우</w:t>
      </w:r>
    </w:p>
    <w:tbl>
      <w:tblPr>
        <w:tblStyle w:val="Table5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5465"/>
        <w:tblGridChange w:id="0">
          <w:tblGrid>
            <w:gridCol w:w="2675"/>
            <w:gridCol w:w="54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컬럼명과 필드명이 다름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조인 결과를 DTO로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중첩 객체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컬럼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map-underscore-to-camel-case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 시 resultType 가능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표준에서는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map-underscore-to-camel-case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설정을 사용해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CUSTOMER_ID → customerId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매핑을 지원하되, 명명 규칙 일관성이 필요하다고 정리되어 있다.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w4h2g57df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28.7.2 resultMap 예시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&lt;resultMap id="SvCustomerSummaryRowMap"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type="com.nh.nsight.marketing.sv.dto.SvCustomerSummaryRow"&gt;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&lt;id     property="customerNo"    column="CUSTOMER_NO"/&gt;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&lt;result property="customerName"  column="CUSTOMER_NAME"/&gt;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&lt;result property="branchCode"    column="BRANCH_CODE"/&gt;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&lt;result property="customerGrade" column="CUSTOMER_GRADE"/&gt;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&lt;result property="totalBalance"  column="TOTAL_BALANCE"/&gt;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&lt;/resultMap&gt;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다음과 같다.</w:t>
      </w:r>
    </w:p>
    <w:tbl>
      <w:tblPr>
        <w:tblStyle w:val="Table6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590"/>
        <w:tblGridChange w:id="0">
          <w:tblGrid>
            <w:gridCol w:w="1265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PK성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&lt;id&gt;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&lt;result&gt;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Alias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필드명과 맞추기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타입과 DB Null 가능성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LocalDateTime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검토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2d13jlxvd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28.8 단건 조회 Mapper 예시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/* SQL_ID: SV.Customer.selectSummary */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WHERE C.CUSTOMER_NO = #{customerNo}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단건 조회 기준은 다음과 같다.</w:t>
      </w:r>
    </w:p>
    <w:tbl>
      <w:tblPr>
        <w:tblStyle w:val="Table7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470"/>
        <w:tblGridChange w:id="0">
          <w:tblGrid>
            <w:gridCol w:w="1175"/>
            <w:gridCol w:w="3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 또는 인덱스 조건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 또는 1건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Optional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변환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Query Timeout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Scan, 대량 Join, 통계 집계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RDW는 실시간 조회, 고객 조회, Single View, 거래 조회에 사용하며, Full Scan, 대량 집계, 통계 SQL은 금지한다.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uykp3v8xo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28.9 목록 조회 Mapper 예시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조회는 반드시 Paging을 적용한다.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&lt;select id="selectCustomerList"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/* SQL_ID: SV.Customer.selectList */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&lt;if test="customerNo != null and customerNo != ''"&gt;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AND C.CUSTOMER_NO = #{customerNo}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AND C.BRANCH_CODE = #{branchCode}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ORDER BY C.CUSTOMER_NO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OFFSET #{offset} ROWS FETCH NEXT #{pageSize} ROWS ONLY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 기준은 다음과 같다.</w:t>
      </w:r>
    </w:p>
    <w:tbl>
      <w:tblPr>
        <w:tblStyle w:val="Table8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395"/>
        <w:tblGridChange w:id="0">
          <w:tblGrid>
            <w:gridCol w:w="162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100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조회 500 또는 업무별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서버에서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정렬 또는 whitelist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조회와 분리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운영 기준에서도 목록 조회는 Paging을 필수로 적용하고,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default-fetch-size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max-page-size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default-page-size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통제하도록 정리되어 있다.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8zsjr89xr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28.10 Count SQL 예시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&lt;select id="countCustomerList"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resultType="int"&gt;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/* SQL_ID: SV.Customer.countList */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SELECT COUNT(1)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&lt;if test="customerNo != null and customerNo != ''"&gt;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AND C.CUSTOMER_NO = #{customerNo}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&lt;if test="branchCode != null and branchCode != ''"&gt;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AND C.BRANCH_CODE = #{branchCode}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SQL은 목록 SQL과 별도로 작성한다.</w:t>
        <w:br w:type="textWrapping"/>
        <w:t xml:space="preserve">단, Count가 너무 무거운 경우에는 다음 중 하나로 조정한다.</w:t>
      </w:r>
    </w:p>
    <w:tbl>
      <w:tblPr>
        <w:tblStyle w:val="Table9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230"/>
        <w:tblGridChange w:id="0">
          <w:tblGrid>
            <w:gridCol w:w="2855"/>
            <w:gridCol w:w="3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생략 또는 제한 Count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분석성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또는 배치성 조회로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요건상 총건수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hasNext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방식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Count가 3초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개선 또는 요건 재검토</w:t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eszqjjkao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28.11 등록 Mapper 예시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&lt;insert id="insertCustomerMemo"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parameterType="com.nh.nsight.marketing.sv.dto.SvCustomerMemoCommand"&gt;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/* SQL_ID: SV.Customer.insertMemo 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INSERT INTO SV_CUSTOMER_MEMO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CUSTOMER_NO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, MEMO_SEQ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, MEMO_CONTENT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, CREATED_BY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, CREATED_AT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VALUES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#{customerNo}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, #{memoSeq}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, #{memoContent}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, #{createdBy}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, SYSTIMESTAMP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&lt;/insert&gt;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SQL 기준은 다음과 같다.</w:t>
      </w:r>
    </w:p>
    <w:tbl>
      <w:tblPr>
        <w:tblStyle w:val="Table10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60"/>
        <w:tblGridChange w:id="0">
          <w:tblGrid>
            <w:gridCol w:w="117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기준시각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Sequence 또는 업무 채번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Mapper가 아니라 Rule/Service에서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Facade에서 제어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감사로그와 연계</w:t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9jdyqvib5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28.12 수정 Mapper 예시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&lt;update id="updateCustomerMemo"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parameterType="com.nh.nsight.marketing.sv.dto.SvCustomerMemoCommand"&gt;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/* SQL_ID: SV.Customer.updateMemo */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UPDATE SV_CUSTOMER_MEMO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SET MEMO_CONTENT = #{memoContent}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, UPDATED_BY   = #{updatedBy}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, UPDATED_AT   = SYSTIMESTAMP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WHERE CUSTOMER_NO  = #{customerNo}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AND MEMO_SEQ     = #{memoSeq}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SQL 기준은 다음과 같다.</w:t>
      </w:r>
    </w:p>
    <w:tbl>
      <w:tblPr>
        <w:tblStyle w:val="Table11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440"/>
        <w:tblGridChange w:id="0">
          <w:tblGrid>
            <w:gridCol w:w="156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PK 또는 유니크 조건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기준시각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영향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또는 Service에서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금지 또는 별도 승인</w:t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bz059w0lz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28.13 삭제 Mapper 기준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업무에서는 물리 삭제보다 논리 삭제를 우선한다.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&lt;update id="deleteCustomerMemo"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parameterType="com.nh.nsight.marketing.sv.dto.SvCustomerMemoCommand"&gt;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/* SQL_ID: SV.Customer.deleteMemo */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UPDATE SV_CUSTOMER_MEMO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SET USE_YN     = 'N'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, UPDATED_BY = #{updatedBy}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, UPDATED_AT = SYSTIMESTAMP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WHERE CUSTOMER_NO = #{customerNo}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AND MEMO_SEQ    = #{memoSeq}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&lt;/update&gt;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145"/>
        <w:tblGridChange w:id="0">
          <w:tblGrid>
            <w:gridCol w:w="1685"/>
            <w:gridCol w:w="4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삭제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운영·감사·보관 정책 검토 후 제한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필수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y4jmlkll1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28.14 동적 SQL 작성 기준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 SQL은 필요한 경우만 사용한다.</w:t>
      </w:r>
    </w:p>
    <w:tbl>
      <w:tblPr>
        <w:tblStyle w:val="Table13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645"/>
        <w:tblGridChange w:id="0">
          <w:tblGrid>
            <w:gridCol w:w="110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&lt;if&gt;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&lt;choose&gt;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분기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&lt;where&gt;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WHERE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UPDATE SET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&lt;foreach&gt;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 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&lt;trim&gt;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prefix/suffix 제어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&lt;select id="selectCustomerList"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parameterType="com.nh.nsight.marketing.sv.dto.SvCustomerQuery"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resultMap="SvCustomerSummaryRowMap"&gt;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/* SQL_ID: SV.Customer.selectList */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&lt;where&gt;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&lt;if test="customerNo != null and customerNo != ''"&gt;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C.CUSTOMER_NO = #{customerNo}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&lt;if test="branchCode != null and branchCode != ''"&gt;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AND C.BRANCH_CODE = #{branchCode}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&lt;if test="gradeList != null and gradeList.size() &gt; 0"&gt;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AND C.CUSTOMER_GRADE IN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&lt;foreach collection="gradeList"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   item="grade"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open="("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separator=","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close=")"&gt;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#{grade}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&lt;/foreach&gt;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&lt;/if&gt;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&lt;/where&gt;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ORDER BY C.CUSTOMER_NO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OFFSET #{offset} ROWS FETCH NEXT #{pageSize} ROWS ONLY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yrphugno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28.15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#{}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${}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사용 기준</w:t>
      </w:r>
    </w:p>
    <w:tbl>
      <w:tblPr>
        <w:tblStyle w:val="Table14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500"/>
        <w:gridCol w:w="3005"/>
        <w:tblGridChange w:id="0">
          <w:tblGrid>
            <w:gridCol w:w="1025"/>
            <w:gridCol w:w="3500"/>
            <w:gridCol w:w="3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PreparedStatement 바인딩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컬럼, 테이블명 동적 선택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검증 후 제한 사용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금지: SQL Injection 위험 --&gt;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ORDER BY ${sortColumn}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허용하려면 Rule 또는 Service에서 반드시 whitelist 검증 후 안전한 값만 전달해야 한다.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public String resolveSortColumn(String sortKey)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return switch (sortKey)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case "customerNo" -&gt; "C.CUSTOMER_NO";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case "customerName" -&gt; "C.CUSTOMER_NAME";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default -&gt; "C.CUSTOMER_NO";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Mapper에는 검증된 값만 넘긴다.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ORDER BY ${sortColumn}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사용은 코드 리뷰 대상이다.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hcalbnpuc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28.16 RDW / ADW Mapper 분리 기준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RDW와 ADW는 목적이 다르므로 Mapper도 분리한다.</w:t>
      </w:r>
    </w:p>
    <w:tbl>
      <w:tblPr>
        <w:tblStyle w:val="Table15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30"/>
        <w:gridCol w:w="2645"/>
        <w:tblGridChange w:id="0">
          <w:tblGrid>
            <w:gridCol w:w="1190"/>
            <w:gridCol w:w="233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RDW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ADW 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분석·집계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목표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상대적으로 긴 분석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단건, 소량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집계, 통계,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 기준 또는 별도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Scan, 대량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거래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CmCampaignAdwMapper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HikariCP 기준에서도 RDW는 실시간 조회와 Single View, ADW는 분석·집계·BI성 조회로 분리하며 Pool도 별도로 운영한다.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b3i4re51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28.17 Mapper XML 분리 기준</w:t>
      </w:r>
    </w:p>
    <w:tbl>
      <w:tblPr>
        <w:tblStyle w:val="Table16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785"/>
        <w:tblGridChange w:id="0">
          <w:tblGrid>
            <w:gridCol w:w="1490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고객, 캠페인, 상품, 거래로그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DB별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RDW, ADW, LOGDB, 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너무 큰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500~1,000라인 초과 시 분리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&lt;sql id="..."&gt;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중복 제거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금지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resources/mapper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├── sv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 ├── SvCustomerRdwMapper.xml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 ├── SvAccountRdwMapper.xml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└── SvTransactionRdwMapper.xml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├── cm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 ├── CmCampaignRdwMapper.xml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 └── CmCampaignAdwMapper.xml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└── om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├── OmUserMapper.xml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├── OmMenuMapper.xml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└── OmServiceCatalogMapper.xml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igr3xnezxb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28.18 MyBatis 설정 기준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설정은 다음과 같이 둔다.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mybatis: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mapper-locations: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- classpath:/mapper/**/*.xml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type-aliases-package: com.nh.nsight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configuration: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map-underscore-to-camel-case: true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default-statement-timeout: 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default-fetch-size: 500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jdbc-type-for-null: NULL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cache-enabled: false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safe-row-bounds-enabled: true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safe-result-handler-enabled: true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720"/>
        <w:gridCol w:w="3095"/>
        <w:tblGridChange w:id="0">
          <w:tblGrid>
            <w:gridCol w:w="2915"/>
            <w:gridCol w:w="2720"/>
            <w:gridCol w:w="30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mapper-locations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classpath:/mapper/**/*.xml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map-underscore-to-camel-case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컬럼명과 Java 필드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default-statement-timeout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SQL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default-fetch-size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Fetch Size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cache-enabled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기본 2차 Cache 비활성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jdbc-type-for-null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바인딩 기준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Spring 환경 설정 기준에서도 MyBatis는 Mapper 위치, Query Timeout, SQL 실행 기준을 통제하는 영역이며, Mapper XML 기준 SQL 작성, 업무별 Mapper 분리, RDW/ADW 구분, Paging 없는 대량 조회 금지를 운영 기준으로 둔다.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qqngvx5dz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28.19 Mapper 개발 순서</w:t>
      </w:r>
    </w:p>
    <w:tbl>
      <w:tblPr>
        <w:tblStyle w:val="Table18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365"/>
        <w:gridCol w:w="3815"/>
        <w:tblGridChange w:id="0">
          <w:tblGrid>
            <w:gridCol w:w="665"/>
            <w:gridCol w:w="3365"/>
            <w:gridCol w:w="3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/ 거래코드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대상 DB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RDW / ADW / OMDB / LOGDB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/ Command DTO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Row DTO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DAO에서 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Service/Rule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Mapper Test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실행계획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Index, Full Scan, Join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 / ADW 5초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추적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GUID, ServiceId, SQL ID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8s2cam6im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28.20 금지 패턴</w:t>
      </w:r>
    </w:p>
    <w:tbl>
      <w:tblPr>
        <w:tblStyle w:val="Table19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2960"/>
        <w:tblGridChange w:id="0">
          <w:tblGrid>
            <w:gridCol w:w="3875"/>
            <w:gridCol w:w="29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코드에 SQL 문자열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위치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XML에 업무 판단 로직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Rule/Service 책임 침범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저하, 변경 영향 확대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Paging 없는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Thread / DB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테이블명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관리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RDW에서 대량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 DB 보호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ADW에서 실시간 거래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 DB 목적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하나에 모든 SQL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주석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없이 무한 스크롤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화면·DB 부하 예측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2차 Cache 임의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현행성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사용자 메시지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Mapper에서 암복호화 직접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책임 혼재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9kcgdmg6l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28.21 Mapper 개발 체크리스트</w:t>
      </w:r>
    </w:p>
    <w:tbl>
      <w:tblPr>
        <w:tblStyle w:val="Table20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30"/>
        <w:gridCol w:w="665"/>
        <w:tblGridChange w:id="0">
          <w:tblGrid>
            <w:gridCol w:w="74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위치하는가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아래에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namespace가 Mapper Interface FQCN과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XML id와 Mapper Method명이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업무 SQL ID 주석이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조회에 Paging이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SQL을 별도로 작성했는가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LOGDB / SESSIONDB SQL이 목적별로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바인딩을 사용했는가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 시 whitelist 검증이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Full Scan 가능성이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조건이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Index 조건을 활용하는가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Timeout 기준 안에 수행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다운로드는 별도 거래로 분리했는가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컬럼 조회 시 마스킹 정책이 반영되는가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또는 SQL 검증을 수행했는가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실행계획을 확인했는가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22rrr4mb3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28.22 마무리말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Mapper 개발의 핵심은 SQL을 빠르게 작성하는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SQL을 운영 가능한 형태로 표준화하는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Mapper 하나가 다음 운영 요소와 연결된다.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GUID / TraceId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분석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추적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Mapper 개발자는 단순히 “조회 결과가 나오는지”만 확인하면 안 된다.</w:t>
        <w:br w:type="textWrapping"/>
        <w:t xml:space="preserve">해당 SQL이 어느 DB를 사용하는지, 몇 초 안에 끝나는지, 몇 건까지 조회 가능한지, Full Scan은 없는지, 장애 발생 시 어떤 SQL ID로 추적할 수 있는지까지 확인해야 한다.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1ky4l1ts53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28.23 시사점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MyBatis Mapper는 개발 편의 기능이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부하와 장애 확산을 통제하는 운영 표준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RDW, ADW, SESSIONDB, LOGDB가 분리된 구조에서는 Mapper 표준이 흐트러지면 실시간 조회 DB에 분석 SQL이 들어가거나, 온라인 거래에서 대량 조회가 실행되거나, Hikari Pool 고갈이 발생할 수 있다.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MyBatis Mapper 개발 기준은 반드시 다음 세 가지로 요약되어야 한다.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SQL은 Mapper XML에만 둔다.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Mapper는 업무코드와 DB 목적별로 분리한다.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모든 목록 조회는 Paging과 Timeout을 전제로 작성한다.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