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KR" w:hAnsi="Noto Sans CJK KR" w:eastAsia="Noto Sans CJK KR"/>
          <w:b/>
          <w:sz w:val="44"/>
        </w:rPr>
        <w:t>NSIGHT 아키텍처 자료</w:t>
        <w:br/>
        <w:t>이미지 + TEXT 원문 전사본</w:t>
      </w:r>
    </w:p>
    <w:p>
      <w:pPr>
        <w:spacing w:before="360"/>
        <w:jc w:val="center"/>
      </w:pPr>
      <w:r>
        <w:rPr>
          <w:rFonts w:ascii="Noto Sans CJK KR" w:hAnsi="Noto Sans CJK KR" w:eastAsia="Noto Sans CJK KR"/>
          <w:b w:val="0"/>
          <w:sz w:val="22"/>
        </w:rPr>
        <w:t>업로드 이미지 7장 수록 / 중복 촬영 영역은 TEXT 전사에서 1회만 정리</w:t>
      </w:r>
    </w:p>
    <w:p>
      <w:pPr>
        <w:sectPr>
          <w:footerReference w:type="default" r:id="rId16"/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1. 원본 이미지 — 1/7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500 아키텍처 백서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7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2/7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54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8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3/7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557 아키텍처 백서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9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4/7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8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0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5/7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82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1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6/7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1837 아키텍처 백서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2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spacing w:after="60"/>
        <w:jc w:val="center"/>
      </w:pPr>
      <w:r>
        <w:rPr>
          <w:rFonts w:ascii="Noto Sans CJK KR" w:hAnsi="Noto Sans CJK KR" w:eastAsia="Noto Sans CJK KR"/>
          <w:b/>
          <w:sz w:val="21"/>
        </w:rPr>
        <w:t>원본 이미지 — 7/7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936000" cy="46380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113 통합개발 환경 구성도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36000" cy="463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3"/>
          <w:pgSz w:w="16838" w:h="11906" w:orient="landscape"/>
          <w:pgMar w:top="312" w:right="369" w:bottom="312" w:left="369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KR" w:hAnsi="Noto Sans CJK KR" w:eastAsia="Noto Sans CJK KR"/>
          <w:b/>
          <w:sz w:val="32"/>
        </w:rPr>
        <w:t>2. TEXT 원문 전사</w:t>
      </w:r>
    </w:p>
    <w:p>
      <w:pPr>
        <w:pStyle w:val="Heading2"/>
      </w:pPr>
      <w:r>
        <w:rPr>
          <w:rFonts w:ascii="Noto Sans CJK KR" w:hAnsi="Noto Sans CJK KR" w:eastAsia="Noto Sans CJK KR"/>
          <w:b/>
          <w:sz w:val="26"/>
        </w:rPr>
        <w:t>NEXT 정보계 아키텍처 목적과 구축 방법론 관련 백서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2026년 2월 20일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1. 우리가 구축 하고자 하는 시스템은 배치 중심의 구조에서 반응 중심의 시스템으로,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 xml:space="preserve">   더 나아가 판단 중심의 시스템으로 변모하고 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 xml:space="preserve">   우리 시스템은 기존의 데이터만을 관리하는 DW 고도화가 아닌 구조 자체를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 xml:space="preserve">   바꾸는 일이다.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2. 이를 위해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실시간과 배치가 동시에 실행되는 구조를 감안하고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RDW 와 ADW 를 분리해서 거래 안정성을 확보하고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CDC 와 Kafka 를 이용해서 데이터의 흐름을 살아 움직이게 하고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SLA 기반 운영체계로 관리 가능한 플랫폼을 완성해 나간다.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고객의 반응에 즉각 반응하여 Single View 를 통한 고객의 맥락을 이해하는 시스템을 만든다.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3. 이를 위한 아키텍처는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강건해야 되고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확장가능해야 되고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장애에 잘 견디는 시스템 이어야 된다.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우리가 목적하는 시스템을 만들기 위한 과정은 다음과 같다.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4. 우리가 목적하는 시스템의 비전은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"끊김 없는 데이터 관리를 통해서, 고객 행동에 즉시 반응하는 실시간 경영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기반의 시스템이다."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5. 이 비전을 달성하기 위한, 첫번째 작업은 Big Picture 를 정하는 작업이다.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Channel 에서 시작해 데이터플랫폼, Analytics, Marketing, BI 로 이어지는 End-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To-End 흐름을 정의하는 일이다.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빅픽처의 핵심은 "기술이 아니라 책임과 경계를 명확히 정의하는 것이다".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이를 위해 우리는 업무 서비스 기능을 분리해서 비즈니스 도메인 성격을 통해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영역을 규정하고,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농협 상호금융 IT 도메인을 분석하여 아키텍처 영역에 대한 책임과 기능을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확인했다.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즉,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단말은 이래해야 되고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프레임워크는 무엇을 사용해야 되며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인터페이스를 위해서는 CruzAPIM, MFT, MCA, FOS 를 사용해야 된다는 것을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알았고, 어떤 시스템들과 대응해야 되는지에 대해서도 알게 되었다.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6. 다음은 논리 설계 단계이다. 이 단계는 우리가 만든 공간 즉 데이터플랫폼,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마케팅플랫폼, BI 포탈에 대한 운영과 정책을 정하는 일을 해야 된다.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온라인과 배치를 분리하고,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RDW 와 ADW 는 분리하고,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P2P 를 강제금지하고,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표준 인터페이스를 강제 규정하는 작업을 하고 도메인 분석을 통한 식별된 서버들에 대해 설계를 진행한다.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이런 설계를 통해서, 표준화 정책을 강제화 시켜 반영했다.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 과정을 통해서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자연스럽게 우리가 비전으로 세워 만든 빅픽처 라는 공간에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시스템 "장애격리"와 "성능"을 확보할 수 있게 될것이다.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7. 물리설계 단계는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논리설계에서 강제화 된 사항들을 적용하여 구조의 기틀을 잡는 단계이다.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Oracle Exadata 기반의 RDW 와 ADW를 통해서 성능이 확보되고, 거래의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성격을 고려해서 데이터 분리 보관하고,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농협 프라이빗 클라우드 기반의 Scale-Out VM 수평 확장,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그리고 DR 센터를 활용한 AP 자원의 Active-Active 방식으로 현실적인 가용성과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확장성을 확보할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 시스템 확장의 개념은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서비스는 넓게 확장하고, 고성능이 필요한 영역은 깊게 확장한다. 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즉 서비스는 클라우드로, 고성능은 Exadata 의 노드와 랙을 통해 병렬확장을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통해 가능하다.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8. 다음은 메커니즘이다.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논리의 정책을 물리에 적용해서 구조를 세웠다.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우리가 집을 지었다고 생활할 수 있을까, 이 집에는 가전제품, 침대, 소파, 식탁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등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다양한 제품들이 있어야 되고 이 제품들은 집에서 원하는 표준과 규격으로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만들어져 있거나 아니면 만들어야 되는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다시 말해서 온라인 처리를 위해서는 온라인에 맞는 메커니즘이 필요하고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배치 처리를 위해서는 배치 메커니즘이 필요하다.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그리고 이 온라인을 원활하게 작동하게 하는 전문 체계와 규격 HTTP/JSON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등의 규격이 필요하다.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이벤트 처리를 위한 메커니즘은 Kafka 를 활용해 처리하고,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배치 처리는 DataStage 로, 실시간 데이터 처리는 CDC 로 처리한다.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여기서 메커니즘은 단순히 제품의 나열이 아니라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우리가 정한 논리와 물리가 서로 융합이 되어 살아 움직이게 만드는 규칙을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말한다.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9. 다음은 런타임이다.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논리의 정책을 "물리 구조에 맞는 메커니즘"을 통해서 아키텍처 구조를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잡았다.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그럼 이제 우리가 만든 이 아키텍처 구조가 우리가 원하는 서비스를 제공할 수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있는지에 대한 확인 과정이 필요하다.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"런타임 과정을 통해 시뮬레이션 함으로써 "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추가의 메커니즘이나, 논리와 물리의 보완사항을 확인해 나간다.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 NEXT 정보계 플랫폼에서 대표적인 런타임 서비스는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"FAST"와 "DEEP"이라는 두개의 단어로 표현할 수 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"FAST"는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고객의 행동에 반응하여 KAFKA 를 통해 이벤트가 전달되고 이 전달된 이벤트에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대해서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Customer Single View 를 통해 맥락이 정리된 정보를 고객에게 즉각적인 응답을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보낸다.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"DEEP"는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원천의 변화를 실시간으로 캡쳐하여 CDC 를 통해서 RDW 로 전송하고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 전송된 데이터를 ETL 기반으로 분석이후 정제하여 AI 를 활용한 BI 의 기반이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되는 흐름이다.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10.마지막으로 운영과 유지관리이다.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표준화와 통합개발환경을 통해서 아키텍처를 지속적이고 일관되게 유지하는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기틀을 마련한다.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표준화와 통합개발환경은 향후 기술부채를 줄이고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10년이상 지속가능한 구조를 만들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결론적으로 이번 차세대는 시스템이 아니라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확장가능하고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장애에 강하며,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데이터 중심의 살아 움직이는 플랫폼을 만드는 작업이다.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11.비기능 요건 정의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이제 이런 큰 집(Big Picture)를 짓기에 앞서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 집을 지탱할 수 있는 근간이 무엇 이냐에 대한 물음이 생길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다섯개의 큰 기둥 즉 5개의 비기능 요구사항을 정의했다.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첫번째는 성능이다.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마케팅 응답은 3초이내로 답해야 된다.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CDC 데이터는 최대 30초이내 통합되어야 한다.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이벤트는 1초 이내 응답이라는 목표를 세웠다.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여기서 중요한 점은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데이터가 지연되면 경쟁력도 사라진다는 말이다.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두번째는 가용성이다.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은행시스템은 멈출 수가 없다.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멈추지 않는 시스템을 만들기 위해, 우리는 도메인의 책임과 역할을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분리해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정의된 영역의 기능을 정의했다.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 결과 식별된 결과물로 온라인 AP 서버, 배치 AP 서, ETL 서버,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이벤트 서버를 기능별로 분리했다.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거래처리 성능을 위해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RDW 와 ADW 를 분리해 대량의 분석 쿼리도 인해, 온라인 거래에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영향을 주지 않도록 설계했다. 즉 RDW 는 OLTP 용으로 ADW 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대량 분석용으로 영역을 정의했다.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우리는 이런 기능적 독립을 통해 장애가 원천적으로 확산되는 것을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막을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세번째는 확장성이다.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데이터와 거래는 계속 증가할 것이다.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 증가하는 거래와 데이터에 대응하기 위해</w:t>
      </w:r>
    </w:p>
    <w:p>
      <w:pPr>
        <w:pStyle w:val="ListBullet2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서비스 성격의 서버는 농협 프라이빗 클라우드 기반으로 Scale-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Out 해서 VM 수평 확장하고</w:t>
      </w:r>
    </w:p>
    <w:p>
      <w:pPr>
        <w:pStyle w:val="ListBullet2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고성능이 필요한 Exadata 는 노드와 랙 기반의 병렬확장으로 증가하는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데이터에 대응할 것이다.</w:t>
      </w:r>
    </w:p>
    <w:p>
      <w:pPr>
        <w:pStyle w:val="ListBullet2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그리고 이번에 구축할 DR 센터를 활용해,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현실적인 AP레벨의 Active-Active 방식을 통해서 거래의 안정성을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확보하는, 운영 가능한 구조를 선택할 것이다. 실제 하나은행이나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농협은행의 경우 센터를 활용한 AP 자원의 Active-Active 설계는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했으나 운영하지는 않았다.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이것은 운영의 리스크를 고려한 현실적인 선택이었다고 알고 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네번째는 보안이다.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보안은 기능이 아니라 구조이다.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물리적인 망분리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SSO 통합인증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구간 암호화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개인정보 마스킹 까지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이것들은 농협의 표준을 준수하고 프로젝트 설계단계에서 내재화가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될것이다.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다섯번째는 관측성이다.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측정되지 않는 시스템은 운영할 수가 없다.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APM, 통합로그, SLA 기준, TRACE ID 기반 추적을 통해서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문제가 발생하기 전에 통제할 수 있는 구조를 만들 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향후 이 다섯개의 기둥이 농협 상호금융의 실시간 의사결정을 지탱하게 만들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것이다.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다시한번 강조하면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결론적으로 이번 차세대는 시스템이 아니라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확장가능하고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장애에 강하며,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데이터 중심의 살아 움직이는 플랫폼을 만드는 작업이다.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</w:r>
    </w:p>
    <w:p>
      <w:pPr>
        <w:pStyle w:val="Heading2"/>
      </w:pPr>
      <w:r>
        <w:rPr>
          <w:rFonts w:ascii="Noto Sans CJK KR" w:hAnsi="Noto Sans CJK KR" w:eastAsia="Noto Sans CJK KR"/>
          <w:b/>
          <w:sz w:val="26"/>
        </w:rPr>
        <w:t>차세대 정보계 통합개발환경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IV.통합개발환경</w:t>
      </w:r>
    </w:p>
    <w:p>
      <w:pPr>
        <w:pStyle w:val="Heading2"/>
      </w:pPr>
      <w:r>
        <w:rPr>
          <w:rFonts w:ascii="Noto Sans CJK KR" w:hAnsi="Noto Sans CJK KR" w:eastAsia="Noto Sans CJK KR"/>
          <w:b/>
          <w:sz w:val="26"/>
        </w:rPr>
        <w:t>차세대 정보계 통합개발환경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정보계 차세대는 IaaS 기반의 서비스 개발로 진행되며, 단말관리 및 배포를 위한 UI영역과 NH Cloud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Framework 영역으로 구현합니다.</w:t>
      </w:r>
    </w:p>
    <w:p>
      <w:pPr>
        <w:spacing w:after="40" w:line="283" w:lineRule="auto"/>
      </w:pPr>
      <w:r>
        <w:rPr>
          <w:rFonts w:ascii="Noto Sans CJK KR" w:hAnsi="Noto Sans CJK KR" w:eastAsia="Noto Sans CJK KR"/>
          <w:b/>
          <w:sz w:val="20"/>
        </w:rPr>
        <w:t>도식 내 TEXT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인증 관리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단말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HTTP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JSON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L4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UI 서비스 플랫폼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Front 어플리케이션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단말 관리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단말 배포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WAS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VM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IaaS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어플리케이션서비스플랫폼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정보계 차세대 영역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WEB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IMDG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백엔드 어플리케이션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Service A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Service B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Service C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...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Application Framework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WAS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VM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IaaS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Backing Service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외부 지원 영역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connection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Data Store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HTTP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API G/W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계정계 정보계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대외 MCA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MFT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파일공유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FOS-API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오브젝트 스토리지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대외계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MFT 메타용어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버전관리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Git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Configuration Management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deploy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trig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배포관리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Pipe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Build, Deploy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dependency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publish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Nexus Repository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IT 메타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Merge /Commit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Developer (UI IDE)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Developer (백엔드 서비스 개발 IDE)</w:t>
      </w:r>
    </w:p>
    <w:p>
      <w:pPr>
        <w:pStyle w:val="ListBullet"/>
        <w:spacing w:after="40" w:line="283" w:lineRule="auto"/>
      </w:pPr>
      <w:r>
        <w:rPr>
          <w:rFonts w:ascii="Noto Sans CJK KR" w:hAnsi="Noto Sans CJK KR" w:eastAsia="Noto Sans CJK KR"/>
          <w:b w:val="0"/>
          <w:sz w:val="20"/>
        </w:rPr>
        <w:t>메타용어</w:t>
      </w:r>
    </w:p>
    <w:sectPr w:rsidR="00FC693F" w:rsidRPr="0006063C" w:rsidSect="00034616">
      <w:footerReference w:type="default" r:id="rId24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