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anumGothic" w:hAnsi="NanumGothic" w:eastAsia="NanumGothic"/>
          <w:b/>
          <w:color w:val="1F4E79"/>
          <w:sz w:val="52"/>
        </w:rPr>
        <w:t>NSIGHT 아키텍처 정의서</w:t>
      </w:r>
    </w:p>
    <w:p>
      <w:pPr>
        <w:jc w:val="center"/>
      </w:pPr>
      <w:r>
        <w:rPr>
          <w:rFonts w:ascii="NanumGothic" w:hAnsi="NanumGothic" w:eastAsia="NanumGothic"/>
          <w:color w:val="666666"/>
          <w:sz w:val="26"/>
        </w:rPr>
        <w:t>농협상호금융 정보계 NSIGHT 아키텍처 후속 통합본</w:t>
      </w:r>
    </w:p>
    <w:p>
      <w:pPr>
        <w:jc w:val="center"/>
      </w:pPr>
      <w:r>
        <w:rPr>
          <w:rFonts w:ascii="NanumGothic" w:hAnsi="NanumGothic" w:eastAsia="NanumGothic"/>
          <w:color w:val="666666"/>
          <w:sz w:val="18"/>
        </w:rPr>
        <w:t>GSLB · L4 · Apache · tcf-gateway · Tomcat · Spring Boot · TCF · HikariCP · MyBatis · RDW/ADW · SESSIONDB · LOGDB · OM · CI/CD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5328"/>
        <w:gridCol w:w="5328"/>
      </w:tblGrid>
      <w:tr>
        <w:trPr>
          <w:tblHeader w:val="true"/>
        </w:trPr>
        <w:tc>
          <w:tcPr>
            <w:tcW w:type="dxa" w:w="259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48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문서명</w:t>
            </w:r>
          </w:p>
        </w:tc>
        <w:tc>
          <w:tcPr>
            <w:tcW w:type="dxa" w:w="74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NSIGHT 아키텍처 정의서</w:t>
            </w:r>
          </w:p>
        </w:tc>
      </w:tr>
      <w:tr>
        <w:tc>
          <w:tcPr>
            <w:tcW w:type="dxa" w:w="259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버전</w:t>
            </w:r>
          </w:p>
        </w:tc>
        <w:tc>
          <w:tcPr>
            <w:tcW w:type="dxa" w:w="748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v1.0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대상 시스템</w:t>
            </w:r>
          </w:p>
        </w:tc>
        <w:tc>
          <w:tcPr>
            <w:tcW w:type="dxa" w:w="74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농협상호금융 정보계 NSIGHT 마케팅플랫폼, 데이터플랫폼, BI 포탈, TCF Framework</w:t>
            </w:r>
          </w:p>
        </w:tc>
      </w:tr>
      <w:tr>
        <w:tc>
          <w:tcPr>
            <w:tcW w:type="dxa" w:w="259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작성 목적</w:t>
            </w:r>
          </w:p>
        </w:tc>
        <w:tc>
          <w:tcPr>
            <w:tcW w:type="dxa" w:w="748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지금까지 작성한 설계서·정의서·운영 매뉴얼·표준서를 하나의 최종 아키텍처 기준으로 통합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작성 관점</w:t>
            </w:r>
          </w:p>
        </w:tc>
        <w:tc>
          <w:tcPr>
            <w:tcW w:type="dxa" w:w="74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EA/Application Architect, PMO 대응, 운영/개발 표준화, 성능/보안/가용성 검증</w:t>
            </w:r>
          </w:p>
        </w:tc>
      </w:tr>
      <w:tr>
        <w:tc>
          <w:tcPr>
            <w:tcW w:type="dxa" w:w="259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기준일</w:t>
            </w:r>
          </w:p>
        </w:tc>
        <w:tc>
          <w:tcPr>
            <w:tcW w:type="dxa" w:w="748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2026-06-30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</w:tblPr>
      <w:tblGrid>
        <w:gridCol w:w="10656"/>
      </w:tblGrid>
      <w:tr>
        <w:tc>
          <w:tcPr>
            <w:tcW w:type="dxa" w:w="10656"/>
            <w:shd w:fill="EAF2F8"/>
          </w:tcPr>
          <w:p>
            <w:r/>
            <w:r>
              <w:rPr>
                <w:rFonts w:ascii="NanumGothic" w:hAnsi="NanumGothic" w:eastAsia="NanumGothic"/>
                <w:b/>
                <w:color w:val="1F4E79"/>
                <w:sz w:val="18"/>
              </w:rPr>
              <w:t>문서 사용 기준</w:t>
            </w:r>
          </w:p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본 문서는 NSIGHT의 최종 아키텍처 원장으로 사용한다. 개별 운영 매뉴얼, 설계서, 화면설계서, 코딩가이드, 테이블 정의서는 본 문서의 하위 상세 산출물로 관리한다. 운영 변경이나 설계 예외가 발생하면 본 문서의 결정 원칙과 영향도 기준에 따라 승인한다.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문서 정보 및 개정 이력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5328"/>
        <w:gridCol w:w="5328"/>
      </w:tblGrid>
      <w:tr>
        <w:trPr>
          <w:tblHeader w:val="true"/>
        </w:trPr>
        <w:tc>
          <w:tcPr>
            <w:tcW w:type="dxa" w:w="230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792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문서 성격</w:t>
            </w:r>
          </w:p>
        </w:tc>
        <w:tc>
          <w:tcPr>
            <w:tcW w:type="dxa" w:w="79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최종 아키텍처 정의서 / 아키텍처 표준 원장 / PMO 설명 기준서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적용 범위</w:t>
            </w:r>
          </w:p>
        </w:tc>
        <w:tc>
          <w:tcPr>
            <w:tcW w:type="dxa" w:w="79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WEB, WAS, Gateway, Framework, Session, DB, Data, BI, Security, Operations, CI/CD, Observability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기준 아키텍처</w:t>
            </w:r>
          </w:p>
        </w:tc>
        <w:tc>
          <w:tcPr>
            <w:tcW w:type="dxa" w:w="79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GSLB → L4 → Apache → tcf-gateway → 업무 WAR/tcf-om → TCF → MyBatis/HikariCP → RDW/ADW/SESSIONDB/LOGDB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성능 기준</w:t>
            </w:r>
          </w:p>
        </w:tc>
        <w:tc>
          <w:tcPr>
            <w:tcW w:type="dxa" w:w="79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36,000 사용자, 43,200 세션, 720 TPS 운영 기준, 1,200 TPS 피크 검증, p95 3초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주요 기술</w:t>
            </w:r>
          </w:p>
        </w:tc>
        <w:tc>
          <w:tcPr>
            <w:tcW w:type="dxa" w:w="79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Apache, Tomcat, Spring Boot, Spring Session JDBC, TCF, HikariCP, MyBatis, GitLab CI/CD, Oracle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15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버전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일자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주요 내용</w:t>
            </w:r>
          </w:p>
        </w:tc>
        <w:tc>
          <w:tcPr>
            <w:tcW w:type="dxa" w:w="144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비고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v1.0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2026-06-30</w:t>
            </w:r>
          </w:p>
        </w:tc>
        <w:tc>
          <w:tcPr>
            <w:tcW w:type="dxa" w:w="61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전체 설계서·정의서·운영 표준서를 반영한 통합 아키텍처 정의서 작성</w:t>
            </w:r>
          </w:p>
        </w:tc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최초본</w:t>
            </w:r>
          </w:p>
        </w:tc>
      </w:tr>
    </w:tbl>
    <w:p/>
    <w:p>
      <w:pPr>
        <w:pStyle w:val="Heading1"/>
        <w:keepNext/>
      </w:pPr>
      <w:r>
        <w:t>목차</w:t>
      </w:r>
    </w:p>
    <w:p>
      <w:pPr>
        <w:spacing w:after="30"/>
        <w:ind w:left="259" w:hanging="259"/>
      </w:pPr>
      <w:r>
        <w:rPr>
          <w:rFonts w:ascii="NanumGothic" w:hAnsi="NanumGothic" w:eastAsia="NanumGothic"/>
        </w:rPr>
        <w:t>1. 제1장 아키텍처 정의 목적과 범위</w:t>
      </w:r>
    </w:p>
    <w:p>
      <w:pPr>
        <w:spacing w:after="30"/>
        <w:ind w:left="259" w:hanging="259"/>
      </w:pPr>
      <w:r>
        <w:rPr>
          <w:rFonts w:ascii="NanumGothic" w:hAnsi="NanumGothic" w:eastAsia="NanumGothic"/>
        </w:rPr>
        <w:t>2. 제2장 통합 참조자료와 산출물 체계</w:t>
      </w:r>
    </w:p>
    <w:p>
      <w:pPr>
        <w:spacing w:after="30"/>
        <w:ind w:left="259" w:hanging="259"/>
      </w:pPr>
      <w:r>
        <w:rPr>
          <w:rFonts w:ascii="NanumGothic" w:hAnsi="NanumGothic" w:eastAsia="NanumGothic"/>
        </w:rPr>
        <w:t>3. 제3장 아키텍처 목표와 설계 원칙</w:t>
      </w:r>
    </w:p>
    <w:p>
      <w:pPr>
        <w:spacing w:after="30"/>
        <w:ind w:left="259" w:hanging="259"/>
      </w:pPr>
      <w:r>
        <w:rPr>
          <w:rFonts w:ascii="NanumGothic" w:hAnsi="NanumGothic" w:eastAsia="NanumGothic"/>
        </w:rPr>
        <w:t>4. 제4장 최종 목표 아키텍처 개요</w:t>
      </w:r>
    </w:p>
    <w:p>
      <w:pPr>
        <w:spacing w:after="30"/>
        <w:ind w:left="259" w:hanging="259"/>
      </w:pPr>
      <w:r>
        <w:rPr>
          <w:rFonts w:ascii="NanumGothic" w:hAnsi="NanumGothic" w:eastAsia="NanumGothic"/>
        </w:rPr>
        <w:t>5. 제5장 비즈니스/업무코드 아키텍처</w:t>
      </w:r>
    </w:p>
    <w:p>
      <w:pPr>
        <w:spacing w:after="30"/>
        <w:ind w:left="259" w:hanging="259"/>
      </w:pPr>
      <w:r>
        <w:rPr>
          <w:rFonts w:ascii="NanumGothic" w:hAnsi="NanumGothic" w:eastAsia="NanumGothic"/>
        </w:rPr>
        <w:t>6. 제6장 채널·화면·BI 포탈 아키텍처</w:t>
      </w:r>
    </w:p>
    <w:p>
      <w:pPr>
        <w:spacing w:after="30"/>
        <w:ind w:left="259" w:hanging="259"/>
      </w:pPr>
      <w:r>
        <w:rPr>
          <w:rFonts w:ascii="NanumGothic" w:hAnsi="NanumGothic" w:eastAsia="NanumGothic"/>
        </w:rPr>
        <w:t>7. 제7장 네트워크·WEB·Gateway 아키텍처</w:t>
      </w:r>
    </w:p>
    <w:p>
      <w:pPr>
        <w:spacing w:after="30"/>
        <w:ind w:left="259" w:hanging="259"/>
      </w:pPr>
      <w:r>
        <w:rPr>
          <w:rFonts w:ascii="NanumGothic" w:hAnsi="NanumGothic" w:eastAsia="NanumGothic"/>
        </w:rPr>
        <w:t>8. 제8장 WAS·Runtime·배포 아키텍처</w:t>
      </w:r>
    </w:p>
    <w:p>
      <w:pPr>
        <w:spacing w:after="30"/>
        <w:ind w:left="259" w:hanging="259"/>
      </w:pPr>
      <w:r>
        <w:rPr>
          <w:rFonts w:ascii="NanumGothic" w:hAnsi="NanumGothic" w:eastAsia="NanumGothic"/>
        </w:rPr>
        <w:t>9. 제9장 TCF Framework 애플리케이션 아키텍처</w:t>
      </w:r>
    </w:p>
    <w:p>
      <w:pPr>
        <w:spacing w:after="30"/>
        <w:ind w:left="259" w:hanging="259"/>
      </w:pPr>
      <w:r>
        <w:rPr>
          <w:rFonts w:ascii="NanumGothic" w:hAnsi="NanumGothic" w:eastAsia="NanumGothic"/>
        </w:rPr>
        <w:t>10. 제10장 HTTP/JSON 표준 전문과 ServiceId 처리 아키텍처</w:t>
      </w:r>
    </w:p>
    <w:p>
      <w:pPr>
        <w:spacing w:after="30"/>
        <w:ind w:left="259" w:hanging="259"/>
      </w:pPr>
      <w:r>
        <w:rPr>
          <w:rFonts w:ascii="NanumGothic" w:hAnsi="NanumGothic" w:eastAsia="NanumGothic"/>
        </w:rPr>
        <w:t>11. 제11장 데이터 아키텍처와 DB 분리 기준</w:t>
      </w:r>
    </w:p>
    <w:p>
      <w:pPr>
        <w:spacing w:after="30"/>
        <w:ind w:left="259" w:hanging="259"/>
      </w:pPr>
      <w:r>
        <w:rPr>
          <w:rFonts w:ascii="NanumGothic" w:hAnsi="NanumGothic" w:eastAsia="NanumGothic"/>
        </w:rPr>
        <w:t>12. 제12장 세션·SSO·JWT 인증 아키텍처</w:t>
      </w:r>
    </w:p>
    <w:p>
      <w:pPr>
        <w:spacing w:after="30"/>
        <w:ind w:left="259" w:hanging="259"/>
      </w:pPr>
      <w:r>
        <w:rPr>
          <w:rFonts w:ascii="NanumGothic" w:hAnsi="NanumGothic" w:eastAsia="NanumGothic"/>
        </w:rPr>
        <w:t>13. 제13장 거래통제·Timeout·예외·오류코드 아키텍처</w:t>
      </w:r>
    </w:p>
    <w:p>
      <w:pPr>
        <w:spacing w:after="30"/>
        <w:ind w:left="259" w:hanging="259"/>
      </w:pPr>
      <w:r>
        <w:rPr>
          <w:rFonts w:ascii="NanumGothic" w:hAnsi="NanumGothic" w:eastAsia="NanumGothic"/>
        </w:rPr>
        <w:t>14. 제14장 로그·감사·관측성·운영 대시보드 아키텍처</w:t>
      </w:r>
    </w:p>
    <w:p>
      <w:pPr>
        <w:spacing w:after="30"/>
        <w:ind w:left="259" w:hanging="259"/>
      </w:pPr>
      <w:r>
        <w:rPr>
          <w:rFonts w:ascii="NanumGothic" w:hAnsi="NanumGothic" w:eastAsia="NanumGothic"/>
        </w:rPr>
        <w:t>15. 제15장 OM 운영관리 아키텍처</w:t>
      </w:r>
    </w:p>
    <w:p>
      <w:pPr>
        <w:spacing w:after="30"/>
        <w:ind w:left="259" w:hanging="259"/>
      </w:pPr>
      <w:r>
        <w:rPr>
          <w:rFonts w:ascii="NanumGothic" w:hAnsi="NanumGothic" w:eastAsia="NanumGothic"/>
        </w:rPr>
        <w:t>16. 제16장 Cache·파일·배치 아키텍처</w:t>
      </w:r>
    </w:p>
    <w:p>
      <w:pPr>
        <w:spacing w:after="30"/>
        <w:ind w:left="259" w:hanging="259"/>
      </w:pPr>
      <w:r>
        <w:rPr>
          <w:rFonts w:ascii="NanumGothic" w:hAnsi="NanumGothic" w:eastAsia="NanumGothic"/>
        </w:rPr>
        <w:t>17. 제17장 CI/CD·배포·환경분리 아키텍처</w:t>
      </w:r>
    </w:p>
    <w:p>
      <w:pPr>
        <w:spacing w:after="30"/>
        <w:ind w:left="259" w:hanging="259"/>
      </w:pPr>
      <w:r>
        <w:rPr>
          <w:rFonts w:ascii="NanumGothic" w:hAnsi="NanumGothic" w:eastAsia="NanumGothic"/>
        </w:rPr>
        <w:t>18. 제18장 용량산정·성능·운영 기준 아키텍처</w:t>
      </w:r>
    </w:p>
    <w:p>
      <w:pPr>
        <w:spacing w:after="30"/>
        <w:ind w:left="259" w:hanging="259"/>
      </w:pPr>
      <w:r>
        <w:rPr>
          <w:rFonts w:ascii="NanumGothic" w:hAnsi="NanumGothic" w:eastAsia="NanumGothic"/>
        </w:rPr>
        <w:t>19. 제19장 보안·감사·EOS 관리 아키텍처</w:t>
      </w:r>
    </w:p>
    <w:p>
      <w:pPr>
        <w:spacing w:after="30"/>
        <w:ind w:left="259" w:hanging="259"/>
      </w:pPr>
      <w:r>
        <w:rPr>
          <w:rFonts w:ascii="NanumGothic" w:hAnsi="NanumGothic" w:eastAsia="NanumGothic"/>
        </w:rPr>
        <w:t>20. 제20장 표준화: 명명규칙·코딩가이드·Mapper 관리</w:t>
      </w:r>
    </w:p>
    <w:p>
      <w:pPr>
        <w:spacing w:after="30"/>
        <w:ind w:left="259" w:hanging="259"/>
      </w:pPr>
      <w:r>
        <w:rPr>
          <w:rFonts w:ascii="NanumGothic" w:hAnsi="NanumGothic" w:eastAsia="NanumGothic"/>
        </w:rPr>
        <w:t>21. 제21장 HA·DR·장애전환 아키텍처</w:t>
      </w:r>
    </w:p>
    <w:p>
      <w:pPr>
        <w:spacing w:after="30"/>
        <w:ind w:left="259" w:hanging="259"/>
      </w:pPr>
      <w:r>
        <w:rPr>
          <w:rFonts w:ascii="NanumGothic" w:hAnsi="NanumGothic" w:eastAsia="NanumGothic"/>
        </w:rPr>
        <w:t>22. 제22장 테이블·설정·인터페이스 총괄</w:t>
      </w:r>
    </w:p>
    <w:p>
      <w:pPr>
        <w:spacing w:after="30"/>
        <w:ind w:left="259" w:hanging="259"/>
      </w:pPr>
      <w:r>
        <w:rPr>
          <w:rFonts w:ascii="NanumGothic" w:hAnsi="NanumGothic" w:eastAsia="NanumGothic"/>
        </w:rPr>
        <w:t>23. 제23장 아키텍처 의사결정 기록(ADR)</w:t>
      </w:r>
    </w:p>
    <w:p>
      <w:pPr>
        <w:spacing w:after="30"/>
        <w:ind w:left="259" w:hanging="259"/>
      </w:pPr>
      <w:r>
        <w:rPr>
          <w:rFonts w:ascii="NanumGothic" w:hAnsi="NanumGothic" w:eastAsia="NanumGothic"/>
        </w:rPr>
        <w:t>24. 제24장 리스크, 보완 과제, 로드맵</w:t>
      </w:r>
    </w:p>
    <w:p>
      <w:pPr>
        <w:spacing w:after="30"/>
        <w:ind w:left="259" w:hanging="259"/>
      </w:pPr>
      <w:r>
        <w:rPr>
          <w:rFonts w:ascii="NanumGothic" w:hAnsi="NanumGothic" w:eastAsia="NanumGothic"/>
        </w:rPr>
        <w:t>25. 부록 A. 주요 설정 예시</w:t>
      </w:r>
    </w:p>
    <w:p>
      <w:pPr>
        <w:spacing w:after="30"/>
        <w:ind w:left="259" w:hanging="259"/>
      </w:pPr>
      <w:r>
        <w:rPr>
          <w:rFonts w:ascii="NanumGothic" w:hAnsi="NanumGothic" w:eastAsia="NanumGothic"/>
        </w:rPr>
        <w:t>26. 부록 B. 운영·설계 체크리스트</w:t>
      </w:r>
    </w:p>
    <w:p>
      <w:pPr>
        <w:spacing w:after="30"/>
        <w:ind w:left="259" w:hanging="259"/>
      </w:pPr>
      <w:r>
        <w:rPr>
          <w:rFonts w:ascii="NanumGothic" w:hAnsi="NanumGothic" w:eastAsia="NanumGothic"/>
        </w:rPr>
        <w:t>27. 부록 C. 전체 참조 산출물 목록</w:t>
      </w:r>
    </w:p>
    <w:p>
      <w:r>
        <w:br w:type="page"/>
      </w:r>
    </w:p>
    <w:p>
      <w:pPr>
        <w:pStyle w:val="Heading1"/>
        <w:keepNext/>
      </w:pPr>
      <w:r>
        <w:t>제1장 아키텍처 정의 목적과 범위</w:t>
      </w:r>
    </w:p>
    <w:p>
      <w:pPr>
        <w:pStyle w:val="Heading2"/>
        <w:keepNext/>
      </w:pPr>
      <w:r>
        <w:t>1.1 도입 전 안내말</w:t>
      </w:r>
    </w:p>
    <w:p>
      <w:r>
        <w:rPr>
          <w:rFonts w:ascii="NanumGothic" w:hAnsi="NanumGothic" w:eastAsia="NanumGothic"/>
        </w:rPr>
        <w:t>본 문서는 농협상호금융 NSIGHT 정보계 아키텍처 후속 작업에서 작성된 표준서, 운영 매뉴얼, TCF 설계서, Gateway 설계서, 세션/SSO/JWT 설계서, 데이터 접근 표준, 용량산정 자료, 코딩가이드, OM 운영관리 설계안을 하나의 최종 아키텍처 정의서로 통합한 문서이다.</w:t>
      </w:r>
    </w:p>
    <w:p>
      <w:r>
        <w:rPr>
          <w:rFonts w:ascii="NanumGothic" w:hAnsi="NanumGothic" w:eastAsia="NanumGothic"/>
        </w:rPr>
        <w:t>개별 산출물은 특정 기술 또는 기능을 상세히 설명하지만, 실제 운영과 PMO 대응에서는 전체 시스템이 어떤 기준으로 연결되는지가 더 중요하다. 따라서 이 문서는 전체 기준을 먼저 확정하고, 각 상세 산출물은 하위 참조 문서로 위치시킨다.</w:t>
      </w:r>
    </w:p>
    <w:p>
      <w:pPr>
        <w:pStyle w:val="Heading2"/>
        <w:keepNext/>
      </w:pPr>
      <w:r>
        <w:t>1.2 문서 목적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목적</w:t>
            </w:r>
          </w:p>
        </w:tc>
        <w:tc>
          <w:tcPr>
            <w:tcW w:type="dxa" w:w="489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설명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산출 효과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아키텍처 기준 고정</w:t>
            </w:r>
          </w:p>
        </w:tc>
        <w:tc>
          <w:tcPr>
            <w:tcW w:type="dxa" w:w="489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GSLB부터 DB까지 전체 구조를 단일 기준으로 정의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설계·개발·운영 판단의 기준 일원화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PMO 대응</w:t>
            </w:r>
          </w:p>
        </w:tc>
        <w:tc>
          <w:tcPr>
            <w:tcW w:type="dxa" w:w="489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기준, 근거, 리스크, 대안, 의사결정 포인트를 표준화</w:t>
            </w:r>
          </w:p>
        </w:tc>
        <w:tc>
          <w:tcPr>
            <w:tcW w:type="dxa" w:w="302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회의/주간보고/검토 대응 가능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운영 표준화</w:t>
            </w:r>
          </w:p>
        </w:tc>
        <w:tc>
          <w:tcPr>
            <w:tcW w:type="dxa" w:w="489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Thread, Pool, Timeout, Session, Health, 로그 기준 통합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장애 대응 절차와 점검 기준 통일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개발 표준화</w:t>
            </w:r>
          </w:p>
        </w:tc>
        <w:tc>
          <w:tcPr>
            <w:tcW w:type="dxa" w:w="489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업무코드, ServiceId, Handler, Mapper, SQL ID, 오류코드 연결</w:t>
            </w:r>
          </w:p>
        </w:tc>
        <w:tc>
          <w:tcPr>
            <w:tcW w:type="dxa" w:w="302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개발 생산성과 유지보수성 향상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감사/보안 대응</w:t>
            </w:r>
          </w:p>
        </w:tc>
        <w:tc>
          <w:tcPr>
            <w:tcW w:type="dxa" w:w="489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권한, 감사로그, EOS, 변경이력, 배포이력 기준 정의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감사 증적 확보</w:t>
            </w:r>
          </w:p>
        </w:tc>
      </w:tr>
    </w:tbl>
    <w:p/>
    <w:p>
      <w:pPr>
        <w:pStyle w:val="Heading2"/>
        <w:keepNext/>
      </w:pPr>
      <w:r>
        <w:t>1.3 적용 범위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01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포함 대상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정의 수준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채널/화면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WebTopSuite, DataEye, BI 포탈, tcf-ui, 외부 API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접속 흐름, 세션/인증 연계, 표준 전문 호출 방식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인프라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GSLB, L4, Apache, Tomcat, 32Core/256GB VM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이중화, 라우팅, SSL, Thread, JVM, 배포 구조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Gateway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tcf-gateway, TCF_GATEWAY_ROUTE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환경별 업무코드 라우팅과 Target 조립 기준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애플리케이션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Spring Boot, TCF, Handler/Facade/Service/Rule/DAO/Mapper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계층 책임과 공통 파이프라인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데이터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RDW, ADW, SESSIONDB, LOGDB, OMDB, JWT DB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DB 역할 분리, Pool 분리, Query Timeout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보안/인증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SSO, Spring Session JDBC, JWT, 권한, 감사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세션 원천, Token 발급, ServiceId 권한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운영관리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OM, 대시보드, 배치, 배포, 환경설정 조회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운영 통제 화면과 변경관리 절차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표준화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업무코드, 명명규칙, 코딩가이드, Mapper 기준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개발 산출물 표준</w:t>
            </w:r>
          </w:p>
        </w:tc>
      </w:tr>
    </w:tbl>
    <w:p/>
    <w:p>
      <w:pPr>
        <w:pStyle w:val="Heading2"/>
        <w:keepNext/>
      </w:pPr>
      <w:r>
        <w:t>1.4 비적용 범위와 전제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5328"/>
        <w:gridCol w:w="5328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792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제품 선정</w:t>
            </w:r>
          </w:p>
        </w:tc>
        <w:tc>
          <w:tcPr>
            <w:tcW w:type="dxa" w:w="79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특정 상용 솔루션의 최종 제품 선정 또는 라이선스 수량 산정은 본 문서 범위를 벗어난다.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물리 장비 확정</w:t>
            </w:r>
          </w:p>
        </w:tc>
        <w:tc>
          <w:tcPr>
            <w:tcW w:type="dxa" w:w="79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IP, VLAN, 상세 Storage LUN, 보안장비 룰셋 등은 인프라 상세 설계에서 확정한다.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 요건 상세</w:t>
            </w:r>
          </w:p>
        </w:tc>
        <w:tc>
          <w:tcPr>
            <w:tcW w:type="dxa" w:w="79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개별 화면/업무 기능 요건은 별도 요구사항 정의서와 화면설계서에서 관리한다.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소스코드 상세</w:t>
            </w:r>
          </w:p>
        </w:tc>
        <w:tc>
          <w:tcPr>
            <w:tcW w:type="dxa" w:w="79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클래스 단위 구현은 코딩가이드와 모듈별 설계서에 따른다.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</w:tblPr>
      <w:tblGrid>
        <w:gridCol w:w="10656"/>
      </w:tblGrid>
      <w:tr>
        <w:tc>
          <w:tcPr>
            <w:tcW w:type="dxa" w:w="10656"/>
            <w:shd w:fill="EAF2F8"/>
          </w:tcPr>
          <w:p>
            <w:r/>
            <w:r>
              <w:rPr>
                <w:rFonts w:ascii="NanumGothic" w:hAnsi="NanumGothic" w:eastAsia="NanumGothic"/>
                <w:b/>
                <w:color w:val="1F4E79"/>
                <w:sz w:val="18"/>
              </w:rPr>
              <w:t>핵심 기준</w:t>
            </w:r>
          </w:p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본 문서는 '무엇을 어떻게 구성할 것인가'뿐 아니라 '왜 그렇게 구성해야 하는가'를 함께 정의한다. 설계 기준이 명확해야 운영 장애, 성능 병목, 감사 지적, PMO 질의에 일관되게 대응할 수 있다.</w:t>
            </w:r>
          </w:p>
        </w:tc>
      </w:tr>
    </w:tbl>
    <w:p/>
    <w:p>
      <w:pPr>
        <w:pStyle w:val="Heading1"/>
        <w:keepNext/>
      </w:pPr>
      <w:r>
        <w:t>제2장 통합 참조자료와 산출물 체계</w:t>
      </w:r>
    </w:p>
    <w:p>
      <w:pPr>
        <w:pStyle w:val="Heading2"/>
        <w:keepNext/>
      </w:pPr>
      <w:r>
        <w:t>2.1 통합한 자료의 범위</w:t>
      </w:r>
    </w:p>
    <w:p>
      <w:r>
        <w:rPr>
          <w:rFonts w:ascii="NanumGothic" w:hAnsi="NanumGothic" w:eastAsia="NanumGothic"/>
        </w:rPr>
        <w:t>본 정의서는 기존 NSIGHT 구축·운영 표준서, Apache/Tomcat/Spring Boot/Spring Session/RDW·ADW/CI-CD 운영 매뉴얼, TCF Framework 설계서, Gateway 설계서, 세션/SSO/JWT 설계서, 거래통제/Timeout/거래로그/오류코드/공통코드/Cache/파일/배치/배포 설계서, 용량산정 자료, Java 코딩 스타일 가이드, EOS 관리 자료를 포함한다.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01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자료군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대표 산출물</w:t>
            </w:r>
          </w:p>
        </w:tc>
        <w:tc>
          <w:tcPr>
            <w:tcW w:type="dxa" w:w="417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본 문서 반영 위치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구축·운영 표준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NSIGHT 구축·운영 표준서, 통합 운영 매뉴얼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목표 아키텍처, 운영 기준, 점검 기준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WEB/WAS</w:t>
            </w:r>
          </w:p>
        </w:tc>
        <w:tc>
          <w:tcPr>
            <w:tcW w:type="dxa" w:w="388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Apache 운영 매뉴얼, Tomcat 운영 매뉴얼, DeltaManager 표준</w:t>
            </w:r>
          </w:p>
        </w:tc>
        <w:tc>
          <w:tcPr>
            <w:tcW w:type="dxa" w:w="417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GSLB/L4/Apache/Tomcat/WAR 구조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Spring/DB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Spring Boot 운영 매뉴얼, application.yml 표준, HikariCP, MyBatis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Runtime, DB Pool, Mapper, Timeout 기준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TCF</w:t>
            </w:r>
          </w:p>
        </w:tc>
        <w:tc>
          <w:tcPr>
            <w:tcW w:type="dxa" w:w="388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TCF Framework, 전문처리, 전처리·후처리, DAO, 예외처리</w:t>
            </w:r>
          </w:p>
        </w:tc>
        <w:tc>
          <w:tcPr>
            <w:tcW w:type="dxa" w:w="417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표준 전문, 공통 파이프라인, 계층 구조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Gateway/Session/Auth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Gateway 아키텍처, Gateway 세션관리, SSO, JWT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업무코드 라우팅, 세션 중앙화, Token 인증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OM 운영관리</w:t>
            </w:r>
          </w:p>
        </w:tc>
        <w:tc>
          <w:tcPr>
            <w:tcW w:type="dxa" w:w="388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사용자/권한/메뉴/기능권한/공통코드/오류코드/대시보드</w:t>
            </w:r>
          </w:p>
        </w:tc>
        <w:tc>
          <w:tcPr>
            <w:tcW w:type="dxa" w:w="417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운영관리 아키텍처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운영 자동화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배치, 배포관리, CI/CD, 환경설정 조회, 파일관리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운영/배포/상태수집 구조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품질/표준</w:t>
            </w:r>
          </w:p>
        </w:tc>
        <w:tc>
          <w:tcPr>
            <w:tcW w:type="dxa" w:w="388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Java 코딩 스타일, 업무코드, 명명규칙, Mapper 기준</w:t>
            </w:r>
          </w:p>
        </w:tc>
        <w:tc>
          <w:tcPr>
            <w:tcW w:type="dxa" w:w="417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표준화 체계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용량/감사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용량산정 보고서, EOS 관리 방안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성능 기준과 감사 대응</w:t>
            </w:r>
          </w:p>
        </w:tc>
      </w:tr>
    </w:tbl>
    <w:p/>
    <w:p>
      <w:pPr>
        <w:pStyle w:val="Heading2"/>
        <w:keepNext/>
      </w:pPr>
      <w:r>
        <w:t>2.2 산출물 계층 구조</w:t>
      </w:r>
    </w:p>
    <w:p>
      <w:r>
        <w:rPr>
          <w:rFonts w:ascii="NanumGothic" w:hAnsi="NanumGothic" w:eastAsia="NanumGothic"/>
        </w:rPr>
        <w:t>아키텍처 산출물은 최상위 정의서, 영역별 표준서, 기능별 상세 설계서, 운영 매뉴얼, 개발 표준, 점검 양식으로 계층화한다.</w:t>
      </w:r>
    </w:p>
    <w:p>
      <w:pPr>
        <w:pStyle w:val="CodeBlock"/>
      </w:pPr>
      <w:r>
        <w:rPr>
          <w:rFonts w:ascii="NanumGothicCoding" w:hAnsi="NanumGothicCoding" w:eastAsia="NanumGothicCoding"/>
          <w:sz w:val="14"/>
        </w:rPr>
        <w:t>[최상위]</w:t>
        <w:br/>
        <w:t xml:space="preserve">  NSIGHT 아키텍처 정의서</w:t>
        <w:br/>
        <w:t xml:space="preserve">      |</w:t>
        <w:br/>
        <w:t xml:space="preserve">      +-- 구축·운영 표준서</w:t>
        <w:br/>
        <w:t xml:space="preserve">      +-- 통합 운영자 매뉴얼</w:t>
        <w:br/>
        <w:t xml:space="preserve">      +-- TCF Framework 설계서</w:t>
        <w:br/>
        <w:t xml:space="preserve">      +-- Gateway / Session / SSO / JWT 설계서</w:t>
        <w:br/>
        <w:t xml:space="preserve">      +-- DB / HikariCP / MyBatis / Table 정의서</w:t>
        <w:br/>
        <w:t xml:space="preserve">      +-- OM 운영관리 설계서</w:t>
        <w:br/>
        <w:t xml:space="preserve">      +-- CI/CD / 배포 / 배치 / 파일 / Cache 설계서</w:t>
        <w:br/>
        <w:t xml:space="preserve">      +-- Java 코딩 스타일 / 명명규칙 / Mapper 기준</w:t>
        <w:br/>
        <w:t xml:space="preserve">      +-- 용량산정 / EOS / 점검 양식</w:t>
      </w:r>
    </w:p>
    <w:p>
      <w:pPr>
        <w:pStyle w:val="Heading2"/>
        <w:keepNext/>
      </w:pPr>
      <w:r>
        <w:t>2.3 산출물별 책임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88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산출물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책임 주체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관리 방식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아키텍처 정의서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EA/Application Architect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최상위 원장, 변경 시 PMO/아키텍처 승인</w:t>
            </w:r>
          </w:p>
        </w:tc>
      </w:tr>
      <w:tr>
        <w:tc>
          <w:tcPr>
            <w:tcW w:type="dxa" w:w="28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운영 매뉴얼</w:t>
            </w:r>
          </w:p>
        </w:tc>
        <w:tc>
          <w:tcPr>
            <w:tcW w:type="dxa" w:w="316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운영팀/WAS/DBA</w:t>
            </w:r>
          </w:p>
        </w:tc>
        <w:tc>
          <w:tcPr>
            <w:tcW w:type="dxa" w:w="403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운영 절차와 장애 대응 업데이트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TCF 상세 설계서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애플리케이션 아키텍트/개발리더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프레임워크 구조 변경 시 버전 관리</w:t>
            </w:r>
          </w:p>
        </w:tc>
      </w:tr>
      <w:tr>
        <w:tc>
          <w:tcPr>
            <w:tcW w:type="dxa" w:w="28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Table 정의서</w:t>
            </w:r>
          </w:p>
        </w:tc>
        <w:tc>
          <w:tcPr>
            <w:tcW w:type="dxa" w:w="316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DBA/개발리더</w:t>
            </w:r>
          </w:p>
        </w:tc>
        <w:tc>
          <w:tcPr>
            <w:tcW w:type="dxa" w:w="403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DDL 변경관리와 배포 영향도 관리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코딩가이드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개발 표준 담당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소스 점검과 품질게이트 연계</w:t>
            </w:r>
          </w:p>
        </w:tc>
      </w:tr>
      <w:tr>
        <w:tc>
          <w:tcPr>
            <w:tcW w:type="dxa" w:w="28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EOS 관리대장</w:t>
            </w:r>
          </w:p>
        </w:tc>
        <w:tc>
          <w:tcPr>
            <w:tcW w:type="dxa" w:w="316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운영/보안/인프라</w:t>
            </w:r>
          </w:p>
        </w:tc>
        <w:tc>
          <w:tcPr>
            <w:tcW w:type="dxa" w:w="403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월간 점검과 예외 승인 관리</w:t>
            </w:r>
          </w:p>
        </w:tc>
      </w:tr>
    </w:tbl>
    <w:p/>
    <w:p>
      <w:pPr>
        <w:pStyle w:val="Heading1"/>
        <w:keepNext/>
      </w:pPr>
      <w:r>
        <w:t>제3장 아키텍처 목표와 설계 원칙</w:t>
      </w:r>
    </w:p>
    <w:p>
      <w:pPr>
        <w:pStyle w:val="Heading2"/>
        <w:keepNext/>
      </w:pPr>
      <w:r>
        <w:t>3.1 아키텍처 목표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87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목표</w:t>
            </w:r>
          </w:p>
        </w:tc>
        <w:tc>
          <w:tcPr>
            <w:tcW w:type="dxa" w:w="547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정의</w:t>
            </w:r>
          </w:p>
        </w:tc>
        <w:tc>
          <w:tcPr>
            <w:tcW w:type="dxa" w:w="273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측정 기준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안정성</w:t>
            </w:r>
          </w:p>
        </w:tc>
        <w:tc>
          <w:tcPr>
            <w:tcW w:type="dxa" w:w="54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장애가 발생해도 업무 전체로 확산되지 않도록 계층별 격리</w:t>
            </w:r>
          </w:p>
        </w:tc>
        <w:tc>
          <w:tcPr>
            <w:tcW w:type="dxa" w:w="27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Health, Failover, 오류율, MTTR</w:t>
            </w:r>
          </w:p>
        </w:tc>
      </w:tr>
      <w:tr>
        <w:tc>
          <w:tcPr>
            <w:tcW w:type="dxa" w:w="187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성능</w:t>
            </w:r>
          </w:p>
        </w:tc>
        <w:tc>
          <w:tcPr>
            <w:tcW w:type="dxa" w:w="547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36,000 사용자와 피크 TPS를 기준으로 p95 3초 달성</w:t>
            </w:r>
          </w:p>
        </w:tc>
        <w:tc>
          <w:tcPr>
            <w:tcW w:type="dxa" w:w="273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TPS, p95, Thread/Heap/Pool 사용률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확장성</w:t>
            </w:r>
          </w:p>
        </w:tc>
        <w:tc>
          <w:tcPr>
            <w:tcW w:type="dxa" w:w="54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업무코드와 WAR 단위로 수평 확장과 라우팅 분리</w:t>
            </w:r>
          </w:p>
        </w:tc>
        <w:tc>
          <w:tcPr>
            <w:tcW w:type="dxa" w:w="27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업무그룹별 Target 추가 가능 여부</w:t>
            </w:r>
          </w:p>
        </w:tc>
      </w:tr>
      <w:tr>
        <w:tc>
          <w:tcPr>
            <w:tcW w:type="dxa" w:w="187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운영성</w:t>
            </w:r>
          </w:p>
        </w:tc>
        <w:tc>
          <w:tcPr>
            <w:tcW w:type="dxa" w:w="547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운영자가 OM과 로그로 상태를 확인하고 조치 가능</w:t>
            </w:r>
          </w:p>
        </w:tc>
        <w:tc>
          <w:tcPr>
            <w:tcW w:type="dxa" w:w="273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대시보드, 거래로그, 배포/배치 이력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보안성</w:t>
            </w:r>
          </w:p>
        </w:tc>
        <w:tc>
          <w:tcPr>
            <w:tcW w:type="dxa" w:w="54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SSO/JWT, 세션, 권한, 감사로그, 마스킹 체계 적용</w:t>
            </w:r>
          </w:p>
        </w:tc>
        <w:tc>
          <w:tcPr>
            <w:tcW w:type="dxa" w:w="27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감사로그, 권한 변경 이력, Token 정책</w:t>
            </w:r>
          </w:p>
        </w:tc>
      </w:tr>
      <w:tr>
        <w:tc>
          <w:tcPr>
            <w:tcW w:type="dxa" w:w="187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표준성</w:t>
            </w:r>
          </w:p>
        </w:tc>
        <w:tc>
          <w:tcPr>
            <w:tcW w:type="dxa" w:w="547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업무코드, ServiceId, Mapper, 오류코드, 로그 Key 표준화</w:t>
            </w:r>
          </w:p>
        </w:tc>
        <w:tc>
          <w:tcPr>
            <w:tcW w:type="dxa" w:w="273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표준 위반 검출과 코드 리뷰</w:t>
            </w:r>
          </w:p>
        </w:tc>
      </w:tr>
    </w:tbl>
    <w:p/>
    <w:p>
      <w:pPr>
        <w:pStyle w:val="Heading2"/>
        <w:keepNext/>
      </w:pPr>
      <w:r>
        <w:t>3.2 최상위 설계 원칙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원칙</w:t>
            </w:r>
          </w:p>
        </w:tc>
        <w:tc>
          <w:tcPr>
            <w:tcW w:type="dxa" w:w="489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아키텍처 기준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위반 시 리스크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단일 진입점</w:t>
            </w:r>
          </w:p>
        </w:tc>
        <w:tc>
          <w:tcPr>
            <w:tcW w:type="dxa" w:w="489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외부 요청은 GSLB/L4/Apache/Gateway를 통과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우회 접근, 보안/로그 누락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HTTP/JSON 표준 전문</w:t>
            </w:r>
          </w:p>
        </w:tc>
        <w:tc>
          <w:tcPr>
            <w:tcW w:type="dxa" w:w="489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REST 리소스보다 금융권 거래코드 기반 전문 방식</w:t>
            </w:r>
          </w:p>
        </w:tc>
        <w:tc>
          <w:tcPr>
            <w:tcW w:type="dxa" w:w="302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거래통제와 감사 추적 불일치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ServiceId Dispatcher</w:t>
            </w:r>
          </w:p>
        </w:tc>
        <w:tc>
          <w:tcPr>
            <w:tcW w:type="dxa" w:w="489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URL이 아니라 Header serviceId가 실행 기준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업무 라우팅과 권한 기준 혼재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업무코드 일관성</w:t>
            </w:r>
          </w:p>
        </w:tc>
        <w:tc>
          <w:tcPr>
            <w:tcW w:type="dxa" w:w="489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Context, WAR, Package, Mapper, SQL ID가 업무코드로 연결</w:t>
            </w:r>
          </w:p>
        </w:tc>
        <w:tc>
          <w:tcPr>
            <w:tcW w:type="dxa" w:w="302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배포/장애/로그 추적 어려움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세션 중앙화</w:t>
            </w:r>
          </w:p>
        </w:tc>
        <w:tc>
          <w:tcPr>
            <w:tcW w:type="dxa" w:w="489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Spring Session JDBC + SESSIONDB를 원천으로 사용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WAS 장애 시 세션 유실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DB 역할 분리</w:t>
            </w:r>
          </w:p>
        </w:tc>
        <w:tc>
          <w:tcPr>
            <w:tcW w:type="dxa" w:w="489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RDW/ADW/SESSIONDB/LOGDB Pool과 책임 분리</w:t>
            </w:r>
          </w:p>
        </w:tc>
        <w:tc>
          <w:tcPr>
            <w:tcW w:type="dxa" w:w="302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분석조회가 온라인 세션/거래를 방해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Timeout 계층화</w:t>
            </w:r>
          </w:p>
        </w:tc>
        <w:tc>
          <w:tcPr>
            <w:tcW w:type="dxa" w:w="489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Hikari, MyBatis, Tx, Online, Gateway, Apache Timeout 구분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장애 전파와 Thread 고갈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운영 변경 이력화</w:t>
            </w:r>
          </w:p>
        </w:tc>
        <w:tc>
          <w:tcPr>
            <w:tcW w:type="dxa" w:w="489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Git/CI-CD/OM 승인 기반 변경</w:t>
            </w:r>
          </w:p>
        </w:tc>
        <w:tc>
          <w:tcPr>
            <w:tcW w:type="dxa" w:w="302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감사 지적, 원복 불가</w:t>
            </w:r>
          </w:p>
        </w:tc>
      </w:tr>
    </w:tbl>
    <w:p/>
    <w:p>
      <w:pPr>
        <w:pStyle w:val="Heading2"/>
        <w:keepNext/>
      </w:pPr>
      <w:r>
        <w:t>3.3 아키텍처 품질속성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01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품질속성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목표 상태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구현 메커니즘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가용성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99.99% 지향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GSLB/L4, 다중 WAS, Health Check, Rolling 배포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성능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p95 3초, 피크 1,200 TPS 검증</w:t>
            </w:r>
          </w:p>
        </w:tc>
        <w:tc>
          <w:tcPr>
            <w:tcW w:type="dxa" w:w="460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Thread/Pool/Timeout/SQL 튜닝, 용량산정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보안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인증·권한·감사·마스킹 일원화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SSO/JWT, Spring Session, OM 권한, 감사로그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관측성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한 건 거래를 End-to-End 추적</w:t>
            </w:r>
          </w:p>
        </w:tc>
        <w:tc>
          <w:tcPr>
            <w:tcW w:type="dxa" w:w="460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GUID, TraceId, ServiceId, TCF_TX_LOG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유지보수성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업무코드별 독립 개발·배포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17 WAR, Handler/Facade/Service/Rule/DAO 구조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운영성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운영자가 상태를 보고 조치 가능</w:t>
            </w:r>
          </w:p>
        </w:tc>
        <w:tc>
          <w:tcPr>
            <w:tcW w:type="dxa" w:w="460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OM 대시보드, 환경설정 조회, 배포/배치 관리</w:t>
            </w:r>
          </w:p>
        </w:tc>
      </w:tr>
    </w:tbl>
    <w:p/>
    <w:p>
      <w:pPr>
        <w:pStyle w:val="Heading1"/>
        <w:keepNext/>
      </w:pPr>
      <w:r>
        <w:t>제4장 최종 목표 아키텍처 개요</w:t>
      </w:r>
    </w:p>
    <w:p>
      <w:pPr>
        <w:pStyle w:val="Heading2"/>
        <w:keepNext/>
      </w:pPr>
      <w:r>
        <w:t>4.1 최종 목표 아키텍처 결론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5328"/>
        <w:gridCol w:w="5328"/>
      </w:tblGrid>
      <w:tr>
        <w:trPr>
          <w:tblHeader w:val="true"/>
        </w:trPr>
        <w:tc>
          <w:tcPr>
            <w:tcW w:type="dxa" w:w="244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777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최종 기준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전체 구조</w:t>
            </w:r>
          </w:p>
        </w:tc>
        <w:tc>
          <w:tcPr>
            <w:tcW w:type="dxa" w:w="77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GSLB → L4 → Apache → tcf-gateway → 업무 WAR/tcf-om → TCF → HikariCP/MyBatis → RDW/ADW/SESSIONDB/LOGDB</w:t>
            </w:r>
          </w:p>
        </w:tc>
      </w:tr>
      <w:tr>
        <w:tc>
          <w:tcPr>
            <w:tcW w:type="dxa" w:w="244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Gateway 성격</w:t>
            </w:r>
          </w:p>
        </w:tc>
        <w:tc>
          <w:tcPr>
            <w:tcW w:type="dxa" w:w="777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인프라 Gateway가 아니라 업무코드 기반 Application Gateway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통신 방식</w:t>
            </w:r>
          </w:p>
        </w:tc>
        <w:tc>
          <w:tcPr>
            <w:tcW w:type="dxa" w:w="77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HTTP/JSON 표준 전문 기반 온라인 거래 처리</w:t>
            </w:r>
          </w:p>
        </w:tc>
      </w:tr>
      <w:tr>
        <w:tc>
          <w:tcPr>
            <w:tcW w:type="dxa" w:w="244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실행 기준</w:t>
            </w:r>
          </w:p>
        </w:tc>
        <w:tc>
          <w:tcPr>
            <w:tcW w:type="dxa" w:w="777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URL Resource가 아니라 header.serviceId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세션 기준</w:t>
            </w:r>
          </w:p>
        </w:tc>
        <w:tc>
          <w:tcPr>
            <w:tcW w:type="dxa" w:w="77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Spring Session JDBC + SESSIONDB가 원천, Sticky는 성능 보조</w:t>
            </w:r>
          </w:p>
        </w:tc>
      </w:tr>
      <w:tr>
        <w:tc>
          <w:tcPr>
            <w:tcW w:type="dxa" w:w="244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운영관리</w:t>
            </w:r>
          </w:p>
        </w:tc>
        <w:tc>
          <w:tcPr>
            <w:tcW w:type="dxa" w:w="777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OM(Operation Management)을 별도 업무로 분리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배포 구조</w:t>
            </w:r>
          </w:p>
        </w:tc>
        <w:tc>
          <w:tcPr>
            <w:tcW w:type="dxa" w:w="77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업무코드별 WAR, 업무그룹별 Tomcat 또는 VM 배치 가능</w:t>
            </w:r>
          </w:p>
        </w:tc>
      </w:tr>
      <w:tr>
        <w:tc>
          <w:tcPr>
            <w:tcW w:type="dxa" w:w="244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데이터 접근</w:t>
            </w:r>
          </w:p>
        </w:tc>
        <w:tc>
          <w:tcPr>
            <w:tcW w:type="dxa" w:w="777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RDW/ADW/SESSIONDB/LOGDB Pool 분리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환경 분리</w:t>
            </w:r>
          </w:p>
        </w:tc>
        <w:tc>
          <w:tcPr>
            <w:tcW w:type="dxa" w:w="77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LOCAL/DEV/STG/PRD profile 및 Gateway route 분리</w:t>
            </w:r>
          </w:p>
        </w:tc>
      </w:tr>
    </w:tbl>
    <w:p/>
    <w:p>
      <w:pPr>
        <w:pStyle w:val="Heading2"/>
        <w:keepNext/>
      </w:pPr>
      <w:r>
        <w:t>4.2 전체 구조도</w:t>
      </w:r>
    </w:p>
    <w:p>
      <w:pPr>
        <w:pStyle w:val="CodeBlock"/>
      </w:pPr>
      <w:r>
        <w:rPr>
          <w:rFonts w:ascii="NanumGothicCoding" w:hAnsi="NanumGothicCoding" w:eastAsia="NanumGothicCoding"/>
          <w:sz w:val="14"/>
        </w:rPr>
        <w:t>[사용자 / WebTopSuite / BI Portal / DataEye / tcf-ui / 외부 API]</w:t>
        <w:br/>
        <w:t xml:space="preserve">        |</w:t>
        <w:br/>
        <w:t xml:space="preserve">        | HTTPS, StandardRequest JSON</w:t>
        <w:br/>
        <w:t xml:space="preserve">        v</w:t>
        <w:br/>
        <w:t>[GSLB]</w:t>
        <w:br/>
        <w:t xml:space="preserve">        |</w:t>
        <w:br/>
        <w:t xml:space="preserve">        v</w:t>
        <w:br/>
        <w:t>[L4 VIP]</w:t>
        <w:br/>
        <w:t xml:space="preserve">        |</w:t>
        <w:br/>
        <w:t xml:space="preserve">        v</w:t>
        <w:br/>
        <w:t>[Apache]</w:t>
        <w:br/>
        <w:t xml:space="preserve"> - SSL Termination</w:t>
        <w:br/>
        <w:t xml:space="preserve"> - Reverse Proxy</w:t>
        <w:br/>
        <w:t xml:space="preserve"> - URL Routing</w:t>
        <w:br/>
        <w:t xml:space="preserve"> - Access/Proxy Logging</w:t>
        <w:br/>
        <w:t xml:space="preserve">        |</w:t>
        <w:br/>
        <w:t xml:space="preserve">        v</w:t>
        <w:br/>
        <w:t>[tcf-gateway]</w:t>
        <w:br/>
        <w:t xml:space="preserve"> - JSESSIONID 존재 확인</w:t>
        <w:br/>
        <w:t xml:space="preserve"> - businessCode 확인</w:t>
        <w:br/>
        <w:t xml:space="preserve"> - ENV_CODE + BUSINESS_CODE 라우팅</w:t>
        <w:br/>
        <w:t xml:space="preserve"> - Target URL 조립</w:t>
        <w:br/>
        <w:t xml:space="preserve">        |</w:t>
        <w:br/>
        <w:t xml:space="preserve">        v</w:t>
        <w:br/>
        <w:t>[업무 WAR / tcf-om]</w:t>
        <w:br/>
        <w:t xml:space="preserve"> - /cc/online ... /sv/online ... /om/online</w:t>
        <w:br/>
        <w:t xml:space="preserve">        |</w:t>
        <w:br/>
        <w:t xml:space="preserve">        v</w:t>
        <w:br/>
        <w:t>[tcf-web / tcf-core]</w:t>
        <w:br/>
        <w:t xml:space="preserve"> - OnlineTransactionController</w:t>
        <w:br/>
        <w:t xml:space="preserve"> - STF.preProcess</w:t>
        <w:br/>
        <w:t xml:space="preserve"> - TransactionDispatcher</w:t>
        <w:br/>
        <w:t xml:space="preserve"> - ETF.postProcess</w:t>
        <w:br/>
        <w:t xml:space="preserve">        |</w:t>
        <w:br/>
        <w:t xml:space="preserve">        v</w:t>
        <w:br/>
        <w:t>[업무 계층]</w:t>
        <w:br/>
        <w:t xml:space="preserve"> - Handler -&gt; Facade -&gt; Service -&gt; Rule -&gt; DAO/Mapper</w:t>
        <w:br/>
        <w:t xml:space="preserve">        |</w:t>
        <w:br/>
        <w:t xml:space="preserve">        v</w:t>
        <w:br/>
        <w:t>[HikariCP / MyBatis]</w:t>
        <w:br/>
        <w:t xml:space="preserve">        |</w:t>
        <w:br/>
        <w:t xml:space="preserve">        +--&gt; RDW       : 실시간 조회, Single View</w:t>
        <w:br/>
        <w:t xml:space="preserve">        +--&gt; ADW       : 분석/집계/캠페인</w:t>
        <w:br/>
        <w:t xml:space="preserve">        +--&gt; SESSIONDB : Spring Session JDBC</w:t>
        <w:br/>
        <w:t xml:space="preserve">        +--&gt; LOGDB     : 거래로그/감사로그/배포/배치 이력</w:t>
        <w:br/>
        <w:t xml:space="preserve">        +--&gt; OMDB      : 운영 기준정보</w:t>
        <w:br/>
        <w:t xml:space="preserve">        +--&gt; JWT DB    : 토큰/리프레시/denylist</w:t>
      </w:r>
    </w:p>
    <w:p>
      <w:pPr>
        <w:pStyle w:val="Heading2"/>
        <w:keepNext/>
      </w:pPr>
      <w:r>
        <w:t>4.3 핵심 데이터 흐름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흐름</w:t>
            </w:r>
          </w:p>
        </w:tc>
        <w:tc>
          <w:tcPr>
            <w:tcW w:type="dxa" w:w="532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설명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주요 저장소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온라인 조회</w:t>
            </w:r>
          </w:p>
        </w:tc>
        <w:tc>
          <w:tcPr>
            <w:tcW w:type="dxa" w:w="53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사용자 요청 → TCF 전처리 → Handler → RDW 조회 → 표준응답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RDW, TCF_TX_LOG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분석/집계</w:t>
            </w:r>
          </w:p>
        </w:tc>
        <w:tc>
          <w:tcPr>
            <w:tcW w:type="dxa" w:w="532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 요청 → ADW 조회 또는 배치 결과 조회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ADW, LOGDB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세션</w:t>
            </w:r>
          </w:p>
        </w:tc>
        <w:tc>
          <w:tcPr>
            <w:tcW w:type="dxa" w:w="53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로그인 → JSESSIONID 생성 → SPRING_SESSION 저장 → 업무별 세션 검증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SESSIONDB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SSO/JWT</w:t>
            </w:r>
          </w:p>
        </w:tc>
        <w:tc>
          <w:tcPr>
            <w:tcW w:type="dxa" w:w="532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SSO 검증 → OM 세션 생성 → JWT 발급 → Gateway/업무 호출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SESSIONDB, JWT DB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감사</w:t>
            </w:r>
          </w:p>
        </w:tc>
        <w:tc>
          <w:tcPr>
            <w:tcW w:type="dxa" w:w="53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고객조회/다운로드/권한변경 → 감사로그 기록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OM_AUDIT_LOG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운영상태</w:t>
            </w:r>
          </w:p>
        </w:tc>
        <w:tc>
          <w:tcPr>
            <w:tcW w:type="dxa" w:w="532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tcf-batch가 AP/DB/세션/배포 상태 수집 → OM 대시보드 표시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OM_*_STATUS</w:t>
            </w:r>
          </w:p>
        </w:tc>
      </w:tr>
    </w:tbl>
    <w:p/>
    <w:p>
      <w:pPr>
        <w:pStyle w:val="Heading2"/>
        <w:keepNext/>
      </w:pPr>
      <w:r>
        <w:t>4.4 마무리말</w:t>
      </w:r>
    </w:p>
    <w:p>
      <w:r>
        <w:rPr>
          <w:rFonts w:ascii="NanumGothic" w:hAnsi="NanumGothic" w:eastAsia="NanumGothic"/>
        </w:rPr>
        <w:t>최종 목표 아키텍처는 단순히 여러 기술을 나열한 구조가 아니다. 업무코드, ServiceId, 세션, 거래통제, Timeout, 로그, 권한, 배포를 하나의 추적 가능한 체계로 묶는 구조이다.</w:t>
      </w:r>
    </w:p>
    <w:p>
      <w:pPr>
        <w:pStyle w:val="Heading1"/>
        <w:keepNext/>
      </w:pPr>
      <w:r>
        <w:t>제5장 비즈니스/업무코드 아키텍처</w:t>
      </w:r>
    </w:p>
    <w:p>
      <w:pPr>
        <w:pStyle w:val="Heading2"/>
        <w:keepNext/>
      </w:pPr>
      <w:r>
        <w:t>5.1 업무코드의 의미</w:t>
      </w:r>
    </w:p>
    <w:p>
      <w:r>
        <w:rPr>
          <w:rFonts w:ascii="NanumGothic" w:hAnsi="NanumGothic" w:eastAsia="NanumGothic"/>
        </w:rPr>
        <w:t>업무코드는 NSIGHT 아키텍처의 최상위 업무 경계이다. 업무코드는 Context Path, WAR 파일명, Java Package, Mapper 위치, SQL ID, ServiceId, 오류코드, 거래로그 기준으로 이어진다.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72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No</w:t>
            </w:r>
          </w:p>
        </w:tc>
        <w:tc>
          <w:tcPr>
            <w:tcW w:type="dxa" w:w="100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코드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영문명</w:t>
            </w:r>
          </w:p>
        </w:tc>
        <w:tc>
          <w:tcPr>
            <w:tcW w:type="dxa" w:w="144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구분</w:t>
            </w:r>
          </w:p>
        </w:tc>
        <w:tc>
          <w:tcPr>
            <w:tcW w:type="dxa" w:w="144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Context</w:t>
            </w:r>
          </w:p>
        </w:tc>
        <w:tc>
          <w:tcPr>
            <w:tcW w:type="dxa" w:w="158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WAR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1</w:t>
            </w:r>
          </w:p>
        </w:tc>
        <w:tc>
          <w:tcPr>
            <w:tcW w:type="dxa" w:w="10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CC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Common</w:t>
            </w:r>
          </w:p>
        </w:tc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공통</w:t>
            </w:r>
          </w:p>
        </w:tc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/cc</w:t>
            </w:r>
          </w:p>
        </w:tc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cc.war</w:t>
            </w:r>
          </w:p>
        </w:tc>
      </w:tr>
      <w:tr>
        <w:tc>
          <w:tcPr>
            <w:tcW w:type="dxa" w:w="7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2</w:t>
            </w:r>
          </w:p>
        </w:tc>
        <w:tc>
          <w:tcPr>
            <w:tcW w:type="dxa" w:w="100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IC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Integration Customer</w:t>
            </w:r>
          </w:p>
        </w:tc>
        <w:tc>
          <w:tcPr>
            <w:tcW w:type="dxa" w:w="144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고객</w:t>
            </w:r>
          </w:p>
        </w:tc>
        <w:tc>
          <w:tcPr>
            <w:tcW w:type="dxa" w:w="144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/ic</w:t>
            </w:r>
          </w:p>
        </w:tc>
        <w:tc>
          <w:tcPr>
            <w:tcW w:type="dxa" w:w="158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ic.war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3</w:t>
            </w:r>
          </w:p>
        </w:tc>
        <w:tc>
          <w:tcPr>
            <w:tcW w:type="dxa" w:w="10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PC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Private Customer</w:t>
            </w:r>
          </w:p>
        </w:tc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고객</w:t>
            </w:r>
          </w:p>
        </w:tc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/pc</w:t>
            </w:r>
          </w:p>
        </w:tc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pc.war</w:t>
            </w:r>
          </w:p>
        </w:tc>
      </w:tr>
      <w:tr>
        <w:tc>
          <w:tcPr>
            <w:tcW w:type="dxa" w:w="7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4</w:t>
            </w:r>
          </w:p>
        </w:tc>
        <w:tc>
          <w:tcPr>
            <w:tcW w:type="dxa" w:w="100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BC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Business Customer</w:t>
            </w:r>
          </w:p>
        </w:tc>
        <w:tc>
          <w:tcPr>
            <w:tcW w:type="dxa" w:w="144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고객</w:t>
            </w:r>
          </w:p>
        </w:tc>
        <w:tc>
          <w:tcPr>
            <w:tcW w:type="dxa" w:w="144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/bc</w:t>
            </w:r>
          </w:p>
        </w:tc>
        <w:tc>
          <w:tcPr>
            <w:tcW w:type="dxa" w:w="158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bc.war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5</w:t>
            </w:r>
          </w:p>
        </w:tc>
        <w:tc>
          <w:tcPr>
            <w:tcW w:type="dxa" w:w="10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MS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Mini Single View</w:t>
            </w:r>
          </w:p>
        </w:tc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고객</w:t>
            </w:r>
          </w:p>
        </w:tc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/ms</w:t>
            </w:r>
          </w:p>
        </w:tc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ms.war</w:t>
            </w:r>
          </w:p>
        </w:tc>
      </w:tr>
      <w:tr>
        <w:tc>
          <w:tcPr>
            <w:tcW w:type="dxa" w:w="7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6</w:t>
            </w:r>
          </w:p>
        </w:tc>
        <w:tc>
          <w:tcPr>
            <w:tcW w:type="dxa" w:w="100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SV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Single View</w:t>
            </w:r>
          </w:p>
        </w:tc>
        <w:tc>
          <w:tcPr>
            <w:tcW w:type="dxa" w:w="144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마케팅</w:t>
            </w:r>
          </w:p>
        </w:tc>
        <w:tc>
          <w:tcPr>
            <w:tcW w:type="dxa" w:w="144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/sv</w:t>
            </w:r>
          </w:p>
        </w:tc>
        <w:tc>
          <w:tcPr>
            <w:tcW w:type="dxa" w:w="158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sv.war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7</w:t>
            </w:r>
          </w:p>
        </w:tc>
        <w:tc>
          <w:tcPr>
            <w:tcW w:type="dxa" w:w="10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PD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Product</w:t>
            </w:r>
          </w:p>
        </w:tc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마케팅</w:t>
            </w:r>
          </w:p>
        </w:tc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/pd</w:t>
            </w:r>
          </w:p>
        </w:tc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pd.war</w:t>
            </w:r>
          </w:p>
        </w:tc>
      </w:tr>
      <w:tr>
        <w:tc>
          <w:tcPr>
            <w:tcW w:type="dxa" w:w="7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8</w:t>
            </w:r>
          </w:p>
        </w:tc>
        <w:tc>
          <w:tcPr>
            <w:tcW w:type="dxa" w:w="100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CM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Campaign</w:t>
            </w:r>
          </w:p>
        </w:tc>
        <w:tc>
          <w:tcPr>
            <w:tcW w:type="dxa" w:w="144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마케팅</w:t>
            </w:r>
          </w:p>
        </w:tc>
        <w:tc>
          <w:tcPr>
            <w:tcW w:type="dxa" w:w="144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/cm</w:t>
            </w:r>
          </w:p>
        </w:tc>
        <w:tc>
          <w:tcPr>
            <w:tcW w:type="dxa" w:w="158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cm.war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9</w:t>
            </w:r>
          </w:p>
        </w:tc>
        <w:tc>
          <w:tcPr>
            <w:tcW w:type="dxa" w:w="10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EB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EBM</w:t>
            </w:r>
          </w:p>
        </w:tc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실시간</w:t>
            </w:r>
          </w:p>
        </w:tc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/eb</w:t>
            </w:r>
          </w:p>
        </w:tc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eb.war</w:t>
            </w:r>
          </w:p>
        </w:tc>
      </w:tr>
      <w:tr>
        <w:tc>
          <w:tcPr>
            <w:tcW w:type="dxa" w:w="7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10</w:t>
            </w:r>
          </w:p>
        </w:tc>
        <w:tc>
          <w:tcPr>
            <w:tcW w:type="dxa" w:w="100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EP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Event Processing</w:t>
            </w:r>
          </w:p>
        </w:tc>
        <w:tc>
          <w:tcPr>
            <w:tcW w:type="dxa" w:w="144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실시간</w:t>
            </w:r>
          </w:p>
        </w:tc>
        <w:tc>
          <w:tcPr>
            <w:tcW w:type="dxa" w:w="144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/ep</w:t>
            </w:r>
          </w:p>
        </w:tc>
        <w:tc>
          <w:tcPr>
            <w:tcW w:type="dxa" w:w="158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ep.war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11</w:t>
            </w:r>
          </w:p>
        </w:tc>
        <w:tc>
          <w:tcPr>
            <w:tcW w:type="dxa" w:w="10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BP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Batch Platform</w:t>
            </w:r>
          </w:p>
        </w:tc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배치</w:t>
            </w:r>
          </w:p>
        </w:tc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/bp</w:t>
            </w:r>
          </w:p>
        </w:tc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bp.war</w:t>
            </w:r>
          </w:p>
        </w:tc>
      </w:tr>
      <w:tr>
        <w:tc>
          <w:tcPr>
            <w:tcW w:type="dxa" w:w="7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12</w:t>
            </w:r>
          </w:p>
        </w:tc>
        <w:tc>
          <w:tcPr>
            <w:tcW w:type="dxa" w:w="100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BD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Batch Data</w:t>
            </w:r>
          </w:p>
        </w:tc>
        <w:tc>
          <w:tcPr>
            <w:tcW w:type="dxa" w:w="144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배치</w:t>
            </w:r>
          </w:p>
        </w:tc>
        <w:tc>
          <w:tcPr>
            <w:tcW w:type="dxa" w:w="144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/bd</w:t>
            </w:r>
          </w:p>
        </w:tc>
        <w:tc>
          <w:tcPr>
            <w:tcW w:type="dxa" w:w="158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bd.war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13</w:t>
            </w:r>
          </w:p>
        </w:tc>
        <w:tc>
          <w:tcPr>
            <w:tcW w:type="dxa" w:w="10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SS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Statistics</w:t>
            </w:r>
          </w:p>
        </w:tc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지원</w:t>
            </w:r>
          </w:p>
        </w:tc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/ss</w:t>
            </w:r>
          </w:p>
        </w:tc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ss.war</w:t>
            </w:r>
          </w:p>
        </w:tc>
      </w:tr>
      <w:tr>
        <w:tc>
          <w:tcPr>
            <w:tcW w:type="dxa" w:w="7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14</w:t>
            </w:r>
          </w:p>
        </w:tc>
        <w:tc>
          <w:tcPr>
            <w:tcW w:type="dxa" w:w="100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CS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Customer Service</w:t>
            </w:r>
          </w:p>
        </w:tc>
        <w:tc>
          <w:tcPr>
            <w:tcW w:type="dxa" w:w="144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지원</w:t>
            </w:r>
          </w:p>
        </w:tc>
        <w:tc>
          <w:tcPr>
            <w:tcW w:type="dxa" w:w="144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/cs</w:t>
            </w:r>
          </w:p>
        </w:tc>
        <w:tc>
          <w:tcPr>
            <w:tcW w:type="dxa" w:w="158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cs.war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15</w:t>
            </w:r>
          </w:p>
        </w:tc>
        <w:tc>
          <w:tcPr>
            <w:tcW w:type="dxa" w:w="10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CT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Contents</w:t>
            </w:r>
          </w:p>
        </w:tc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지원</w:t>
            </w:r>
          </w:p>
        </w:tc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/ct</w:t>
            </w:r>
          </w:p>
        </w:tc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ct.war</w:t>
            </w:r>
          </w:p>
        </w:tc>
      </w:tr>
      <w:tr>
        <w:tc>
          <w:tcPr>
            <w:tcW w:type="dxa" w:w="7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16</w:t>
            </w:r>
          </w:p>
        </w:tc>
        <w:tc>
          <w:tcPr>
            <w:tcW w:type="dxa" w:w="100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MG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Message</w:t>
            </w:r>
          </w:p>
        </w:tc>
        <w:tc>
          <w:tcPr>
            <w:tcW w:type="dxa" w:w="144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메시지</w:t>
            </w:r>
          </w:p>
        </w:tc>
        <w:tc>
          <w:tcPr>
            <w:tcW w:type="dxa" w:w="144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/mg</w:t>
            </w:r>
          </w:p>
        </w:tc>
        <w:tc>
          <w:tcPr>
            <w:tcW w:type="dxa" w:w="158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mg.war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17</w:t>
            </w:r>
          </w:p>
        </w:tc>
        <w:tc>
          <w:tcPr>
            <w:tcW w:type="dxa" w:w="10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OM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Operation Management</w:t>
            </w:r>
          </w:p>
        </w:tc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운영관리</w:t>
            </w:r>
          </w:p>
        </w:tc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/om</w:t>
            </w:r>
          </w:p>
        </w:tc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om.war</w:t>
            </w:r>
          </w:p>
        </w:tc>
      </w:tr>
    </w:tbl>
    <w:p/>
    <w:p>
      <w:pPr>
        <w:pStyle w:val="Heading2"/>
        <w:keepNext/>
      </w:pPr>
      <w:r>
        <w:t>5.2 업무코드 기반 표준 연결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44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표준 항목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규칙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예시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URL Context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/{업무코드소문자}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/sv</w:t>
            </w:r>
          </w:p>
        </w:tc>
      </w:tr>
      <w:tr>
        <w:tc>
          <w:tcPr>
            <w:tcW w:type="dxa" w:w="244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WAR</w:t>
            </w:r>
          </w:p>
        </w:tc>
        <w:tc>
          <w:tcPr>
            <w:tcW w:type="dxa" w:w="460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{업무코드소문자}.war</w:t>
            </w:r>
          </w:p>
        </w:tc>
        <w:tc>
          <w:tcPr>
            <w:tcW w:type="dxa" w:w="302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sv.war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Package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com.nh.nsight.marketing.{업무코드소문자}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com.nh.nsight.marketing.sv</w:t>
            </w:r>
          </w:p>
        </w:tc>
      </w:tr>
      <w:tr>
        <w:tc>
          <w:tcPr>
            <w:tcW w:type="dxa" w:w="244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ServiceId</w:t>
            </w:r>
          </w:p>
        </w:tc>
        <w:tc>
          <w:tcPr>
            <w:tcW w:type="dxa" w:w="460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{업무코드}.{업무대상}.{행위}</w:t>
            </w:r>
          </w:p>
        </w:tc>
        <w:tc>
          <w:tcPr>
            <w:tcW w:type="dxa" w:w="302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SV.Customer.selectSummary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TransactionCode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{업무코드}-{유형}-{일련번호}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SV-INQ-0001</w:t>
            </w:r>
          </w:p>
        </w:tc>
      </w:tr>
      <w:tr>
        <w:tc>
          <w:tcPr>
            <w:tcW w:type="dxa" w:w="244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Mapper XML</w:t>
            </w:r>
          </w:p>
        </w:tc>
        <w:tc>
          <w:tcPr>
            <w:tcW w:type="dxa" w:w="460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mapper/{업무코드소문자}/...Mapper.xml</w:t>
            </w:r>
          </w:p>
        </w:tc>
        <w:tc>
          <w:tcPr>
            <w:tcW w:type="dxa" w:w="302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mapper/sv/SvCustomerMapper.xml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SQL ID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{업무코드}.{대상}.{행위}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SV.Customer.selectSummary</w:t>
            </w:r>
          </w:p>
        </w:tc>
      </w:tr>
      <w:tr>
        <w:tc>
          <w:tcPr>
            <w:tcW w:type="dxa" w:w="244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오류코드</w:t>
            </w:r>
          </w:p>
        </w:tc>
        <w:tc>
          <w:tcPr>
            <w:tcW w:type="dxa" w:w="460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E-{업무코드 또는 DOMAIN}-{분류}-{일련번호}</w:t>
            </w:r>
          </w:p>
        </w:tc>
        <w:tc>
          <w:tcPr>
            <w:tcW w:type="dxa" w:w="302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E-SV-BIZ-0001</w:t>
            </w:r>
          </w:p>
        </w:tc>
      </w:tr>
    </w:tbl>
    <w:p/>
    <w:p>
      <w:pPr>
        <w:pStyle w:val="Heading2"/>
        <w:keepNext/>
      </w:pPr>
      <w:r>
        <w:t>5.3 업무그룹 배치 전략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업무그룹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포함 업무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배치 전략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운영 포인트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공통/고객 그룹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CC, IC, PC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동일 Tomcat 또는 업무그룹 A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공통 기능과 고객 기준정보 영향도 관리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고객/마케팅 그룹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BC, MS, SV, PD, CM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업무그룹 B 또는 고성능 WAS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SingleView와 캠페인 조회 부하 분리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실시간/배치 그룹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EB, EP, BP, BD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온라인/배치 분리 검토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배치가 온라인 Thread/Pool을 점유하지 않도록 통제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운영/지원 그룹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SS, CS, CT, MG, OM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OM은 별도 보안 통제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관리자 접근과 감사로그 강화</w:t>
            </w:r>
          </w:p>
        </w:tc>
      </w:tr>
    </w:tbl>
    <w:p/>
    <w:p>
      <w:pPr>
        <w:pStyle w:val="Heading1"/>
        <w:keepNext/>
      </w:pPr>
      <w:r>
        <w:t>제6장 채널·화면·BI 포탈 아키텍처</w:t>
      </w:r>
    </w:p>
    <w:p>
      <w:pPr>
        <w:pStyle w:val="Heading2"/>
        <w:keepNext/>
      </w:pPr>
      <w:r>
        <w:t>6.1 채널 구성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채널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아키텍처 기준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WebTopSuite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전용 브라우저와 업무 화면 제공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SSO 인증 이후 업무 화면을 호출하며 세션 Cookie 유지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DataEye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BI 포탈/React 기반 화면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BI 포탈 내부에서 NSIGHT 업무 화면을 프레임 또는 연계 화면으로 호출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tcf-ui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개발/운영 테스트 UI와 OM 포털 Relay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표준 전문을 생성하여 /{businessCode}/online 호출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외부 API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내부 연계 또는 API 호출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Gateway와 TCF Header 검증을 통과해야 함</w:t>
            </w:r>
          </w:p>
        </w:tc>
      </w:tr>
    </w:tbl>
    <w:p/>
    <w:p>
      <w:pPr>
        <w:pStyle w:val="Heading2"/>
        <w:keepNext/>
      </w:pPr>
      <w:r>
        <w:t>6.2 화면/로그인 흐름</w:t>
      </w:r>
    </w:p>
    <w:p>
      <w:pPr>
        <w:pStyle w:val="CodeBlock"/>
      </w:pPr>
      <w:r>
        <w:rPr>
          <w:rFonts w:ascii="NanumGothicCoding" w:hAnsi="NanumGothicCoding" w:eastAsia="NanumGothicCoding"/>
          <w:sz w:val="14"/>
        </w:rPr>
        <w:t>[사용자]</w:t>
        <w:br/>
        <w:t xml:space="preserve">   ↓</w:t>
        <w:br/>
        <w:t>[WebTopSuite 전용 브라우저]</w:t>
        <w:br/>
        <w:t xml:space="preserve">   ↓ SSO Login</w:t>
        <w:br/>
        <w:t>[SSO/IdP]</w:t>
        <w:br/>
        <w:t xml:space="preserve">   ↓ token/code/assertion</w:t>
        <w:br/>
        <w:t>[BI Portal / DataEye]</w:t>
        <w:br/>
        <w:t xml:space="preserve">   ↓ OM.Auth.ssoLogin</w:t>
        <w:br/>
        <w:t>[tcf-om]</w:t>
        <w:br/>
        <w:t xml:space="preserve">   ├─ SSO token 검증</w:t>
        <w:br/>
        <w:t xml:space="preserve">   ├─ OM_USER 조회</w:t>
        <w:br/>
        <w:t xml:space="preserve">   ├─ HttpSession 생성 및 SESSIONDB 저장</w:t>
        <w:br/>
        <w:t xml:space="preserve">   └─ tcf-jwt 내부 호출로 JWT 발급</w:t>
        <w:br/>
        <w:t xml:space="preserve">   ↓</w:t>
        <w:br/>
        <w:t>[화면]</w:t>
        <w:br/>
        <w:t xml:space="preserve">   ├─ OM 세션 유지</w:t>
        <w:br/>
        <w:t xml:space="preserve">   └─ 필요 시 Bearer Token으로 Gateway/업무 호출</w:t>
      </w:r>
    </w:p>
    <w:p>
      <w:pPr>
        <w:pStyle w:val="Heading2"/>
        <w:keepNext/>
      </w:pPr>
      <w:r>
        <w:t>6.3 화면 아키텍처 원칙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원칙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내용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사유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화면은 ServiceId를 명확히 호출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화면 이벤트는 표준 전문 Header의 serviceId와 transactionCode를 포함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거래 추적과 권한 통제 기준 확보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GET Body 금지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조회도 표준 전문 방식이면 POST 사용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금융권 전문처리 방식과 감사 기준 일치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Header 사용자 신뢰 금지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전문 Header user는 세션/JWT 사용자와 비교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위변조 방지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BI/업무 세션 분리 인식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DataEye 세션과 NSIGHT 업무 세션을 각각 관리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프레임/포털 구조에서 세션 혼선 방지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대용량 조회 분리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화면 동기 조회에 대량 파일/리포트 처리 금지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WAS Thread/DB Pool 보호</w:t>
            </w:r>
          </w:p>
        </w:tc>
      </w:tr>
    </w:tbl>
    <w:p/>
    <w:p>
      <w:pPr>
        <w:pStyle w:val="Heading1"/>
        <w:keepNext/>
      </w:pPr>
      <w:r>
        <w:t>제7장 네트워크·WEB·Gateway 아키텍처</w:t>
      </w:r>
    </w:p>
    <w:p>
      <w:pPr>
        <w:pStyle w:val="Heading2"/>
        <w:keepNext/>
      </w:pPr>
      <w:r>
        <w:t>7.1 계층별 역할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87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계층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주요 역할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아키텍처 결정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GSLB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센터 선택과 DNS 기반 장애 전환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센터 간 세션 복제는 기본 수행하지 않고, 장애 시 재로그인 또는 정책 기반 처리</w:t>
            </w:r>
          </w:p>
        </w:tc>
      </w:tr>
      <w:tr>
        <w:tc>
          <w:tcPr>
            <w:tcW w:type="dxa" w:w="187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L4</w:t>
            </w:r>
          </w:p>
        </w:tc>
        <w:tc>
          <w:tcPr>
            <w:tcW w:type="dxa" w:w="388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VIP, 서버 분산, Persistence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Sticky는 성능 보조 수단이며 세션 원천은 SESSIONDB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Apache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SSL 종료, Reverse Proxy, URL Routing, Logging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외부 노출 단일 진입점, 내부 WAS 주소 은닉</w:t>
            </w:r>
          </w:p>
        </w:tc>
      </w:tr>
      <w:tr>
        <w:tc>
          <w:tcPr>
            <w:tcW w:type="dxa" w:w="187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tcf-gateway</w:t>
            </w:r>
          </w:p>
        </w:tc>
        <w:tc>
          <w:tcPr>
            <w:tcW w:type="dxa" w:w="388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업무코드 기반 Application Routing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ENV_CODE + BUSINESS_CODE 기준으로 Target 조립</w:t>
            </w:r>
          </w:p>
        </w:tc>
      </w:tr>
    </w:tbl>
    <w:p/>
    <w:p>
      <w:pPr>
        <w:pStyle w:val="Heading2"/>
        <w:keepNext/>
      </w:pPr>
      <w:r>
        <w:t>7.2 Apache와 Gateway의 책임 분리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30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Apache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tcf-gateway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성격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WEB/Reverse Proxy 계층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Application Gateway 계층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라우팅 기준</w:t>
            </w:r>
          </w:p>
        </w:tc>
        <w:tc>
          <w:tcPr>
            <w:tcW w:type="dxa" w:w="388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URL Prefix, VirtualHost, Balancer</w:t>
            </w:r>
          </w:p>
        </w:tc>
        <w:tc>
          <w:tcPr>
            <w:tcW w:type="dxa" w:w="388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businessCode, route table, profile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인증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인증 직접 처리 최소화, Header 전달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Cookie/JWT 존재 확인과 업무 라우팅 전 검증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세션</w:t>
            </w:r>
          </w:p>
        </w:tc>
        <w:tc>
          <w:tcPr>
            <w:tcW w:type="dxa" w:w="388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Sticky 보조</w:t>
            </w:r>
          </w:p>
        </w:tc>
        <w:tc>
          <w:tcPr>
            <w:tcW w:type="dxa" w:w="388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Cookie 전달, 실제 세션 검증은 업무 WAR/SESSIONDB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로그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Access/Proxy 로그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Gateway 거래 Relay 로그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변경관리</w:t>
            </w:r>
          </w:p>
        </w:tc>
        <w:tc>
          <w:tcPr>
            <w:tcW w:type="dxa" w:w="388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httpd.conf, SSL 인증서</w:t>
            </w:r>
          </w:p>
        </w:tc>
        <w:tc>
          <w:tcPr>
            <w:tcW w:type="dxa" w:w="388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TCF_GATEWAY_ROUTE, application.yml</w:t>
            </w:r>
          </w:p>
        </w:tc>
      </w:tr>
    </w:tbl>
    <w:p/>
    <w:p>
      <w:pPr>
        <w:pStyle w:val="Heading2"/>
        <w:keepNext/>
      </w:pPr>
      <w:r>
        <w:t>7.3 Gateway 라우팅 데이터 모델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88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테이블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역할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핵심 컬럼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TCF_GATEWAY_ROUTE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업무코드별 논리 라우팅 정책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ENV_CODE, ROUTE_GROUP_CODE, BUSINESS_CODE, TARGET_BASE_URL, CONTEXT_PATH, ONLINE_PATH, USE_YN</w:t>
            </w:r>
          </w:p>
        </w:tc>
      </w:tr>
      <w:tr>
        <w:tc>
          <w:tcPr>
            <w:tcW w:type="dxa" w:w="28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TCF_GATEWAY_ROUTE_TARGET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다중 Target 서버 목록과 Health 상태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ROUTE_ID, TARGET_ID, HOST, PORT, STATUS, WEIGHT, HEALTH_CHECK_PATH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TCF_GATEWAY_TX_LOG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Gateway Relay 이력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GUID, BUSINESS_CODE, TARGET_URL, STATUS, ELAPSED_TIME, ERROR_MESSAGE</w:t>
            </w:r>
          </w:p>
        </w:tc>
      </w:tr>
    </w:tbl>
    <w:p/>
    <w:p>
      <w:pPr>
        <w:pStyle w:val="Heading2"/>
        <w:keepNext/>
      </w:pPr>
      <w:r>
        <w:t>7.4 환경별 라우팅 예시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15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ENV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BUSINESS_CODE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TARGET_BASE_URL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CONTEXT_PATH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최종 Target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LOCAL</w:t>
            </w:r>
          </w:p>
        </w:tc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SV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http://localhost:9090</w:t>
            </w:r>
          </w:p>
        </w:tc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/sv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http://localhost:9090/sv/online</w:t>
            </w:r>
          </w:p>
        </w:tc>
      </w:tr>
      <w:tr>
        <w:tc>
          <w:tcPr>
            <w:tcW w:type="dxa" w:w="115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DEV</w:t>
            </w:r>
          </w:p>
        </w:tc>
        <w:tc>
          <w:tcPr>
            <w:tcW w:type="dxa" w:w="172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SV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http://dev-msa-b-service:9090</w:t>
            </w:r>
          </w:p>
        </w:tc>
        <w:tc>
          <w:tcPr>
            <w:tcW w:type="dxa" w:w="172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/sv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http://dev-msa-b-service:9090/sv/online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PRD</w:t>
            </w:r>
          </w:p>
        </w:tc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SV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http://msa-b-service:9090</w:t>
            </w:r>
          </w:p>
        </w:tc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/sv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http://msa-b-service:9090/sv/online</w:t>
            </w:r>
          </w:p>
        </w:tc>
      </w:tr>
      <w:tr>
        <w:tc>
          <w:tcPr>
            <w:tcW w:type="dxa" w:w="115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PRD</w:t>
            </w:r>
          </w:p>
        </w:tc>
        <w:tc>
          <w:tcPr>
            <w:tcW w:type="dxa" w:w="172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OM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http://om-service:8080</w:t>
            </w:r>
          </w:p>
        </w:tc>
        <w:tc>
          <w:tcPr>
            <w:tcW w:type="dxa" w:w="172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/om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http://om-service:8080/om/online</w:t>
            </w:r>
          </w:p>
        </w:tc>
      </w:tr>
    </w:tbl>
    <w:p/>
    <w:p>
      <w:pPr>
        <w:pStyle w:val="Heading1"/>
        <w:keepNext/>
      </w:pPr>
      <w:r>
        <w:t>제8장 WAS·Runtime·배포 아키텍처</w:t>
      </w:r>
    </w:p>
    <w:p>
      <w:pPr>
        <w:pStyle w:val="Heading2"/>
        <w:keepNext/>
      </w:pPr>
      <w:r>
        <w:t>8.1 Tomcat/WAR 배포 기준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기준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배포 단위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업무코드별 WAR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 영향 범위와 롤백 범위를 업무 단위로 구분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Context Path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업무코드 소문자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/sv, /cm, /om 등 라우팅과 일치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공통 모듈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tcf-core, tcf-web, tcf-cache, tcf-util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공통 파이프라인과 라이브러리 버전 일치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WAS 구성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업무그룹별 Tomcat 또는 다중 WAR Tomcat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성능시험 결과와 운영 복잡도를 고려해 확정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JVM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32Core/256GB 기준 Heap 48~64GB 검토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GC, Native Memory, Thread Stack, OS 여유 메모리 고려</w:t>
            </w:r>
          </w:p>
        </w:tc>
      </w:tr>
    </w:tbl>
    <w:p/>
    <w:p>
      <w:pPr>
        <w:pStyle w:val="Heading2"/>
        <w:keepNext/>
      </w:pPr>
      <w:r>
        <w:t>8.2 Spring Boot Runtime 기준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설정 영역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기준</w:t>
            </w:r>
          </w:p>
        </w:tc>
        <w:tc>
          <w:tcPr>
            <w:tcW w:type="dxa" w:w="417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운영 의미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Profile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local/dev/stg/prd 분리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환경별 DB, 라우팅, 보안, Timeout 분리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Server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Port, Context Path, Encoding, Forward Header</w:t>
            </w:r>
          </w:p>
        </w:tc>
        <w:tc>
          <w:tcPr>
            <w:tcW w:type="dxa" w:w="417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Apache/Gateway와 정합성 유지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Session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60분, Secure/HttpOnly/SameSite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사용자 세션 안정성과 보안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DataSource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RDW/ADW/SESSIONDB/LOGDB 분리</w:t>
            </w:r>
          </w:p>
        </w:tc>
        <w:tc>
          <w:tcPr>
            <w:tcW w:type="dxa" w:w="417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DB 역할별 부하 격리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Transaction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기본 5초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장기 트랜잭션 차단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Actuator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health/info/metrics/prometheus/threaddump 통제 노출</w:t>
            </w:r>
          </w:p>
        </w:tc>
        <w:tc>
          <w:tcPr>
            <w:tcW w:type="dxa" w:w="417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Health와 모니터링</w:t>
            </w:r>
          </w:p>
        </w:tc>
      </w:tr>
    </w:tbl>
    <w:p/>
    <w:p>
      <w:pPr>
        <w:pStyle w:val="Heading2"/>
        <w:keepNext/>
      </w:pPr>
      <w:r>
        <w:t>8.3 JVM/Thread/Pool 정합성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59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32Core/256GB 기준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정합성 판단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Tomcat maxThreads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1,200~1,500 검토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목표 TPS × 평균 점유시간 × 여유율로 검증</w:t>
            </w:r>
          </w:p>
        </w:tc>
      </w:tr>
      <w:tr>
        <w:tc>
          <w:tcPr>
            <w:tcW w:type="dxa" w:w="259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Hikari Pool</w:t>
            </w:r>
          </w:p>
        </w:tc>
        <w:tc>
          <w:tcPr>
            <w:tcW w:type="dxa" w:w="316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업무별 100~160 범위 검토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Thread보다 작게 관리하여 DB 보호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Heap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48~64GB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세션/파일/리포트 처리 영향 포함 성능시험으로 확정</w:t>
            </w:r>
          </w:p>
        </w:tc>
      </w:tr>
      <w:tr>
        <w:tc>
          <w:tcPr>
            <w:tcW w:type="dxa" w:w="259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GC</w:t>
            </w:r>
          </w:p>
        </w:tc>
        <w:tc>
          <w:tcPr>
            <w:tcW w:type="dxa" w:w="316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G1GC, Pause 목표 200ms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p95 3초 내 GC 영향 제한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KeepAlive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5초 전후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Apache/L4/Tomcat 연결 유지시간 정합성</w:t>
            </w:r>
          </w:p>
        </w:tc>
      </w:tr>
    </w:tbl>
    <w:p/>
    <w:p>
      <w:pPr>
        <w:pStyle w:val="Heading1"/>
        <w:keepNext/>
      </w:pPr>
      <w:r>
        <w:t>제9장 TCF Framework 애플리케이션 아키텍처</w:t>
      </w:r>
    </w:p>
    <w:p>
      <w:pPr>
        <w:pStyle w:val="Heading2"/>
        <w:keepNext/>
      </w:pPr>
      <w:r>
        <w:t>9.1 TCF Framework의 역할</w:t>
      </w:r>
    </w:p>
    <w:p>
      <w:r>
        <w:rPr>
          <w:rFonts w:ascii="NanumGothic" w:hAnsi="NanumGothic" w:eastAsia="NanumGothic"/>
        </w:rPr>
        <w:t>TCF Framework는 NSIGHT 온라인 거래의 공통 실행 메커니즘이다. 모든 온라인 거래는 STF 전처리, TransactionDispatcher, 업무 Handler, ETF 후처리를 통과한다.</w:t>
      </w:r>
    </w:p>
    <w:p>
      <w:pPr>
        <w:pStyle w:val="CodeBlock"/>
      </w:pPr>
      <w:r>
        <w:rPr>
          <w:rFonts w:ascii="NanumGothicCoding" w:hAnsi="NanumGothicCoding" w:eastAsia="NanumGothicCoding"/>
          <w:sz w:val="14"/>
        </w:rPr>
        <w:t>[OnlineTransactionController / TcfGateway]</w:t>
        <w:br/>
        <w:t xml:space="preserve">        |</w:t>
        <w:br/>
        <w:t xml:space="preserve">        v</w:t>
        <w:br/>
        <w:t>TCF.process(StandardRequest)</w:t>
        <w:br/>
        <w:t xml:space="preserve">  ├─ STF.preProcess</w:t>
        <w:br/>
        <w:t xml:space="preserve">  │   ├─ Header 검증</w:t>
        <w:br/>
        <w:t xml:space="preserve">  │   ├─ GUID / TraceId 생성</w:t>
        <w:br/>
        <w:t xml:space="preserve">  │   ├─ 세션 / 인증 / 권한 검증</w:t>
        <w:br/>
        <w:t xml:space="preserve">  │   ├─ 거래통제 확인</w:t>
        <w:br/>
        <w:t xml:space="preserve">  │   ├─ Timeout 정책 결정</w:t>
        <w:br/>
        <w:t xml:space="preserve">  │   └─ 거래 시작 로그(PROCESSING)</w:t>
        <w:br/>
        <w:t xml:space="preserve">  |</w:t>
        <w:br/>
        <w:t xml:space="preserve">  ├─ TransactionDispatcher</w:t>
        <w:br/>
        <w:t xml:space="preserve">  │   └─ serviceId -&gt; TransactionHandler</w:t>
        <w:br/>
        <w:t xml:space="preserve">  |</w:t>
        <w:br/>
        <w:t xml:space="preserve">  ├─ Business Handler</w:t>
        <w:br/>
        <w:t xml:space="preserve">  │   └─ Facade -&gt; Service -&gt; Rule -&gt; DAO/Mapper</w:t>
        <w:br/>
        <w:t xml:space="preserve">  |</w:t>
        <w:br/>
        <w:t xml:space="preserve">  └─ ETF.postProcess</w:t>
        <w:br/>
        <w:t xml:space="preserve">      ├─ StandardResponse 조립</w:t>
        <w:br/>
        <w:t xml:space="preserve">      ├─ 오류코드 매핑</w:t>
        <w:br/>
        <w:t xml:space="preserve">      ├─ 마스킹 / 감사 / 메트릭</w:t>
        <w:br/>
        <w:t xml:space="preserve">      └─ 거래 종료 로그(SUCCESS/FAIL/TIMEOUT/UNKNOWN)</w:t>
      </w:r>
    </w:p>
    <w:p>
      <w:pPr>
        <w:pStyle w:val="Heading2"/>
        <w:keepNext/>
      </w:pPr>
      <w:r>
        <w:t>9.2 애플리케이션 계층 구조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87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계층</w:t>
            </w:r>
          </w:p>
        </w:tc>
        <w:tc>
          <w:tcPr>
            <w:tcW w:type="dxa" w:w="532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책임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금지/주의사항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Controller</w:t>
            </w:r>
          </w:p>
        </w:tc>
        <w:tc>
          <w:tcPr>
            <w:tcW w:type="dxa" w:w="53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HTTP 요청 수신, StandardRequest 전달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업무 로직과 SQL 호출 금지</w:t>
            </w:r>
          </w:p>
        </w:tc>
      </w:tr>
      <w:tr>
        <w:tc>
          <w:tcPr>
            <w:tcW w:type="dxa" w:w="187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STF</w:t>
            </w:r>
          </w:p>
        </w:tc>
        <w:tc>
          <w:tcPr>
            <w:tcW w:type="dxa" w:w="532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공통 전처리: Header, GUID, 세션, 권한, 거래통제, Timeout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업무별 특화 로직 남용 금지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Handler</w:t>
            </w:r>
          </w:p>
        </w:tc>
        <w:tc>
          <w:tcPr>
            <w:tcW w:type="dxa" w:w="53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serviceId 단위 업무 진입점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복잡한 업무 규칙 구현 금지</w:t>
            </w:r>
          </w:p>
        </w:tc>
      </w:tr>
      <w:tr>
        <w:tc>
          <w:tcPr>
            <w:tcW w:type="dxa" w:w="187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Facade</w:t>
            </w:r>
          </w:p>
        </w:tc>
        <w:tc>
          <w:tcPr>
            <w:tcW w:type="dxa" w:w="532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유스케이스 조립, 트랜잭션 경계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SQL 직접 호출 금지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Service</w:t>
            </w:r>
          </w:p>
        </w:tc>
        <w:tc>
          <w:tcPr>
            <w:tcW w:type="dxa" w:w="53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업무 처리 흐름 수행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트랜잭션 경계 남용 주의</w:t>
            </w:r>
          </w:p>
        </w:tc>
      </w:tr>
      <w:tr>
        <w:tc>
          <w:tcPr>
            <w:tcW w:type="dxa" w:w="187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Rule</w:t>
            </w:r>
          </w:p>
        </w:tc>
        <w:tc>
          <w:tcPr>
            <w:tcW w:type="dxa" w:w="532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업무 규칙과 판단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DB 접근 직접 수행 금지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DAO</w:t>
            </w:r>
          </w:p>
        </w:tc>
        <w:tc>
          <w:tcPr>
            <w:tcW w:type="dxa" w:w="53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Mapper 호출 캡슐화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업무 판단 로직 금지</w:t>
            </w:r>
          </w:p>
        </w:tc>
      </w:tr>
      <w:tr>
        <w:tc>
          <w:tcPr>
            <w:tcW w:type="dxa" w:w="187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Mapper/XML</w:t>
            </w:r>
          </w:p>
        </w:tc>
        <w:tc>
          <w:tcPr>
            <w:tcW w:type="dxa" w:w="532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SQL 실행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동적 SQL 남용, SELECT * 금지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ETF</w:t>
            </w:r>
          </w:p>
        </w:tc>
        <w:tc>
          <w:tcPr>
            <w:tcW w:type="dxa" w:w="53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응답 조립, 오류코드, 감사, 메트릭, 거래로그 종료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개별 화면별 응답 구조 변경 금지</w:t>
            </w:r>
          </w:p>
        </w:tc>
      </w:tr>
    </w:tbl>
    <w:p/>
    <w:p>
      <w:pPr>
        <w:pStyle w:val="Heading2"/>
        <w:keepNext/>
      </w:pPr>
      <w:r>
        <w:t>9.3 모듈 구조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모듈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역할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비고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tcf-util</w:t>
            </w:r>
          </w:p>
        </w:tc>
        <w:tc>
          <w:tcPr>
            <w:tcW w:type="dxa" w:w="50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공통 유틸리티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문자열, 날짜, 마스킹, 공통 Helper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tcf-core</w:t>
            </w:r>
          </w:p>
        </w:tc>
        <w:tc>
          <w:tcPr>
            <w:tcW w:type="dxa" w:w="504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표준 전문, TCF, STF, ETF, Dispatcher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프레임워크 핵심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tcf-web</w:t>
            </w:r>
          </w:p>
        </w:tc>
        <w:tc>
          <w:tcPr>
            <w:tcW w:type="dxa" w:w="50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Controller, Gateway Adapter, Filter, AutoConfiguration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업무 WAR에 공통 제공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tcf-cache</w:t>
            </w:r>
          </w:p>
        </w:tc>
        <w:tc>
          <w:tcPr>
            <w:tcW w:type="dxa" w:w="504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EhCache/Spring Cache 공통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공통코드, ServiceId, 정책 캐시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tcf-om</w:t>
            </w:r>
          </w:p>
        </w:tc>
        <w:tc>
          <w:tcPr>
            <w:tcW w:type="dxa" w:w="50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운영관리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사용자, 권한, ServiceId, 거래통제 등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tcf-batch</w:t>
            </w:r>
          </w:p>
        </w:tc>
        <w:tc>
          <w:tcPr>
            <w:tcW w:type="dxa" w:w="504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상태 수집/배치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AP/DB/세션/배포 상태 수집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tcf-gateway</w:t>
            </w:r>
          </w:p>
        </w:tc>
        <w:tc>
          <w:tcPr>
            <w:tcW w:type="dxa" w:w="50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업무코드 라우팅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ENV_CODE + BUSINESS_CODE 라우팅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tcf-jwt</w:t>
            </w:r>
          </w:p>
        </w:tc>
        <w:tc>
          <w:tcPr>
            <w:tcW w:type="dxa" w:w="504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JWT 발급/갱신/폐기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SSO 완료 후 토큰 발급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업무 서비스</w:t>
            </w:r>
          </w:p>
        </w:tc>
        <w:tc>
          <w:tcPr>
            <w:tcW w:type="dxa" w:w="50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cc-service~om-service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업무코드별 WAR</w:t>
            </w:r>
          </w:p>
        </w:tc>
      </w:tr>
    </w:tbl>
    <w:p/>
    <w:p>
      <w:pPr>
        <w:pStyle w:val="Heading1"/>
        <w:keepNext/>
      </w:pPr>
      <w:r>
        <w:t>제10장 HTTP/JSON 표준 전문과 ServiceId 처리 아키텍처</w:t>
      </w:r>
    </w:p>
    <w:p>
      <w:pPr>
        <w:pStyle w:val="Heading2"/>
        <w:keepNext/>
      </w:pPr>
      <w:r>
        <w:t>10.1 통신 방식 결론</w:t>
      </w:r>
    </w:p>
    <w:p>
      <w:r>
        <w:rPr>
          <w:rFonts w:ascii="NanumGothic" w:hAnsi="NanumGothic" w:eastAsia="NanumGothic"/>
        </w:rPr>
        <w:t>NSIGHT는 REST Resource 중심이 아니라 HTTP/JSON 표준 전문 + 거래코드/ServiceId 기반 처리방식을 표준으로 한다. URL은 업무코드와 온라인 진입점을 구분하고, 실제 실행할 업무는 Header의 serviceId가 결정한다.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01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REST Resource 방식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NSIGHT 표준 전문 방식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URL 의미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리소스 식별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업무코드와 온라인 진입점 식별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실행 기준</w:t>
            </w:r>
          </w:p>
        </w:tc>
        <w:tc>
          <w:tcPr>
            <w:tcW w:type="dxa" w:w="403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HTTP Method + URL</w:t>
            </w:r>
          </w:p>
        </w:tc>
        <w:tc>
          <w:tcPr>
            <w:tcW w:type="dxa" w:w="403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Header.serviceId + transactionCode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요청 구조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Resource별 개별 Body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header + body 표준 구조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응답 구조</w:t>
            </w:r>
          </w:p>
        </w:tc>
        <w:tc>
          <w:tcPr>
            <w:tcW w:type="dxa" w:w="403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API별 응답 상이 가능</w:t>
            </w:r>
          </w:p>
        </w:tc>
        <w:tc>
          <w:tcPr>
            <w:tcW w:type="dxa" w:w="403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header + result + body 표준 구조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운영 통제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API Gateway/Controller 중심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TCF 전처리/거래통제/Service Catalog 중심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감사 추적</w:t>
            </w:r>
          </w:p>
        </w:tc>
        <w:tc>
          <w:tcPr>
            <w:tcW w:type="dxa" w:w="403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API별 별도 구현 필요</w:t>
            </w:r>
          </w:p>
        </w:tc>
        <w:tc>
          <w:tcPr>
            <w:tcW w:type="dxa" w:w="403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GUID/ServiceId/TransactionCode 공통 적용</w:t>
            </w:r>
          </w:p>
        </w:tc>
      </w:tr>
    </w:tbl>
    <w:p/>
    <w:p>
      <w:pPr>
        <w:pStyle w:val="Heading2"/>
        <w:keepNext/>
      </w:pPr>
      <w:r>
        <w:t>10.2 표준 전문 Header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87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의미</w:t>
            </w:r>
          </w:p>
        </w:tc>
        <w:tc>
          <w:tcPr>
            <w:tcW w:type="dxa" w:w="115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필수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통제/추적 용도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serviceId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실행할 서비스 ID</w:t>
            </w:r>
          </w:p>
        </w:tc>
        <w:tc>
          <w:tcPr>
            <w:tcW w:type="dxa" w:w="11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Y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Dispatcher 실행 Key, 권한/Timeout/감사 기준</w:t>
            </w:r>
          </w:p>
        </w:tc>
      </w:tr>
      <w:tr>
        <w:tc>
          <w:tcPr>
            <w:tcW w:type="dxa" w:w="187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transactionCode</w:t>
            </w:r>
          </w:p>
        </w:tc>
        <w:tc>
          <w:tcPr>
            <w:tcW w:type="dxa" w:w="316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거래코드</w:t>
            </w:r>
          </w:p>
        </w:tc>
        <w:tc>
          <w:tcPr>
            <w:tcW w:type="dxa" w:w="115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Y</w:t>
            </w:r>
          </w:p>
        </w:tc>
        <w:tc>
          <w:tcPr>
            <w:tcW w:type="dxa" w:w="388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거래로그, 오류코드, 업무 거래 유형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businessCode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업무코드</w:t>
            </w:r>
          </w:p>
        </w:tc>
        <w:tc>
          <w:tcPr>
            <w:tcW w:type="dxa" w:w="11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Y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URL Path와 일치 검증</w:t>
            </w:r>
          </w:p>
        </w:tc>
      </w:tr>
      <w:tr>
        <w:tc>
          <w:tcPr>
            <w:tcW w:type="dxa" w:w="187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serviceName</w:t>
            </w:r>
          </w:p>
        </w:tc>
        <w:tc>
          <w:tcPr>
            <w:tcW w:type="dxa" w:w="316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서비스명</w:t>
            </w:r>
          </w:p>
        </w:tc>
        <w:tc>
          <w:tcPr>
            <w:tcW w:type="dxa" w:w="115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Y</w:t>
            </w:r>
          </w:p>
        </w:tc>
        <w:tc>
          <w:tcPr>
            <w:tcW w:type="dxa" w:w="388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운영 화면 표시와 로그 가독성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user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사용자 ID</w:t>
            </w:r>
          </w:p>
        </w:tc>
        <w:tc>
          <w:tcPr>
            <w:tcW w:type="dxa" w:w="11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Y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세션/JWT 사용자와 비교</w:t>
            </w:r>
          </w:p>
        </w:tc>
      </w:tr>
      <w:tr>
        <w:tc>
          <w:tcPr>
            <w:tcW w:type="dxa" w:w="187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channelId</w:t>
            </w:r>
          </w:p>
        </w:tc>
        <w:tc>
          <w:tcPr>
            <w:tcW w:type="dxa" w:w="316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채널 ID</w:t>
            </w:r>
          </w:p>
        </w:tc>
        <w:tc>
          <w:tcPr>
            <w:tcW w:type="dxa" w:w="115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Y</w:t>
            </w:r>
          </w:p>
        </w:tc>
        <w:tc>
          <w:tcPr>
            <w:tcW w:type="dxa" w:w="388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WebTopSuite, UI, API 채널 통제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branch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지점 코드</w:t>
            </w:r>
          </w:p>
        </w:tc>
        <w:tc>
          <w:tcPr>
            <w:tcW w:type="dxa" w:w="11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Y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지점/소속 기반 거래통제</w:t>
            </w:r>
          </w:p>
        </w:tc>
      </w:tr>
      <w:tr>
        <w:tc>
          <w:tcPr>
            <w:tcW w:type="dxa" w:w="187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guid</w:t>
            </w:r>
          </w:p>
        </w:tc>
        <w:tc>
          <w:tcPr>
            <w:tcW w:type="dxa" w:w="316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거래 추적 ID</w:t>
            </w:r>
          </w:p>
        </w:tc>
        <w:tc>
          <w:tcPr>
            <w:tcW w:type="dxa" w:w="115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N</w:t>
            </w:r>
          </w:p>
        </w:tc>
        <w:tc>
          <w:tcPr>
            <w:tcW w:type="dxa" w:w="388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미존재 시 STF에서 생성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traceId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분산 Trace ID</w:t>
            </w:r>
          </w:p>
        </w:tc>
        <w:tc>
          <w:tcPr>
            <w:tcW w:type="dxa" w:w="11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N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APM/로그 추적</w:t>
            </w:r>
          </w:p>
        </w:tc>
      </w:tr>
    </w:tbl>
    <w:p/>
    <w:p>
      <w:pPr>
        <w:pStyle w:val="Heading2"/>
        <w:keepNext/>
      </w:pPr>
      <w:r>
        <w:t>10.3 ServiceId 처리 구조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86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처리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오류 시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</w:t>
            </w:r>
          </w:p>
        </w:tc>
        <w:tc>
          <w:tcPr>
            <w:tcW w:type="dxa" w:w="64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Header.serviceId 필수값 검증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E-TCF-HDR-0001</w:t>
            </w:r>
          </w:p>
        </w:tc>
      </w:tr>
      <w:tr>
        <w:tc>
          <w:tcPr>
            <w:tcW w:type="dxa" w:w="86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2</w:t>
            </w:r>
          </w:p>
        </w:tc>
        <w:tc>
          <w:tcPr>
            <w:tcW w:type="dxa" w:w="64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OM_SERVICE_CATALOG 조회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미등록 서비스 차단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3</w:t>
            </w:r>
          </w:p>
        </w:tc>
        <w:tc>
          <w:tcPr>
            <w:tcW w:type="dxa" w:w="64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TCF_TRANSACTION_CONTROL 조회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허용되지 않은 거래 차단</w:t>
            </w:r>
          </w:p>
        </w:tc>
      </w:tr>
      <w:tr>
        <w:tc>
          <w:tcPr>
            <w:tcW w:type="dxa" w:w="86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4</w:t>
            </w:r>
          </w:p>
        </w:tc>
        <w:tc>
          <w:tcPr>
            <w:tcW w:type="dxa" w:w="64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권한/감사/Timeout 정책 조회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권한 없음 또는 기본 정책 적용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5</w:t>
            </w:r>
          </w:p>
        </w:tc>
        <w:tc>
          <w:tcPr>
            <w:tcW w:type="dxa" w:w="64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TransactionDispatcher가 Handler Bean 선택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Handler 미등록 오류</w:t>
            </w:r>
          </w:p>
        </w:tc>
      </w:tr>
      <w:tr>
        <w:tc>
          <w:tcPr>
            <w:tcW w:type="dxa" w:w="86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6</w:t>
            </w:r>
          </w:p>
        </w:tc>
        <w:tc>
          <w:tcPr>
            <w:tcW w:type="dxa" w:w="64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Handler 실행 후 ETF 응답 조립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예외 발생 시 표준 오류 변환</w:t>
            </w:r>
          </w:p>
        </w:tc>
      </w:tr>
    </w:tbl>
    <w:p/>
    <w:p>
      <w:pPr>
        <w:pStyle w:val="Heading1"/>
        <w:keepNext/>
      </w:pPr>
      <w:r>
        <w:t>제11장 데이터 아키텍처와 DB 분리 기준</w:t>
      </w:r>
    </w:p>
    <w:p>
      <w:pPr>
        <w:pStyle w:val="Heading2"/>
        <w:keepNext/>
      </w:pPr>
      <w:r>
        <w:t>11.1 데이터 저장소 역할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72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저장소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주요 용도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성능/운영 기준</w:t>
            </w:r>
          </w:p>
        </w:tc>
        <w:tc>
          <w:tcPr>
            <w:tcW w:type="dxa" w:w="230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주의사항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RDW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실시간 조회, Single View, 고객/계좌/거래/상품 조회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평균 100~300ms, p95 1초 이하 지향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온라인 Full Scan과 Paging 없는 조회 금지</w:t>
            </w:r>
          </w:p>
        </w:tc>
      </w:tr>
      <w:tr>
        <w:tc>
          <w:tcPr>
            <w:tcW w:type="dxa" w:w="172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ADW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분석, 집계, 캠페인, BI성 조회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온라인 영향 최소화</w:t>
            </w:r>
          </w:p>
        </w:tc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대량조회는 ADW/배치/파일 경로로 분리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SESSIONDB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Spring Session JDBC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43,200 세션 이상, 만료/삭제 Job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세션 테이블 인덱스와 I/O 병목 관리</w:t>
            </w:r>
          </w:p>
        </w:tc>
      </w:tr>
      <w:tr>
        <w:tc>
          <w:tcPr>
            <w:tcW w:type="dxa" w:w="172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LOGDB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TCF 거래로그, 감사로그, 배포/배치 이력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GUID/ServiceId 조회 가능</w:t>
            </w:r>
          </w:p>
        </w:tc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파티션/보관주기/압축 관리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OMDB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사용자, 권한, 메뉴, 공통코드, 서비스 카탈로그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운영 기준정보 정합성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운영 변경 이력 필수</w:t>
            </w:r>
          </w:p>
        </w:tc>
      </w:tr>
      <w:tr>
        <w:tc>
          <w:tcPr>
            <w:tcW w:type="dxa" w:w="172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JWT DB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Access/Refresh Token, Denylist, 로그인 이력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토큰 만료/폐기 관리</w:t>
            </w:r>
          </w:p>
        </w:tc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Key/Token 보안 관리</w:t>
            </w:r>
          </w:p>
        </w:tc>
      </w:tr>
    </w:tbl>
    <w:p/>
    <w:p>
      <w:pPr>
        <w:pStyle w:val="Heading2"/>
        <w:keepNext/>
      </w:pPr>
      <w:r>
        <w:t>11.2 DB Pool 분리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Pool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대상 DB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주요 업무</w:t>
            </w:r>
          </w:p>
        </w:tc>
        <w:tc>
          <w:tcPr>
            <w:tcW w:type="dxa" w:w="273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분리 사유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RDW Pool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RDW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실시간 조회, Single View</w:t>
            </w:r>
          </w:p>
        </w:tc>
        <w:tc>
          <w:tcPr>
            <w:tcW w:type="dxa" w:w="27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온라인 응답시간 보호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ADW Pool</w:t>
            </w:r>
          </w:p>
        </w:tc>
        <w:tc>
          <w:tcPr>
            <w:tcW w:type="dxa" w:w="187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ADW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분석/집계/BI 조회</w:t>
            </w:r>
          </w:p>
        </w:tc>
        <w:tc>
          <w:tcPr>
            <w:tcW w:type="dxa" w:w="273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분석 부하가 RDW를 방해하지 않도록 격리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SESSIONDB Pool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SESSIONDB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세션 저장/조회/만료</w:t>
            </w:r>
          </w:p>
        </w:tc>
        <w:tc>
          <w:tcPr>
            <w:tcW w:type="dxa" w:w="27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로그인/세션 I/O와 업무 DB 분리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LOGDB Pool</w:t>
            </w:r>
          </w:p>
        </w:tc>
        <w:tc>
          <w:tcPr>
            <w:tcW w:type="dxa" w:w="187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LOGDB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거래로그/감사로그</w:t>
            </w:r>
          </w:p>
        </w:tc>
        <w:tc>
          <w:tcPr>
            <w:tcW w:type="dxa" w:w="273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로그 폭증이 업무 DB를 방해하지 않도록 격리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OMDB Pool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OMDB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운영 기준정보</w:t>
            </w:r>
          </w:p>
        </w:tc>
        <w:tc>
          <w:tcPr>
            <w:tcW w:type="dxa" w:w="27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운영관리 기준정보 접근 분리</w:t>
            </w:r>
          </w:p>
        </w:tc>
      </w:tr>
    </w:tbl>
    <w:p/>
    <w:p>
      <w:pPr>
        <w:pStyle w:val="Heading2"/>
        <w:keepNext/>
      </w:pPr>
      <w:r>
        <w:t>11.3 MyBatis 운영 원칙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44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원칙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설명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운영 효과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SQL은 Mapper XML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Java 코드에 SQL 문자열 직접 작성 금지</w:t>
            </w:r>
          </w:p>
        </w:tc>
        <w:tc>
          <w:tcPr>
            <w:tcW w:type="dxa" w:w="33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SQL 위치와 변경관리 통제</w:t>
            </w:r>
          </w:p>
        </w:tc>
      </w:tr>
      <w:tr>
        <w:tc>
          <w:tcPr>
            <w:tcW w:type="dxa" w:w="244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업무별 Mapper 분리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업무코드/기능 단위 Mapper</w:t>
            </w:r>
          </w:p>
        </w:tc>
        <w:tc>
          <w:tcPr>
            <w:tcW w:type="dxa" w:w="33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책임 경계와 장애 범위 명확화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RDW/ADW Mapper 분리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실시간 조회와 분석 조회 혼합 금지</w:t>
            </w:r>
          </w:p>
        </w:tc>
        <w:tc>
          <w:tcPr>
            <w:tcW w:type="dxa" w:w="33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DB 역할 분리</w:t>
            </w:r>
          </w:p>
        </w:tc>
      </w:tr>
      <w:tr>
        <w:tc>
          <w:tcPr>
            <w:tcW w:type="dxa" w:w="244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Query Timeout 기본 적용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RDW 3초, ADW 5초 등</w:t>
            </w:r>
          </w:p>
        </w:tc>
        <w:tc>
          <w:tcPr>
            <w:tcW w:type="dxa" w:w="33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WAS Thread 장시간 점유 방지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SELECT * 지양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필요 컬럼만 조회</w:t>
            </w:r>
          </w:p>
        </w:tc>
        <w:tc>
          <w:tcPr>
            <w:tcW w:type="dxa" w:w="33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네트워크/메모리 절감</w:t>
            </w:r>
          </w:p>
        </w:tc>
      </w:tr>
      <w:tr>
        <w:tc>
          <w:tcPr>
            <w:tcW w:type="dxa" w:w="244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Paging 없는 대량조회 금지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화면 조회 Page Size 제한</w:t>
            </w:r>
          </w:p>
        </w:tc>
        <w:tc>
          <w:tcPr>
            <w:tcW w:type="dxa" w:w="33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WAS/DB 보호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SQL ID 표준화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업무코드.대상.행위</w:t>
            </w:r>
          </w:p>
        </w:tc>
        <w:tc>
          <w:tcPr>
            <w:tcW w:type="dxa" w:w="33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로그/성능분석 추적 가능</w:t>
            </w:r>
          </w:p>
        </w:tc>
      </w:tr>
    </w:tbl>
    <w:p/>
    <w:p>
      <w:pPr>
        <w:pStyle w:val="Heading1"/>
        <w:keepNext/>
      </w:pPr>
      <w:r>
        <w:t>제12장 세션·SSO·JWT 인증 아키텍처</w:t>
      </w:r>
    </w:p>
    <w:p>
      <w:pPr>
        <w:pStyle w:val="Heading2"/>
        <w:keepNext/>
      </w:pPr>
      <w:r>
        <w:t>12.1 세션 아키텍처 결론</w:t>
      </w:r>
    </w:p>
    <w:p>
      <w:r>
        <w:rPr>
          <w:rFonts w:ascii="NanumGothic" w:hAnsi="NanumGothic" w:eastAsia="NanumGothic"/>
        </w:rPr>
        <w:t>NSIGHT의 세션 기준은 Tomcat 메모리 세션이나 DeltaManager 중심이 아니라 Spring Session JDBC + SESSIONDB 중심이다. 모든 업무 WAR는 동일 SESSIONDB를 바라보고, TCF 전처리에서 세션을 검증한다.</w:t>
      </w:r>
    </w:p>
    <w:p>
      <w:pPr>
        <w:pStyle w:val="CodeBlock"/>
      </w:pPr>
      <w:r>
        <w:rPr>
          <w:rFonts w:ascii="NanumGothicCoding" w:hAnsi="NanumGothicCoding" w:eastAsia="NanumGothicCoding"/>
          <w:sz w:val="14"/>
        </w:rPr>
        <w:t>[사용자 브라우저]</w:t>
        <w:br/>
        <w:t xml:space="preserve">   Cookie: JSESSIONID</w:t>
        <w:br/>
        <w:t xml:space="preserve">        |</w:t>
        <w:br/>
        <w:t xml:space="preserve">        v</w:t>
        <w:br/>
        <w:t>[Apache / tcf-gateway]</w:t>
        <w:br/>
        <w:t xml:space="preserve">   Cookie 전달</w:t>
        <w:br/>
        <w:t xml:space="preserve">        |</w:t>
        <w:br/>
        <w:t xml:space="preserve">        v</w:t>
        <w:br/>
        <w:t>[업무 WAR / tcf-om]</w:t>
        <w:br/>
        <w:t xml:space="preserve">   Spring Session JDBC 조회</w:t>
        <w:br/>
        <w:t xml:space="preserve">        |</w:t>
        <w:br/>
        <w:t xml:space="preserve">        v</w:t>
        <w:br/>
        <w:t>[SESSIONDB]</w:t>
        <w:br/>
        <w:t xml:space="preserve">   SPRING_SESSION</w:t>
        <w:br/>
        <w:t xml:space="preserve">   SPRING_SESSION_ATTRIBUTES</w:t>
        <w:br/>
        <w:t xml:space="preserve">        |</w:t>
        <w:br/>
        <w:t xml:space="preserve">        v</w:t>
        <w:br/>
        <w:t>[STF]</w:t>
        <w:br/>
        <w:t xml:space="preserve">   세션 존재 여부 / 사용자 / 지점 / 채널 / Absolute Timeout 검증</w:t>
      </w:r>
    </w:p>
    <w:p>
      <w:pPr>
        <w:pStyle w:val="Heading2"/>
        <w:keepNext/>
      </w:pPr>
      <w:r>
        <w:t>12.2 세션 정책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정책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기준</w:t>
            </w:r>
          </w:p>
        </w:tc>
        <w:tc>
          <w:tcPr>
            <w:tcW w:type="dxa" w:w="475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Idle Timeout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60분</w:t>
            </w:r>
          </w:p>
        </w:tc>
        <w:tc>
          <w:tcPr>
            <w:tcW w:type="dxa" w:w="47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최종 접속 이후 비활성 시간 기준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Absolute Timeout</w:t>
            </w:r>
          </w:p>
        </w:tc>
        <w:tc>
          <w:tcPr>
            <w:tcW w:type="dxa" w:w="316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정책값 별도 관리</w:t>
            </w:r>
          </w:p>
        </w:tc>
        <w:tc>
          <w:tcPr>
            <w:tcW w:type="dxa" w:w="475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장시간 세션 유지에 따른 보안 위험 차단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중복 로그인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OM 정책으로 관리</w:t>
            </w:r>
          </w:p>
        </w:tc>
        <w:tc>
          <w:tcPr>
            <w:tcW w:type="dxa" w:w="47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허용/차단/기존 세션 종료 중 선택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Cookie 보안</w:t>
            </w:r>
          </w:p>
        </w:tc>
        <w:tc>
          <w:tcPr>
            <w:tcW w:type="dxa" w:w="316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Secure, HttpOnly, SameSite=Lax</w:t>
            </w:r>
          </w:p>
        </w:tc>
        <w:tc>
          <w:tcPr>
            <w:tcW w:type="dxa" w:w="475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XSS/탈취/CSRF 위험 완화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강제 로그아웃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OM.Session에서 처리</w:t>
            </w:r>
          </w:p>
        </w:tc>
        <w:tc>
          <w:tcPr>
            <w:tcW w:type="dxa" w:w="47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세션 삭제 또는 만료시간 조정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센터 간 세션</w:t>
            </w:r>
          </w:p>
        </w:tc>
        <w:tc>
          <w:tcPr>
            <w:tcW w:type="dxa" w:w="316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기본 복제하지 않음</w:t>
            </w:r>
          </w:p>
        </w:tc>
        <w:tc>
          <w:tcPr>
            <w:tcW w:type="dxa" w:w="475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센터 장애 시 정책 기반 재로그인 또는 별도 DR 기준</w:t>
            </w:r>
          </w:p>
        </w:tc>
      </w:tr>
    </w:tbl>
    <w:p/>
    <w:p>
      <w:pPr>
        <w:pStyle w:val="Heading2"/>
        <w:keepNext/>
      </w:pPr>
      <w:r>
        <w:t>12.3 SSO/JWT 인증 흐름</w:t>
      </w:r>
    </w:p>
    <w:p>
      <w:r>
        <w:rPr>
          <w:rFonts w:ascii="NanumGothic" w:hAnsi="NanumGothic" w:eastAsia="NanumGothic"/>
        </w:rPr>
        <w:t>SSO Token 검증은 tcf-om이 담당하고, JWT 발급·갱신·폐기는 tcf-jwt가 담당한다. JWT는 TCF를 대체하지 않고, 사용자가 누구인지 증명하는 인증 수단이다. TCF는 계속 거래통제, 권한, 로그, 감사, Timeout을 담당한다.</w:t>
      </w:r>
    </w:p>
    <w:p>
      <w:pPr>
        <w:pStyle w:val="CodeBlock"/>
      </w:pPr>
      <w:r>
        <w:rPr>
          <w:rFonts w:ascii="NanumGothicCoding" w:hAnsi="NanumGothicCoding" w:eastAsia="NanumGothicCoding"/>
          <w:sz w:val="14"/>
        </w:rPr>
        <w:t>[화면]</w:t>
        <w:br/>
        <w:t xml:space="preserve">   SSO Login</w:t>
        <w:br/>
        <w:t xml:space="preserve">      |</w:t>
        <w:br/>
        <w:t xml:space="preserve">      v</w:t>
        <w:br/>
        <w:t>[SSO 서버 / IdP]</w:t>
        <w:br/>
        <w:t xml:space="preserve">   token/code/assertion 발급</w:t>
        <w:br/>
        <w:t xml:space="preserve">      |</w:t>
        <w:br/>
        <w:t xml:space="preserve">      v</w:t>
        <w:br/>
        <w:t>POST /om/online</w:t>
        <w:br/>
        <w:t>serviceId = OM.Auth.ssoLogin</w:t>
        <w:br/>
        <w:t xml:space="preserve">      |</w:t>
        <w:br/>
        <w:t xml:space="preserve">      v</w:t>
        <w:br/>
        <w:t>[tcf-om]</w:t>
        <w:br/>
        <w:t xml:space="preserve">   1. SSO token 검증</w:t>
        <w:br/>
        <w:t xml:space="preserve">   2. OM_USER 조회</w:t>
        <w:br/>
        <w:t xml:space="preserve">   3. HttpSession 생성</w:t>
        <w:br/>
        <w:t xml:space="preserve">   4. Spring Session JDBC 저장</w:t>
        <w:br/>
        <w:t xml:space="preserve">   5. tcf-jwt 내부 호출</w:t>
        <w:br/>
        <w:t xml:space="preserve">      |</w:t>
        <w:br/>
        <w:t xml:space="preserve">      v</w:t>
        <w:br/>
        <w:t>[tcf-jwt]</w:t>
        <w:br/>
        <w:t xml:space="preserve">   1. accessToken 생성</w:t>
        <w:br/>
        <w:t xml:space="preserve">   2. refreshToken 생성</w:t>
        <w:br/>
        <w:t xml:space="preserve">   3. Token DB 저장</w:t>
        <w:br/>
        <w:t xml:space="preserve">      |</w:t>
        <w:br/>
        <w:t xml:space="preserve">      v</w:t>
        <w:br/>
        <w:t>[tcf-om]</w:t>
        <w:br/>
        <w:t xml:space="preserve">   세션 + JWT 응답 조립</w:t>
        <w:br/>
        <w:t xml:space="preserve">      |</w:t>
        <w:br/>
        <w:t xml:space="preserve">      v</w:t>
        <w:br/>
        <w:t>[화면]</w:t>
        <w:br/>
        <w:t xml:space="preserve">   Cookie 또는 Bearer Token으로 업무 호출</w:t>
      </w:r>
    </w:p>
    <w:p>
      <w:pPr>
        <w:pStyle w:val="Heading2"/>
        <w:keepNext/>
      </w:pPr>
      <w:r>
        <w:t>12.4 인증/세션 비교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01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Session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JWT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용도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서버 세션 상태 유지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사용자 인증 Claim 전달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저장 위치</w:t>
            </w:r>
          </w:p>
        </w:tc>
        <w:tc>
          <w:tcPr>
            <w:tcW w:type="dxa" w:w="403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SESSIONDB</w:t>
            </w:r>
          </w:p>
        </w:tc>
        <w:tc>
          <w:tcPr>
            <w:tcW w:type="dxa" w:w="403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Token DB/클라이언트/Authorization Header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검증 위치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 WAR/STF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JWT Filter 또는 STF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장점</w:t>
            </w:r>
          </w:p>
        </w:tc>
        <w:tc>
          <w:tcPr>
            <w:tcW w:type="dxa" w:w="403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강제 종료/상태 관리 용이</w:t>
            </w:r>
          </w:p>
        </w:tc>
        <w:tc>
          <w:tcPr>
            <w:tcW w:type="dxa" w:w="403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API/Gateway 호출에 유리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주의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SESSIONDB 부하 관리 필요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토큰 탈취/만료/폐기 정책 필요</w:t>
            </w:r>
          </w:p>
        </w:tc>
      </w:tr>
    </w:tbl>
    <w:p/>
    <w:p>
      <w:pPr>
        <w:pStyle w:val="Heading1"/>
        <w:keepNext/>
      </w:pPr>
      <w:r>
        <w:t>제13장 거래통제·Timeout·예외·오류코드 아키텍처</w:t>
      </w:r>
    </w:p>
    <w:p>
      <w:pPr>
        <w:pStyle w:val="Heading2"/>
        <w:keepNext/>
      </w:pPr>
      <w:r>
        <w:t>13.1 거래통제 아키텍처</w:t>
      </w:r>
    </w:p>
    <w:p>
      <w:r>
        <w:rPr>
          <w:rFonts w:ascii="NanumGothic" w:hAnsi="NanumGothic" w:eastAsia="NanumGothic"/>
        </w:rPr>
        <w:t>거래통제는 Header 7개 항목 기반 Allow-List 방식으로 설계한다. 등록된 거래만 실행하고, 등록되지 않은 거래는 Dispatcher에 도달하기 전에 차단한다.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30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통제 항목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설명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검증 기준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serviceId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실행할 서비스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Service Catalog 등록 여부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transactionCode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거래코드</w:t>
            </w:r>
          </w:p>
        </w:tc>
        <w:tc>
          <w:tcPr>
            <w:tcW w:type="dxa" w:w="403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허용 거래코드와 일치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businessCode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업무코드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URL Path와 Header 일치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serviceName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서비스명</w:t>
            </w:r>
          </w:p>
        </w:tc>
        <w:tc>
          <w:tcPr>
            <w:tcW w:type="dxa" w:w="403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운영 표시명 정합성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user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사용자 ID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세션/JWT 사용자와 비교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channelId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채널 ID</w:t>
            </w:r>
          </w:p>
        </w:tc>
        <w:tc>
          <w:tcPr>
            <w:tcW w:type="dxa" w:w="403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허용 채널 여부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branch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지점 코드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허용 지점/소속 여부</w:t>
            </w:r>
          </w:p>
        </w:tc>
      </w:tr>
    </w:tbl>
    <w:p/>
    <w:p>
      <w:pPr>
        <w:pStyle w:val="Heading2"/>
        <w:keepNext/>
      </w:pPr>
      <w:r>
        <w:t>13.2 Timeout 아키텍처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59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Timeout</w:t>
            </w:r>
          </w:p>
        </w:tc>
        <w:tc>
          <w:tcPr>
            <w:tcW w:type="dxa" w:w="216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권장 기준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적용 위치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목적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Hikari connectionTimeout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3초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DB Pool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Connection 대기 차단</w:t>
            </w:r>
          </w:p>
        </w:tc>
      </w:tr>
      <w:tr>
        <w:tc>
          <w:tcPr>
            <w:tcW w:type="dxa" w:w="259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MyBatis Query Timeout</w:t>
            </w:r>
          </w:p>
        </w:tc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RDW 3초 / ADW 5초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SQL 실행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장시간 SQL 차단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Spring Tx Timeout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5초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Facade Transaction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DB 트랜잭션 장기 점유 방지</w:t>
            </w:r>
          </w:p>
        </w:tc>
      </w:tr>
      <w:tr>
        <w:tc>
          <w:tcPr>
            <w:tcW w:type="dxa" w:w="259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Online Timeout</w:t>
            </w:r>
          </w:p>
        </w:tc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5초 기본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TCF/Executor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업무 전체 처리시간 통제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Gateway Timeout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5~8초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tcf-gateway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Downstream 지연 차단</w:t>
            </w:r>
          </w:p>
        </w:tc>
      </w:tr>
      <w:tr>
        <w:tc>
          <w:tcPr>
            <w:tcW w:type="dxa" w:w="259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Apache ProxyTimeout</w:t>
            </w:r>
          </w:p>
        </w:tc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10초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Apache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상위 WEB 대기 상한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L4 Idle Timeout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Apache/Tomcat 정합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L4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연결 정리 기준</w:t>
            </w:r>
          </w:p>
        </w:tc>
      </w:tr>
    </w:tbl>
    <w:p/>
    <w:p>
      <w:pPr>
        <w:pStyle w:val="Heading2"/>
        <w:keepNext/>
      </w:pPr>
      <w:r>
        <w:t>13.3 예외처리와 오류코드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30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오류 분류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표준 코드 예시</w:t>
            </w:r>
          </w:p>
        </w:tc>
        <w:tc>
          <w:tcPr>
            <w:tcW w:type="dxa" w:w="518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처리 기준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Header 오류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E-TCF-HDR-0001</w:t>
            </w:r>
          </w:p>
        </w:tc>
        <w:tc>
          <w:tcPr>
            <w:tcW w:type="dxa" w:w="51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필수 Header 누락/형식 오류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Validation 오류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E-TCF-VAL-0001</w:t>
            </w:r>
          </w:p>
        </w:tc>
        <w:tc>
          <w:tcPr>
            <w:tcW w:type="dxa" w:w="518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입력값 검증 실패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인증 오류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E-TCF-AUTH-0001</w:t>
            </w:r>
          </w:p>
        </w:tc>
        <w:tc>
          <w:tcPr>
            <w:tcW w:type="dxa" w:w="51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세션/JWT 미인증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권한 오류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E-TCF-AUTHZ-0001</w:t>
            </w:r>
          </w:p>
        </w:tc>
        <w:tc>
          <w:tcPr>
            <w:tcW w:type="dxa" w:w="518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ServiceId/메뉴/기능권한 없음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거래통제 오류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E-TCF-CTL-0001</w:t>
            </w:r>
          </w:p>
        </w:tc>
        <w:tc>
          <w:tcPr>
            <w:tcW w:type="dxa" w:w="51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Allow-List 미등록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DB 오류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E-TCF-DB-0001</w:t>
            </w:r>
          </w:p>
        </w:tc>
        <w:tc>
          <w:tcPr>
            <w:tcW w:type="dxa" w:w="518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SQL/Connection/Lock 오류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Timeout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E-TCF-TIME-0001</w:t>
            </w:r>
          </w:p>
        </w:tc>
        <w:tc>
          <w:tcPr>
            <w:tcW w:type="dxa" w:w="51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온라인 또는 SQL Timeout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업무 오류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E-SV-BIZ-0001</w:t>
            </w:r>
          </w:p>
        </w:tc>
        <w:tc>
          <w:tcPr>
            <w:tcW w:type="dxa" w:w="518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업무 규칙상 처리 불가</w:t>
            </w:r>
          </w:p>
        </w:tc>
      </w:tr>
    </w:tbl>
    <w:p/>
    <w:p>
      <w:pPr>
        <w:pStyle w:val="Heading2"/>
        <w:keepNext/>
      </w:pPr>
      <w:r>
        <w:t>13.4 거래상태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87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상태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475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후속 조치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PROCESSING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처리 중</w:t>
            </w:r>
          </w:p>
        </w:tc>
        <w:tc>
          <w:tcPr>
            <w:tcW w:type="dxa" w:w="47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장시간 유지 시 Timeout/Unknown 후보</w:t>
            </w:r>
          </w:p>
        </w:tc>
      </w:tr>
      <w:tr>
        <w:tc>
          <w:tcPr>
            <w:tcW w:type="dxa" w:w="187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SUCCESS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정상 완료</w:t>
            </w:r>
          </w:p>
        </w:tc>
        <w:tc>
          <w:tcPr>
            <w:tcW w:type="dxa" w:w="475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성능 통계와 감사 기준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FAIL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업무/시스템 오류</w:t>
            </w:r>
          </w:p>
        </w:tc>
        <w:tc>
          <w:tcPr>
            <w:tcW w:type="dxa" w:w="47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오류코드와 원인 분석</w:t>
            </w:r>
          </w:p>
        </w:tc>
      </w:tr>
      <w:tr>
        <w:tc>
          <w:tcPr>
            <w:tcW w:type="dxa" w:w="187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TIMEOUT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제한시간 초과</w:t>
            </w:r>
          </w:p>
        </w:tc>
        <w:tc>
          <w:tcPr>
            <w:tcW w:type="dxa" w:w="475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DB 처리 여부 확인 후 재처리 판단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UNKNOWN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결과 불명확</w:t>
            </w:r>
          </w:p>
        </w:tc>
        <w:tc>
          <w:tcPr>
            <w:tcW w:type="dxa" w:w="47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상태조회/수작업 확인 후 재처리</w:t>
            </w:r>
          </w:p>
        </w:tc>
      </w:tr>
    </w:tbl>
    <w:p/>
    <w:p>
      <w:pPr>
        <w:pStyle w:val="Heading1"/>
        <w:keepNext/>
      </w:pPr>
      <w:r>
        <w:t>제14장 로그·감사·관측성·운영 대시보드 아키텍처</w:t>
      </w:r>
    </w:p>
    <w:p>
      <w:pPr>
        <w:pStyle w:val="Heading2"/>
        <w:keepNext/>
      </w:pPr>
      <w:r>
        <w:t>14.1 관측성 목표</w:t>
      </w:r>
    </w:p>
    <w:p>
      <w:r>
        <w:rPr>
          <w:rFonts w:ascii="NanumGothic" w:hAnsi="NanumGothic" w:eastAsia="NanumGothic"/>
        </w:rPr>
        <w:t>NSIGHT 관측성의 목표는 사용자의 한 건 거래를 Apache Access Log부터 TCF_TX_LOG, Application Log, DB SQL ID, 감사로그까지 동일 Key로 추적하는 것이다.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01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Key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446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사용 위치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GUID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End-to-End 거래 식별자</w:t>
            </w:r>
          </w:p>
        </w:tc>
        <w:tc>
          <w:tcPr>
            <w:tcW w:type="dxa" w:w="44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Apache, Gateway, Application, TCF_TX_LOG, Audit Log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TraceId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분산 추적 식별자</w:t>
            </w:r>
          </w:p>
        </w:tc>
        <w:tc>
          <w:tcPr>
            <w:tcW w:type="dxa" w:w="446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APM, Application Log, 외부연계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ServiceId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서비스 실행 식별자</w:t>
            </w:r>
          </w:p>
        </w:tc>
        <w:tc>
          <w:tcPr>
            <w:tcW w:type="dxa" w:w="44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Dispatcher, 거래로그, Timeout, 권한, 감사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TransactionCode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거래 유형 식별자</w:t>
            </w:r>
          </w:p>
        </w:tc>
        <w:tc>
          <w:tcPr>
            <w:tcW w:type="dxa" w:w="446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전문 Header, 거래로그, 오류분석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SQL ID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SQL 실행 식별자</w:t>
            </w:r>
          </w:p>
        </w:tc>
        <w:tc>
          <w:tcPr>
            <w:tcW w:type="dxa" w:w="44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MyBatis, Slow SQL, DB 성능분석</w:t>
            </w:r>
          </w:p>
        </w:tc>
      </w:tr>
    </w:tbl>
    <w:p/>
    <w:p>
      <w:pPr>
        <w:pStyle w:val="Heading2"/>
        <w:keepNext/>
      </w:pPr>
      <w:r>
        <w:t>14.2 로그 종류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01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로그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저장 위치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주요 내용</w:t>
            </w:r>
          </w:p>
        </w:tc>
        <w:tc>
          <w:tcPr>
            <w:tcW w:type="dxa" w:w="216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용도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Access Log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Apache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URI, Status, 응답시간, GUID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사용자 요청 유입 분석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Gateway Log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TCF_GATEWAY_TX_LOG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Target, Route, 응답시간, 오류</w:t>
            </w:r>
          </w:p>
        </w:tc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라우팅 장애 분석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Application Log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파일/APM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Exception, ServiceId, TraceId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업무 처리 분석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Transaction Log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TCF_TX_LOG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PROCESSING/SUCCESS/FAIL/TIMEOUT</w:t>
            </w:r>
          </w:p>
        </w:tc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거래 상태 관리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Audit Log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OM_AUDIT_LOG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사용자/권한/다운로드/고객조회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감사 증적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GC Log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파일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Pause, Heap, GC Cause</w:t>
            </w:r>
          </w:p>
        </w:tc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JVM 성능 분석</w:t>
            </w:r>
          </w:p>
        </w:tc>
      </w:tr>
    </w:tbl>
    <w:p/>
    <w:p>
      <w:pPr>
        <w:pStyle w:val="Heading2"/>
        <w:keepNext/>
      </w:pPr>
      <w:r>
        <w:t>14.3 Health Check 단계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72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단계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의미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체크 대상</w:t>
            </w:r>
          </w:p>
        </w:tc>
        <w:tc>
          <w:tcPr>
            <w:tcW w:type="dxa" w:w="216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Fail 시 조치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Liveness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프로세스 생존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JVM/Spring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재기동 후보</w:t>
            </w:r>
          </w:p>
        </w:tc>
      </w:tr>
      <w:tr>
        <w:tc>
          <w:tcPr>
            <w:tcW w:type="dxa" w:w="172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Readiness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요청 수신 준비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DB 기본 연결, Thread 상태</w:t>
            </w:r>
          </w:p>
        </w:tc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L4/Apache 대상 제외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Deep Check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주요 의존성 정상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RDW, ADW, SESSIONDB, Cache, 외부연계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부분 장애 원인 분리</w:t>
            </w:r>
          </w:p>
        </w:tc>
      </w:tr>
      <w:tr>
        <w:tc>
          <w:tcPr>
            <w:tcW w:type="dxa" w:w="172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Smoke Check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실제 거래 정상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serviceId 기반 샘플 거래</w:t>
            </w:r>
          </w:p>
        </w:tc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배포 오픈/롤백 판단</w:t>
            </w:r>
          </w:p>
        </w:tc>
      </w:tr>
    </w:tbl>
    <w:p/>
    <w:p>
      <w:pPr>
        <w:pStyle w:val="Heading2"/>
        <w:keepNext/>
      </w:pPr>
      <w:r>
        <w:t>14.4 운영 대시보드 구성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72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지표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정상 기준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AP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CPU, Load, Thread, Heap, GC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70% 이하 중심, 급증 추세 없음</w:t>
            </w:r>
          </w:p>
        </w:tc>
      </w:tr>
      <w:tr>
        <w:tc>
          <w:tcPr>
            <w:tcW w:type="dxa" w:w="172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DB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Pool 사용률, SQL Time, Lock, Session</w:t>
            </w:r>
          </w:p>
        </w:tc>
        <w:tc>
          <w:tcPr>
            <w:tcW w:type="dxa" w:w="403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Pool 70~80% 이하, Slow SQL 관리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거래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TPS, 오류율, Timeout, p95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p95 3초 이하, 오류율 1% 이하</w:t>
            </w:r>
          </w:p>
        </w:tc>
      </w:tr>
      <w:tr>
        <w:tc>
          <w:tcPr>
            <w:tcW w:type="dxa" w:w="172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세션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활성/만료/중복 세션</w:t>
            </w:r>
          </w:p>
        </w:tc>
        <w:tc>
          <w:tcPr>
            <w:tcW w:type="dxa" w:w="403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설계 세션 범위 내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배포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WAR 버전, Health, 배포 상태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서버 간 버전 일치</w:t>
            </w:r>
          </w:p>
        </w:tc>
      </w:tr>
      <w:tr>
        <w:tc>
          <w:tcPr>
            <w:tcW w:type="dxa" w:w="172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배치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실행상태, 실패건수, 지연</w:t>
            </w:r>
          </w:p>
        </w:tc>
        <w:tc>
          <w:tcPr>
            <w:tcW w:type="dxa" w:w="403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정상 종료, 실패 재처리</w:t>
            </w:r>
          </w:p>
        </w:tc>
      </w:tr>
    </w:tbl>
    <w:p/>
    <w:p>
      <w:pPr>
        <w:pStyle w:val="Heading1"/>
        <w:keepNext/>
      </w:pPr>
      <w:r>
        <w:t>제15장 OM 운영관리 아키텍처</w:t>
      </w:r>
    </w:p>
    <w:p>
      <w:pPr>
        <w:pStyle w:val="Heading2"/>
        <w:keepNext/>
      </w:pPr>
      <w:r>
        <w:t>15.1 OM의 정의</w:t>
      </w:r>
    </w:p>
    <w:p>
      <w:r>
        <w:rPr>
          <w:rFonts w:ascii="NanumGothic" w:hAnsi="NanumGothic" w:eastAsia="NanumGothic"/>
        </w:rPr>
        <w:t>OM(Operation Management)은 NSIGHT 플랫폼 통제 업무이다. OM은 단순 관리자 화면이 아니라 사용자, 권한, 메뉴, ServiceId, 거래통제, Timeout, 공통코드, 오류코드, 세션, 배치, 배포, 파일, 환경설정, 대시보드를 관리하는 운영 기준정보의 중심이다.</w:t>
      </w:r>
    </w:p>
    <w:p>
      <w:pPr>
        <w:pStyle w:val="CodeBlock"/>
      </w:pPr>
      <w:r>
        <w:rPr>
          <w:rFonts w:ascii="NanumGothicCoding" w:hAnsi="NanumGothicCoding" w:eastAsia="NanumGothicCoding"/>
          <w:sz w:val="14"/>
        </w:rPr>
        <w:t>[운영자]</w:t>
        <w:br/>
        <w:t xml:space="preserve">   |</w:t>
        <w:br/>
        <w:t xml:space="preserve">   v</w:t>
        <w:br/>
        <w:t>[tcf-ui / OM Portal]</w:t>
        <w:br/>
        <w:t xml:space="preserve">   |</w:t>
        <w:br/>
        <w:t xml:space="preserve">   v</w:t>
        <w:br/>
        <w:t>POST /om/online</w:t>
        <w:br/>
        <w:t>serviceId = OM.*</w:t>
        <w:br/>
        <w:t xml:space="preserve">   |</w:t>
        <w:br/>
        <w:t xml:space="preserve">   v</w:t>
        <w:br/>
        <w:t>[tcf-om]</w:t>
        <w:br/>
        <w:t xml:space="preserve">   |</w:t>
        <w:br/>
        <w:t xml:space="preserve">   +-- 사용자/권한/메뉴</w:t>
        <w:br/>
        <w:t xml:space="preserve">   +-- ServiceId/거래통제/Timeout</w:t>
        <w:br/>
        <w:t xml:space="preserve">   +-- 공통코드/오류코드/Cache</w:t>
        <w:br/>
        <w:t xml:space="preserve">   +-- 세션/감사/거래로그</w:t>
        <w:br/>
        <w:t xml:space="preserve">   +-- 배치/배포/환경설정/파일</w:t>
      </w:r>
    </w:p>
    <w:p>
      <w:pPr>
        <w:pStyle w:val="Heading2"/>
        <w:keepNext/>
      </w:pPr>
      <w:r>
        <w:t>15.2 OM 관리 기능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44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기능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주요 ServiceId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주요 테이블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운영 대시보드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OM.Dashboard.inquiry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OM_AP_STATUS, OM_DB_STATUS, TCF_TX_LOG</w:t>
            </w:r>
          </w:p>
        </w:tc>
      </w:tr>
      <w:tr>
        <w:tc>
          <w:tcPr>
            <w:tcW w:type="dxa" w:w="244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거래로그 조회</w:t>
            </w:r>
          </w:p>
        </w:tc>
        <w:tc>
          <w:tcPr>
            <w:tcW w:type="dxa" w:w="388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OM.TxLog.inquiry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TCF_TX_LOG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사용자 관리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OM.User.inquiry/save/update/delete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OM_USER</w:t>
            </w:r>
          </w:p>
        </w:tc>
      </w:tr>
      <w:tr>
        <w:tc>
          <w:tcPr>
            <w:tcW w:type="dxa" w:w="244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권한그룹 관리</w:t>
            </w:r>
          </w:p>
        </w:tc>
        <w:tc>
          <w:tcPr>
            <w:tcW w:type="dxa" w:w="388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OM.AuthGroup.*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OM_AUTH_GROUP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메뉴/기능권한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OM.Menu.*, OM.FunctionAuth.*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OM_MENU, OM_FUNCTION_AUTH</w:t>
            </w:r>
          </w:p>
        </w:tc>
      </w:tr>
      <w:tr>
        <w:tc>
          <w:tcPr>
            <w:tcW w:type="dxa" w:w="244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ServiceId 관리</w:t>
            </w:r>
          </w:p>
        </w:tc>
        <w:tc>
          <w:tcPr>
            <w:tcW w:type="dxa" w:w="388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OM.ServiceCatalog.*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OM_SERVICE_CATALOG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거래통제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OM.TransactionControl.*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TCF_TRANSACTION_CONTROL</w:t>
            </w:r>
          </w:p>
        </w:tc>
      </w:tr>
      <w:tr>
        <w:tc>
          <w:tcPr>
            <w:tcW w:type="dxa" w:w="244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Timeout 정책</w:t>
            </w:r>
          </w:p>
        </w:tc>
        <w:tc>
          <w:tcPr>
            <w:tcW w:type="dxa" w:w="388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OM.TimeoutPolicy.*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TCF_SERVICE_TIMEOUT_POLICY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공통코드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OM.CommonCode.*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OM_COMMON_CODE</w:t>
            </w:r>
          </w:p>
        </w:tc>
      </w:tr>
      <w:tr>
        <w:tc>
          <w:tcPr>
            <w:tcW w:type="dxa" w:w="244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오류코드</w:t>
            </w:r>
          </w:p>
        </w:tc>
        <w:tc>
          <w:tcPr>
            <w:tcW w:type="dxa" w:w="388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OM.ErrorCode.*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OM_ERROR_CODE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세션관리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OM.Session.*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SPRING_SESSION, TCF_USER_SESSION</w:t>
            </w:r>
          </w:p>
        </w:tc>
      </w:tr>
      <w:tr>
        <w:tc>
          <w:tcPr>
            <w:tcW w:type="dxa" w:w="244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배포/배치/파일</w:t>
            </w:r>
          </w:p>
        </w:tc>
        <w:tc>
          <w:tcPr>
            <w:tcW w:type="dxa" w:w="388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OM.Deploy.*, OM.Batch.*, UD.File.*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OM_DEPLOY_*, OM_BATCH_*, UD_FILE_META</w:t>
            </w:r>
          </w:p>
        </w:tc>
      </w:tr>
    </w:tbl>
    <w:p/>
    <w:p>
      <w:pPr>
        <w:pStyle w:val="Heading2"/>
        <w:keepNext/>
      </w:pPr>
      <w:r>
        <w:t>15.3 OM 권한 원칙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권한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설명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적용 예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메뉴권한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어떤 메뉴에 접근 가능한지 통제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운영 대시보드, 거래로그, 사용자관리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기능권한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조회/등록/수정/삭제/다운로드 버튼 통제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거래로그 다운로드, 사용자 등록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데이터권한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지점/부서/업무 범위 통제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자기 부서/지점 거래만 조회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Service 권한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ServiceId 실행 가능 여부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OM.User.save는 관리자만 허용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감사정책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감사 대상 행위 기록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고객조회, 파일다운로드, 권한변경</w:t>
            </w:r>
          </w:p>
        </w:tc>
      </w:tr>
    </w:tbl>
    <w:p/>
    <w:p>
      <w:pPr>
        <w:pStyle w:val="Heading1"/>
        <w:keepNext/>
      </w:pPr>
      <w:r>
        <w:t>제16장 Cache·파일·배치 아키텍처</w:t>
      </w:r>
    </w:p>
    <w:p>
      <w:pPr>
        <w:pStyle w:val="Heading2"/>
        <w:keepNext/>
      </w:pPr>
      <w:r>
        <w:t>16.1 Cache 아키텍처</w:t>
      </w:r>
    </w:p>
    <w:p>
      <w:r>
        <w:rPr>
          <w:rFonts w:ascii="NanumGothic" w:hAnsi="NanumGothic" w:eastAsia="NanumGothic"/>
        </w:rPr>
        <w:t>Cache는 업무 데이터가 아니라 기준정보·정책정보·카탈로그성 데이터를 대상으로 한다. Cache 실행 모듈은 tcf-cache이며, OM 변경 시 Evict/Reload를 수행한다.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44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Cache 대상</w:t>
            </w:r>
          </w:p>
        </w:tc>
        <w:tc>
          <w:tcPr>
            <w:tcW w:type="dxa" w:w="115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허용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갱신 기준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주의사항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공통코드</w:t>
            </w:r>
          </w:p>
        </w:tc>
        <w:tc>
          <w:tcPr>
            <w:tcW w:type="dxa" w:w="11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Y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OM 변경 시 Evict/Reload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화면/전문 검증 기준</w:t>
            </w:r>
          </w:p>
        </w:tc>
      </w:tr>
      <w:tr>
        <w:tc>
          <w:tcPr>
            <w:tcW w:type="dxa" w:w="244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Service Catalog</w:t>
            </w:r>
          </w:p>
        </w:tc>
        <w:tc>
          <w:tcPr>
            <w:tcW w:type="dxa" w:w="115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Y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ServiceId 변경 시 Reload</w:t>
            </w:r>
          </w:p>
        </w:tc>
        <w:tc>
          <w:tcPr>
            <w:tcW w:type="dxa" w:w="302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Handler 매핑 오류 주의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권한/메뉴</w:t>
            </w:r>
          </w:p>
        </w:tc>
        <w:tc>
          <w:tcPr>
            <w:tcW w:type="dxa" w:w="11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Y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권한 변경 시 Evict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권한 변경 즉시성 정책 필요</w:t>
            </w:r>
          </w:p>
        </w:tc>
      </w:tr>
      <w:tr>
        <w:tc>
          <w:tcPr>
            <w:tcW w:type="dxa" w:w="244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오류코드</w:t>
            </w:r>
          </w:p>
        </w:tc>
        <w:tc>
          <w:tcPr>
            <w:tcW w:type="dxa" w:w="115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Y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오류코드 변경 시 Reload</w:t>
            </w:r>
          </w:p>
        </w:tc>
        <w:tc>
          <w:tcPr>
            <w:tcW w:type="dxa" w:w="302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사용자 메시지 최신성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Timeout 정책</w:t>
            </w:r>
          </w:p>
        </w:tc>
        <w:tc>
          <w:tcPr>
            <w:tcW w:type="dxa" w:w="11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Y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정책 변경 시 Reload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운영 중 변경 영향도 큼</w:t>
            </w:r>
          </w:p>
        </w:tc>
      </w:tr>
      <w:tr>
        <w:tc>
          <w:tcPr>
            <w:tcW w:type="dxa" w:w="244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고객/거래 데이터</w:t>
            </w:r>
          </w:p>
        </w:tc>
        <w:tc>
          <w:tcPr>
            <w:tcW w:type="dxa" w:w="115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N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예외 승인 필요</w:t>
            </w:r>
          </w:p>
        </w:tc>
        <w:tc>
          <w:tcPr>
            <w:tcW w:type="dxa" w:w="302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개인정보/정합성/감사 위험</w:t>
            </w:r>
          </w:p>
        </w:tc>
      </w:tr>
    </w:tbl>
    <w:p/>
    <w:p>
      <w:pPr>
        <w:pStyle w:val="Heading2"/>
        <w:keepNext/>
      </w:pPr>
      <w:r>
        <w:t>16.2 파일관리 아키텍처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기준</w:t>
            </w:r>
          </w:p>
        </w:tc>
        <w:tc>
          <w:tcPr>
            <w:tcW w:type="dxa" w:w="446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파일 원본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DB 저장 금지, 파일시스템/NAS/Object Storage</w:t>
            </w:r>
          </w:p>
        </w:tc>
        <w:tc>
          <w:tcPr>
            <w:tcW w:type="dxa" w:w="44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DB에는 메타데이터만 저장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메타 테이블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UD_FILE_META</w:t>
            </w:r>
          </w:p>
        </w:tc>
        <w:tc>
          <w:tcPr>
            <w:tcW w:type="dxa" w:w="446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파일ID, 원본명, 저장경로, 크기, 소유자, 보관기간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다운로드 감사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OM_FILE_DOWNLOAD_LOG</w:t>
            </w:r>
          </w:p>
        </w:tc>
        <w:tc>
          <w:tcPr>
            <w:tcW w:type="dxa" w:w="44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사용자, 사유, 파일ID, 시간, IP 기록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권한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OM 기능권한 + Service 권한</w:t>
            </w:r>
          </w:p>
        </w:tc>
        <w:tc>
          <w:tcPr>
            <w:tcW w:type="dxa" w:w="446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다운로드 권한과 감사 대상 여부 통제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대용량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전용 경로/비동기/Streaming 검토</w:t>
            </w:r>
          </w:p>
        </w:tc>
        <w:tc>
          <w:tcPr>
            <w:tcW w:type="dxa" w:w="44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WAS 메모리 적재 금지</w:t>
            </w:r>
          </w:p>
        </w:tc>
      </w:tr>
    </w:tbl>
    <w:p/>
    <w:p>
      <w:pPr>
        <w:pStyle w:val="Heading2"/>
        <w:keepNext/>
      </w:pPr>
      <w:r>
        <w:t>16.3 배치 아키텍처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운영 기준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Scheduler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언제 실행할지 결정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중복 실행 방지, 클러스터 Lock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Batch Job</w:t>
            </w:r>
          </w:p>
        </w:tc>
        <w:tc>
          <w:tcPr>
            <w:tcW w:type="dxa" w:w="403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무엇을 처리할지 수행</w:t>
            </w:r>
          </w:p>
        </w:tc>
        <w:tc>
          <w:tcPr>
            <w:tcW w:type="dxa" w:w="388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Job/Step 이력, 처리건수, 실패건수 기록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OM Batch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배치 등록/실행/중지/이력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수동실행 권한과 감사로그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tcf-batch</w:t>
            </w:r>
          </w:p>
        </w:tc>
        <w:tc>
          <w:tcPr>
            <w:tcW w:type="dxa" w:w="403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AP/DB/세션/배포 상태 수집</w:t>
            </w:r>
          </w:p>
        </w:tc>
        <w:tc>
          <w:tcPr>
            <w:tcW w:type="dxa" w:w="388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OM 대시보드 데이터 수집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재처리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실패 Job 재시도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멱등성과 중복처리 기준 필요</w:t>
            </w:r>
          </w:p>
        </w:tc>
      </w:tr>
    </w:tbl>
    <w:p/>
    <w:p>
      <w:pPr>
        <w:pStyle w:val="Heading1"/>
        <w:keepNext/>
      </w:pPr>
      <w:r>
        <w:t>제17장 CI/CD·배포·환경분리 아키텍처</w:t>
      </w:r>
    </w:p>
    <w:p>
      <w:pPr>
        <w:pStyle w:val="Heading2"/>
        <w:keepNext/>
      </w:pPr>
      <w:r>
        <w:t>17.1 CI/CD 목표 구조</w:t>
      </w:r>
    </w:p>
    <w:p>
      <w:r>
        <w:rPr>
          <w:rFonts w:ascii="NanumGothic" w:hAnsi="NanumGothic" w:eastAsia="NanumGothic"/>
        </w:rPr>
        <w:t>CI/CD는 빌드와 배포를 자동화하는 것뿐 아니라, 배포 승인, 검증, 롤백, 배포 이력을 표준화하는 운영 메커니즘이다.</w:t>
      </w:r>
    </w:p>
    <w:p>
      <w:pPr>
        <w:pStyle w:val="CodeBlock"/>
      </w:pPr>
      <w:r>
        <w:rPr>
          <w:rFonts w:ascii="NanumGothicCoding" w:hAnsi="NanumGothicCoding" w:eastAsia="NanumGothicCoding"/>
          <w:sz w:val="14"/>
        </w:rPr>
        <w:t>[Developer]</w:t>
        <w:br/>
        <w:t xml:space="preserve">   |</w:t>
        <w:br/>
        <w:t xml:space="preserve">   v</w:t>
        <w:br/>
        <w:t>[GitLab Repository]</w:t>
        <w:br/>
        <w:t xml:space="preserve">   |</w:t>
        <w:br/>
        <w:t xml:space="preserve">   v</w:t>
        <w:br/>
        <w:t>[Merge Request / Code Review]</w:t>
        <w:br/>
        <w:t xml:space="preserve">   |</w:t>
        <w:br/>
        <w:t xml:space="preserve">   v</w:t>
        <w:br/>
        <w:t>[GitLab Runner]</w:t>
        <w:br/>
        <w:t xml:space="preserve">   +-- Gradle Build</w:t>
        <w:br/>
        <w:t xml:space="preserve">   +-- Unit Test</w:t>
        <w:br/>
        <w:t xml:space="preserve">   +-- Static Analysis</w:t>
        <w:br/>
        <w:t xml:space="preserve">   +-- bootWar/WAR 생성</w:t>
        <w:br/>
        <w:t xml:space="preserve">   |</w:t>
        <w:br/>
        <w:t xml:space="preserve">   v</w:t>
        <w:br/>
        <w:t>[Artifact Repository]</w:t>
        <w:br/>
        <w:t xml:space="preserve">   |</w:t>
        <w:br/>
        <w:t xml:space="preserve">   v</w:t>
        <w:br/>
        <w:t>[Deploy Pipeline]</w:t>
        <w:br/>
        <w:t xml:space="preserve">   +-- 대상 WAS 제외</w:t>
        <w:br/>
        <w:t xml:space="preserve">   +-- 기존 WAR 백업</w:t>
        <w:br/>
        <w:t xml:space="preserve">   +-- 신규 WAR 반영</w:t>
        <w:br/>
        <w:t xml:space="preserve">   +-- Tomcat Restart/Reload</w:t>
        <w:br/>
        <w:t xml:space="preserve">   +-- Health/Smoke Check</w:t>
        <w:br/>
        <w:t xml:space="preserve">   +-- 서비스 복귀 또는 Rollback</w:t>
        <w:br/>
        <w:t xml:space="preserve">   |</w:t>
        <w:br/>
        <w:t xml:space="preserve">   v</w:t>
        <w:br/>
        <w:t>[OM Deploy Status]</w:t>
      </w:r>
    </w:p>
    <w:p>
      <w:pPr>
        <w:pStyle w:val="Heading2"/>
        <w:keepNext/>
      </w:pPr>
      <w:r>
        <w:t>17.2 환경 분리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44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환경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용도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설정 기준</w:t>
            </w:r>
          </w:p>
        </w:tc>
        <w:tc>
          <w:tcPr>
            <w:tcW w:type="dxa" w:w="230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주의사항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LOCAL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개발자 PC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H2/Mock/Local route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운영 Secret 사용 금지</w:t>
            </w:r>
          </w:p>
        </w:tc>
      </w:tr>
      <w:tr>
        <w:tc>
          <w:tcPr>
            <w:tcW w:type="dxa" w:w="144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DEV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개발 통합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개발 DB/연계, DEV route</w:t>
            </w:r>
          </w:p>
        </w:tc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테스트 데이터 관리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STG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성능/검증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운영 유사 설정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배포/성능/DR 리허설</w:t>
            </w:r>
          </w:p>
        </w:tc>
      </w:tr>
      <w:tr>
        <w:tc>
          <w:tcPr>
            <w:tcW w:type="dxa" w:w="144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PRD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운영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운영 DB/보안/Secret</w:t>
            </w:r>
          </w:p>
        </w:tc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직접 수정 금지, 승인 배포</w:t>
            </w:r>
          </w:p>
        </w:tc>
      </w:tr>
    </w:tbl>
    <w:p/>
    <w:p>
      <w:pPr>
        <w:pStyle w:val="Heading2"/>
        <w:keepNext/>
      </w:pPr>
      <w:r>
        <w:t>17.3 배포 단위와 롤백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기준</w:t>
            </w:r>
          </w:p>
        </w:tc>
        <w:tc>
          <w:tcPr>
            <w:tcW w:type="dxa" w:w="446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운영 포인트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배포 단위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 WAR 단위</w:t>
            </w:r>
          </w:p>
        </w:tc>
        <w:tc>
          <w:tcPr>
            <w:tcW w:type="dxa" w:w="44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 영향 범위 명확화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공통모듈 변경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전체 업무 WAR 영향 분석</w:t>
            </w:r>
          </w:p>
        </w:tc>
        <w:tc>
          <w:tcPr>
            <w:tcW w:type="dxa" w:w="446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tcf-core/web/cache 버전 호환성 확인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DB 변경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DDL/DML 배포 순서 관리</w:t>
            </w:r>
          </w:p>
        </w:tc>
        <w:tc>
          <w:tcPr>
            <w:tcW w:type="dxa" w:w="44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Rollback 가능성 사전 확인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무중단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Rolling 또는 대상 제외 후 배포</w:t>
            </w:r>
          </w:p>
        </w:tc>
        <w:tc>
          <w:tcPr>
            <w:tcW w:type="dxa" w:w="446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L4/Apache Health와 연동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롤백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이전 Artifact와 설정 보관</w:t>
            </w:r>
          </w:p>
        </w:tc>
        <w:tc>
          <w:tcPr>
            <w:tcW w:type="dxa" w:w="44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DB 변경 포함 시 전방/후방 호환 필요</w:t>
            </w:r>
          </w:p>
        </w:tc>
      </w:tr>
    </w:tbl>
    <w:p/>
    <w:p>
      <w:pPr>
        <w:pStyle w:val="Heading1"/>
        <w:keepNext/>
      </w:pPr>
      <w:r>
        <w:t>제18장 용량산정·성능·운영 기준 아키텍처</w:t>
      </w:r>
    </w:p>
    <w:p>
      <w:pPr>
        <w:pStyle w:val="Heading2"/>
        <w:keepNext/>
      </w:pPr>
      <w:r>
        <w:t>18.1 산정 전제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30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기준</w:t>
            </w:r>
          </w:p>
        </w:tc>
        <w:tc>
          <w:tcPr>
            <w:tcW w:type="dxa" w:w="518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지점 수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6,000개</w:t>
            </w:r>
          </w:p>
        </w:tc>
        <w:tc>
          <w:tcPr>
            <w:tcW w:type="dxa" w:w="51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용량산정의 기준 모수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지점당 사용자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6명</w:t>
            </w:r>
          </w:p>
        </w:tc>
        <w:tc>
          <w:tcPr>
            <w:tcW w:type="dxa" w:w="518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전체 사용자 = 지점 수 × 지점당 사용자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전체 사용자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36,000명</w:t>
            </w:r>
          </w:p>
        </w:tc>
        <w:tc>
          <w:tcPr>
            <w:tcW w:type="dxa" w:w="51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전체 사용자를 동시요청자로 보지 않음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설계 세션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43,200개</w:t>
            </w:r>
          </w:p>
        </w:tc>
        <w:tc>
          <w:tcPr>
            <w:tcW w:type="dxa" w:w="518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36,000 × 1.2 여유율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세션 Timeout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60분</w:t>
            </w:r>
          </w:p>
        </w:tc>
        <w:tc>
          <w:tcPr>
            <w:tcW w:type="dxa" w:w="51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 사용성과 보안의 절충 기준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목표 응답시간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p95 3초</w:t>
            </w:r>
          </w:p>
        </w:tc>
        <w:tc>
          <w:tcPr>
            <w:tcW w:type="dxa" w:w="518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사용자 체감 기준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피크 검증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1,200 TPS</w:t>
            </w:r>
          </w:p>
        </w:tc>
        <w:tc>
          <w:tcPr>
            <w:tcW w:type="dxa" w:w="51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10% 동시요청률, 3초 기준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스트레스 검증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1,800 TPS</w:t>
            </w:r>
          </w:p>
        </w:tc>
        <w:tc>
          <w:tcPr>
            <w:tcW w:type="dxa" w:w="518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15% 동시요청률</w:t>
            </w:r>
          </w:p>
        </w:tc>
      </w:tr>
    </w:tbl>
    <w:p/>
    <w:p>
      <w:pPr>
        <w:pStyle w:val="Heading2"/>
        <w:keepNext/>
      </w:pPr>
      <w:r>
        <w:t>18.2 TPS 산정 시나리오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동시요청률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동시요청자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3초 기준 TPS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용도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3%</w:t>
            </w:r>
          </w:p>
        </w:tc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1,080명</w:t>
            </w:r>
          </w:p>
        </w:tc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360 TPS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일반 운영 시나리오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5%</w:t>
            </w:r>
          </w:p>
        </w:tc>
        <w:tc>
          <w:tcPr>
            <w:tcW w:type="dxa" w:w="244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1,800명</w:t>
            </w:r>
          </w:p>
        </w:tc>
        <w:tc>
          <w:tcPr>
            <w:tcW w:type="dxa" w:w="244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600 TPS</w:t>
            </w:r>
          </w:p>
        </w:tc>
        <w:tc>
          <w:tcPr>
            <w:tcW w:type="dxa" w:w="302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표준 운영 부하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10%</w:t>
            </w:r>
          </w:p>
        </w:tc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3,600명</w:t>
            </w:r>
          </w:p>
        </w:tc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1,200 TPS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피크 검증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15%</w:t>
            </w:r>
          </w:p>
        </w:tc>
        <w:tc>
          <w:tcPr>
            <w:tcW w:type="dxa" w:w="244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5,400명</w:t>
            </w:r>
          </w:p>
        </w:tc>
        <w:tc>
          <w:tcPr>
            <w:tcW w:type="dxa" w:w="244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1,800 TPS</w:t>
            </w:r>
          </w:p>
        </w:tc>
        <w:tc>
          <w:tcPr>
            <w:tcW w:type="dxa" w:w="302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스트레스 검증</w:t>
            </w:r>
          </w:p>
        </w:tc>
      </w:tr>
    </w:tbl>
    <w:p/>
    <w:p>
      <w:pPr>
        <w:pStyle w:val="Heading2"/>
        <w:keepNext/>
      </w:pPr>
      <w:r>
        <w:t>18.3 운영 목표 지표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44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지표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정상 기준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주의 기준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위험 기준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p95 응답시간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3초 이하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3~5초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5초 초과</w:t>
            </w:r>
          </w:p>
        </w:tc>
      </w:tr>
      <w:tr>
        <w:tc>
          <w:tcPr>
            <w:tcW w:type="dxa" w:w="244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Tomcat Busy Thread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70% 이하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70~85%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85% 초과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JVM Heap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70% 이하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70~85%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85% 초과 또는 Full GC 반복</w:t>
            </w:r>
          </w:p>
        </w:tc>
      </w:tr>
      <w:tr>
        <w:tc>
          <w:tcPr>
            <w:tcW w:type="dxa" w:w="244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Hikari Pool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70~80% 이하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80~90%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90% 초과 또는 Connection Timeout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DB SQL 평균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100~300ms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300ms~1초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1초 초과 반복</w:t>
            </w:r>
          </w:p>
        </w:tc>
      </w:tr>
      <w:tr>
        <w:tc>
          <w:tcPr>
            <w:tcW w:type="dxa" w:w="244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오류율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1% 이하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1~3%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3% 초과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Timeout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일시적 소량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특정 서비스 반복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다수 서비스 급증</w:t>
            </w:r>
          </w:p>
        </w:tc>
      </w:tr>
    </w:tbl>
    <w:p/>
    <w:p>
      <w:pPr>
        <w:pStyle w:val="Heading2"/>
        <w:keepNext/>
      </w:pPr>
      <w:r>
        <w:t>18.4 성능 병목 판단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병목 위치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징후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확인 지표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Apache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Busy Worker 증가, 502/503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server-status, Proxy 로그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Gateway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Target Timeout, Relay 지연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TCF_GATEWAY_TX_LOG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Tomcat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Busy Thread 증가, Queue 증가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Thread Dump, JMX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JVM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Full GC, Pause 증가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GC Log, Heap Dump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Hikari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Connection 대기, Pool 고갈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Pool Active/Idle/Pending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DB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Slow SQL, Lock, Session 증가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SQL ID, AWR/ASH, Lock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외부연계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External Time 증가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연계 로그, Timeout</w:t>
            </w:r>
          </w:p>
        </w:tc>
      </w:tr>
    </w:tbl>
    <w:p/>
    <w:p>
      <w:pPr>
        <w:pStyle w:val="Heading1"/>
        <w:keepNext/>
      </w:pPr>
      <w:r>
        <w:t>제19장 보안·감사·EOS 관리 아키텍처</w:t>
      </w:r>
    </w:p>
    <w:p>
      <w:pPr>
        <w:pStyle w:val="Heading2"/>
        <w:keepNext/>
      </w:pPr>
      <w:r>
        <w:t>19.1 보안 아키텍처 원칙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01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보안 기준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구현 방법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인증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SSO + 세션/JWT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tcf-om SSO 검증, tcf-jwt 토큰 발급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세션</w:t>
            </w:r>
          </w:p>
        </w:tc>
        <w:tc>
          <w:tcPr>
            <w:tcW w:type="dxa" w:w="403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Secure Cookie, 중앙 세션</w:t>
            </w:r>
          </w:p>
        </w:tc>
        <w:tc>
          <w:tcPr>
            <w:tcW w:type="dxa" w:w="403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Spring Session JDBC, SESSIONDB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권한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메뉴/기능/Service/Data 권한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OM_AUTH_GROUP, OM_FUNCTION_AUTH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거래통제</w:t>
            </w:r>
          </w:p>
        </w:tc>
        <w:tc>
          <w:tcPr>
            <w:tcW w:type="dxa" w:w="403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Header 7개 항목 Allow-List</w:t>
            </w:r>
          </w:p>
        </w:tc>
        <w:tc>
          <w:tcPr>
            <w:tcW w:type="dxa" w:w="403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TCF_TRANSACTION_CONTROL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마스킹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개인정보 응답/로그 마스킹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ETF 후처리, Logback Masking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감사</w:t>
            </w:r>
          </w:p>
        </w:tc>
        <w:tc>
          <w:tcPr>
            <w:tcW w:type="dxa" w:w="403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고객조회/다운로드/권한변경 이력</w:t>
            </w:r>
          </w:p>
        </w:tc>
        <w:tc>
          <w:tcPr>
            <w:tcW w:type="dxa" w:w="403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OM_AUDIT_LOG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Secret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Git 저장 금지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환경변수/Secret 관리</w:t>
            </w:r>
          </w:p>
        </w:tc>
      </w:tr>
    </w:tbl>
    <w:p/>
    <w:p>
      <w:pPr>
        <w:pStyle w:val="Heading2"/>
        <w:keepNext/>
      </w:pPr>
      <w:r>
        <w:t>19.2 감사 대상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30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감사 대상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기록 항목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보관/활용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로그인/로그아웃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사용자, 시간, IP, 결과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비정상 접근 분석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권한 변경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변경 전/후, 변경자, 승인번호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감사 증적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고객정보 조회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사용자, 고객식별자, ServiceId, 사유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개인정보 접근 감사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파일 다운로드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파일ID, 사용자, 사유, 건수, IP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대량정보 유출 방지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ServiceId/거래통제 변경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변경자, 변경 내용, 승인번호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운영 기준 변경 이력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배포/롤백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버전, 대상 서버, 결과, 승인번호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장애/변경 추적</w:t>
            </w:r>
          </w:p>
        </w:tc>
      </w:tr>
    </w:tbl>
    <w:p/>
    <w:p>
      <w:pPr>
        <w:pStyle w:val="Heading2"/>
        <w:keepNext/>
      </w:pPr>
      <w:r>
        <w:t>19.3 EOS 관리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관리 대상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점검 항목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조치 기준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OS/JDK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버전, EOS/EOL, 패치지원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표준 버전 전환 또는 예외 승인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DBMS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버전, 패치, 벤더 지원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지원종료 전 업그레이드 계획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WAS/Web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Tomcat/Apache 버전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보안 패치와 호환성 검증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라이브러리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Spring Boot, MyBatis, HikariCP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취약점 점검과 버전 표준화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솔루션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WebTopSuite, BI/DataEye 등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벤더 지원 종료 여부 확인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장비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L4/GSLB/보안장비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교체/연장/예외 승인 관리</w:t>
            </w:r>
          </w:p>
        </w:tc>
      </w:tr>
    </w:tbl>
    <w:p/>
    <w:p>
      <w:pPr>
        <w:pStyle w:val="Heading2"/>
        <w:keepNext/>
      </w:pPr>
      <w:r>
        <w:t>19.4 EOS 위험등급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72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등급</w:t>
            </w:r>
          </w:p>
        </w:tc>
        <w:tc>
          <w:tcPr>
            <w:tcW w:type="dxa" w:w="489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기준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조치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Critical</w:t>
            </w:r>
          </w:p>
        </w:tc>
        <w:tc>
          <w:tcPr>
            <w:tcW w:type="dxa" w:w="489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이미 EOS/EOL, 보안패치 없음, 업무 핵심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즉시 전환계획 또는 예외승인</w:t>
            </w:r>
          </w:p>
        </w:tc>
      </w:tr>
      <w:tr>
        <w:tc>
          <w:tcPr>
            <w:tcW w:type="dxa" w:w="172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High</w:t>
            </w:r>
          </w:p>
        </w:tc>
        <w:tc>
          <w:tcPr>
            <w:tcW w:type="dxa" w:w="489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6개월 이내 EOS, 중요 업무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전환 일정 수립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Medium</w:t>
            </w:r>
          </w:p>
        </w:tc>
        <w:tc>
          <w:tcPr>
            <w:tcW w:type="dxa" w:w="489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12개월 이내 EOS 또는 제한 지원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예산/일정 반영</w:t>
            </w:r>
          </w:p>
        </w:tc>
      </w:tr>
      <w:tr>
        <w:tc>
          <w:tcPr>
            <w:tcW w:type="dxa" w:w="172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Low</w:t>
            </w:r>
          </w:p>
        </w:tc>
        <w:tc>
          <w:tcPr>
            <w:tcW w:type="dxa" w:w="489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영향 낮음 또는 장기 지원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정기 모니터링</w:t>
            </w:r>
          </w:p>
        </w:tc>
      </w:tr>
    </w:tbl>
    <w:p/>
    <w:p>
      <w:pPr>
        <w:pStyle w:val="Heading1"/>
        <w:keepNext/>
      </w:pPr>
      <w:r>
        <w:t>제20장 표준화: 명명규칙·코딩가이드·Mapper 관리</w:t>
      </w:r>
    </w:p>
    <w:p>
      <w:pPr>
        <w:pStyle w:val="Heading2"/>
        <w:keepNext/>
      </w:pPr>
      <w:r>
        <w:t>20.1 명명규칙 원칙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01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대상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규칙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예시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업무코드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대문자 2자리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SV, CM, OM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Context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/업무코드소문자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/sv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WAR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업무코드소문자.war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sv.war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Java Prefix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업무코드 PascalCase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SvCustomerHandler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Package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소문자 계층 구조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com.nh.nsight.marketing.sv.entry.handler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DB 객체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UPPER_SNAKE_CASE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TCF_TRANSACTION_LOG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Method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lowerCamelCase 동사+대상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selectCustomerSummary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SQL ID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업무코드.대상.행위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SV.Customer.selectSummary</w:t>
            </w:r>
          </w:p>
        </w:tc>
      </w:tr>
    </w:tbl>
    <w:p/>
    <w:p>
      <w:pPr>
        <w:pStyle w:val="Heading2"/>
        <w:keepNext/>
      </w:pPr>
      <w:r>
        <w:t>20.2 코딩 계층 표준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계층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패키지 예시</w:t>
            </w:r>
          </w:p>
        </w:tc>
        <w:tc>
          <w:tcPr>
            <w:tcW w:type="dxa" w:w="417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클래스 예시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Handler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entry.handler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SvCustomerSummaryInquiryHandler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Facade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entry.facade</w:t>
            </w:r>
          </w:p>
        </w:tc>
        <w:tc>
          <w:tcPr>
            <w:tcW w:type="dxa" w:w="417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SvCustomerFacade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Service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application.service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SvCustomerService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Rule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application.rule</w:t>
            </w:r>
          </w:p>
        </w:tc>
        <w:tc>
          <w:tcPr>
            <w:tcW w:type="dxa" w:w="417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SvCustomerEligibilityRule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DAO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persistence.dao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SvCustomerDao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Mapper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persistence.mapper</w:t>
            </w:r>
          </w:p>
        </w:tc>
        <w:tc>
          <w:tcPr>
            <w:tcW w:type="dxa" w:w="417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SvCustomerMapper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DTO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dto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SvCustomerSummaryRequest/Response</w:t>
            </w:r>
          </w:p>
        </w:tc>
      </w:tr>
    </w:tbl>
    <w:p/>
    <w:p>
      <w:pPr>
        <w:pStyle w:val="Heading2"/>
        <w:keepNext/>
      </w:pPr>
      <w:r>
        <w:t>20.3 MyBatis Mapper 관리 기준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기준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위반 예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Mapper 위치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src/main/resources/mapper/{업무코드}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공통 폴더에 모든 SQL 혼재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Mapper Interface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업무대상+Mapper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GenericMapper 남용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SQL ID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대상+행위 명확화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select1, list, query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동적 SQL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조건 명확화, 남용 금지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무제한 if/choose 조합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Paging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목록조회 필수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전체건수 무제한 조회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Timeout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기본 Statement Timeout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장시간 SQL 무제한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SQL 로직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 판단은 Service/Rule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SQL에 복잡한 업무 규칙 은닉</w:t>
            </w:r>
          </w:p>
        </w:tc>
      </w:tr>
    </w:tbl>
    <w:p/>
    <w:p>
      <w:pPr>
        <w:pStyle w:val="Heading1"/>
        <w:keepNext/>
      </w:pPr>
      <w:r>
        <w:t>제21장 HA·DR·장애전환 아키텍처</w:t>
      </w:r>
    </w:p>
    <w:p>
      <w:pPr>
        <w:pStyle w:val="Heading2"/>
        <w:keepNext/>
      </w:pPr>
      <w:r>
        <w:t>21.1 HA 구조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계층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HA 방식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장애 시 동작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GSLB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센터 단위 Health와 DNS 전환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장애 센터 제외, 생존 센터로 유도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L4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VIP와 서버 Pool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장애 서버 제외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Apache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다중 WEB 구성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장애 WEB 제외 또는 VIP 우회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Gateway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다중 인스턴스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Health 실패 Target 제외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Tomcat/WAR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다중 WAS와 Rolling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장애 WAS 제외 후 생존 WAS 처리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SESSIONDB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DB 이중화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세션 원천 유지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RDW/ADW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DB 이중화/DR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데이터 조회 지속 또는 DR 전환</w:t>
            </w:r>
          </w:p>
        </w:tc>
      </w:tr>
    </w:tbl>
    <w:p/>
    <w:p>
      <w:pPr>
        <w:pStyle w:val="Heading2"/>
        <w:keepNext/>
      </w:pPr>
      <w:r>
        <w:t>21.2 장애전환 원칙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30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상황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전환 기준</w:t>
            </w:r>
          </w:p>
        </w:tc>
        <w:tc>
          <w:tcPr>
            <w:tcW w:type="dxa" w:w="417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조치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WAS 1대 장애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Health Check 실패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L4/Apache에서 제외, 세션은 SESSIONDB 기준 유지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 WAR 장애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특정 Context 오류율 급증</w:t>
            </w:r>
          </w:p>
        </w:tc>
        <w:tc>
          <w:tcPr>
            <w:tcW w:type="dxa" w:w="417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해당 WAR 롤백 또는 Target 제외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Gateway 장애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Route 실패/Health Down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Gateway 인스턴스 제외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DB 지연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Pool 고갈, SQL 지연</w:t>
            </w:r>
          </w:p>
        </w:tc>
        <w:tc>
          <w:tcPr>
            <w:tcW w:type="dxa" w:w="417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해당 서비스 제한, Slow SQL 분석, ADW/RDW 분리 확인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SESSIONDB 장애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세션 조회/저장 실패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로그인/업무 전체 영향, DB HA 우선 복구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센터 장애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GSLB Health 실패</w:t>
            </w:r>
          </w:p>
        </w:tc>
        <w:tc>
          <w:tcPr>
            <w:tcW w:type="dxa" w:w="417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DR 전환, 재로그인/세션 정책 고지</w:t>
            </w:r>
          </w:p>
        </w:tc>
      </w:tr>
    </w:tbl>
    <w:p/>
    <w:p>
      <w:pPr>
        <w:pStyle w:val="Heading2"/>
        <w:keepNext/>
      </w:pPr>
      <w:r>
        <w:t>21.3 DR 고려사항</w:t>
      </w:r>
    </w:p>
    <w:p>
      <w:pPr>
        <w:pStyle w:val="ListBullet"/>
        <w:spacing w:after="30"/>
      </w:pPr>
      <w:r>
        <w:rPr>
          <w:rFonts w:ascii="NanumGothic" w:hAnsi="NanumGothic" w:eastAsia="NanumGothic"/>
        </w:rPr>
        <w:t>센터 간 세션 복제는 기본 수행하지 않으며, DR 전환 시 세션 재로그인 또는 별도 정책을 사전에 정의한다.</w:t>
      </w:r>
    </w:p>
    <w:p>
      <w:pPr>
        <w:pStyle w:val="ListBullet"/>
        <w:spacing w:after="30"/>
      </w:pPr>
      <w:r>
        <w:rPr>
          <w:rFonts w:ascii="NanumGothic" w:hAnsi="NanumGothic" w:eastAsia="NanumGothic"/>
        </w:rPr>
        <w:t>DR 센터는 평상시 50% 부하만 처리하더라도 1센터 장애 시 목표 TPS를 감당할 수 있는지 검증해야 한다.</w:t>
      </w:r>
    </w:p>
    <w:p>
      <w:pPr>
        <w:pStyle w:val="ListBullet"/>
        <w:spacing w:after="30"/>
      </w:pPr>
      <w:r>
        <w:rPr>
          <w:rFonts w:ascii="NanumGothic" w:hAnsi="NanumGothic" w:eastAsia="NanumGothic"/>
        </w:rPr>
        <w:t>GSLB TTL, L4 Health, Apache/Gateway Health, DB 전환 시간이 전체 RTO를 결정한다.</w:t>
      </w:r>
    </w:p>
    <w:p>
      <w:pPr>
        <w:pStyle w:val="ListBullet"/>
        <w:spacing w:after="30"/>
      </w:pPr>
      <w:r>
        <w:rPr>
          <w:rFonts w:ascii="NanumGothic" w:hAnsi="NanumGothic" w:eastAsia="NanumGothic"/>
        </w:rPr>
        <w:t>DR 전환은 정기 리허설을 통해 DNS 전환, 배포 버전, DB 동기화, 세션 정책을 함께 검증한다.</w:t>
      </w:r>
    </w:p>
    <w:p>
      <w:pPr>
        <w:pStyle w:val="Heading1"/>
        <w:keepNext/>
      </w:pPr>
      <w:r>
        <w:t>제22장 테이블·설정·인터페이스 총괄</w:t>
      </w:r>
    </w:p>
    <w:p>
      <w:pPr>
        <w:pStyle w:val="Heading2"/>
        <w:keepNext/>
      </w:pPr>
      <w:r>
        <w:t>22.1 핵심 테이블 그룹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그룹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주요 테이블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역할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TCF 실행/통제</w:t>
            </w:r>
          </w:p>
        </w:tc>
        <w:tc>
          <w:tcPr>
            <w:tcW w:type="dxa" w:w="50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TCF_TX_LOG, TCF_TRANSACTION_CONTROL, TCF_SERVICE_TIMEOUT_POLICY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거래 실행, 허용, Timeout, 상태 관리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OM 운영관리</w:t>
            </w:r>
          </w:p>
        </w:tc>
        <w:tc>
          <w:tcPr>
            <w:tcW w:type="dxa" w:w="504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OM_USER, OM_AUTH_GROUP, OM_MENU, OM_FUNCTION_AUTH, OM_SERVICE_CATALOG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사용자/권한/메뉴/서비스 기준정보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코드/오류</w:t>
            </w:r>
          </w:p>
        </w:tc>
        <w:tc>
          <w:tcPr>
            <w:tcW w:type="dxa" w:w="50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OM_COMMON_CODE, OM_ERROR_CODE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공통코드와 표준 오류 메시지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Session</w:t>
            </w:r>
          </w:p>
        </w:tc>
        <w:tc>
          <w:tcPr>
            <w:tcW w:type="dxa" w:w="504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SPRING_SESSION, SPRING_SESSION_ATTRIBUTES, TCF_USER_SESSION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세션 중앙화와 사용자 세션 관리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Gateway</w:t>
            </w:r>
          </w:p>
        </w:tc>
        <w:tc>
          <w:tcPr>
            <w:tcW w:type="dxa" w:w="50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TCF_GATEWAY_ROUTE, TCF_GATEWAY_ROUTE_TARGET, TCF_GATEWAY_TX_LOG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업무코드 라우팅과 Relay 이력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JWT</w:t>
            </w:r>
          </w:p>
        </w:tc>
        <w:tc>
          <w:tcPr>
            <w:tcW w:type="dxa" w:w="504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TCF_JWT_TOKEN, TCF_REFRESH_TOKEN, TCF_TOKEN_DENYLIST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토큰 발급/갱신/폐기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Batch/Deploy</w:t>
            </w:r>
          </w:p>
        </w:tc>
        <w:tc>
          <w:tcPr>
            <w:tcW w:type="dxa" w:w="50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OM_BATCH_JOB, OM_BATCH_HISTORY, OM_DEPLOY_REQUEST, OM_DEPLOY_HISTORY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배치/배포 운영 이력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Dashboard</w:t>
            </w:r>
          </w:p>
        </w:tc>
        <w:tc>
          <w:tcPr>
            <w:tcW w:type="dxa" w:w="504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OM_AP_STATUS, OM_DB_STATUS, OM_SESSION_STATUS, OM_DEPLOY_STATUS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운영 대시보드 상태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File</w:t>
            </w:r>
          </w:p>
        </w:tc>
        <w:tc>
          <w:tcPr>
            <w:tcW w:type="dxa" w:w="50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UD_FILE_META, OM_FILE_DOWNLOAD_LOG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파일 메타와 다운로드 감사</w:t>
            </w:r>
          </w:p>
        </w:tc>
      </w:tr>
    </w:tbl>
    <w:p/>
    <w:p>
      <w:pPr>
        <w:pStyle w:val="Heading2"/>
        <w:keepNext/>
      </w:pPr>
      <w:r>
        <w:t>22.2 주요 설정 파일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59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파일/영역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주요 내용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관리 기준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httpd.conf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SSL, ProxyPass, Balancer, Logging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Git 또는 형상관리, 운영 직접 수정 금지</w:t>
            </w:r>
          </w:p>
        </w:tc>
      </w:tr>
      <w:tr>
        <w:tc>
          <w:tcPr>
            <w:tcW w:type="dxa" w:w="259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server.xml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Tomcat Connector, Thread, Cluster, jvmRoute</w:t>
            </w:r>
          </w:p>
        </w:tc>
        <w:tc>
          <w:tcPr>
            <w:tcW w:type="dxa" w:w="316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WAS 표준 설정으로 관리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setenv.sh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JVM Heap, GC, Dump, Encoding, Timezone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장비별 표준값 관리</w:t>
            </w:r>
          </w:p>
        </w:tc>
      </w:tr>
      <w:tr>
        <w:tc>
          <w:tcPr>
            <w:tcW w:type="dxa" w:w="259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application.yml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Profile, Server, Session, DB, Pool, MyBatis, TCF</w:t>
            </w:r>
          </w:p>
        </w:tc>
        <w:tc>
          <w:tcPr>
            <w:tcW w:type="dxa" w:w="316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환경별 분리와 Secret 외부화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logback-spring.xml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로그 포맷, 파일, 마스킹, 보관주기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GUID/TraceId/ServiceId 필수</w:t>
            </w:r>
          </w:p>
        </w:tc>
      </w:tr>
      <w:tr>
        <w:tc>
          <w:tcPr>
            <w:tcW w:type="dxa" w:w="259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Mapper XML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SQL 정의</w:t>
            </w:r>
          </w:p>
        </w:tc>
        <w:tc>
          <w:tcPr>
            <w:tcW w:type="dxa" w:w="316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업무별 Mapper와 SQL ID 표준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GitLab CI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빌드/테스트/배포 Pipeline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품질게이트와 Rollback 표준</w:t>
            </w:r>
          </w:p>
        </w:tc>
      </w:tr>
    </w:tbl>
    <w:p/>
    <w:p>
      <w:pPr>
        <w:pStyle w:val="Heading2"/>
        <w:keepNext/>
      </w:pPr>
      <w:r>
        <w:t>22.3 인터페이스 유형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01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방식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아키텍처 기준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온라인 화면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POST /{businessCode}/online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HTTP/JSON 표준 전문, ServiceId Dispatcher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Gateway Relay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POST /gw 또는 /{code}/online</w:t>
            </w:r>
          </w:p>
        </w:tc>
        <w:tc>
          <w:tcPr>
            <w:tcW w:type="dxa" w:w="460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ENV_CODE + BUSINESS_CODE 라우팅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SSO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SSO token/code/assertion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tcf-om 검증, 세션/JWT 발급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JWT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Bearer Token</w:t>
            </w:r>
          </w:p>
        </w:tc>
        <w:tc>
          <w:tcPr>
            <w:tcW w:type="dxa" w:w="460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tcf-jwt 발급, Gateway/업무 검증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파일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UD File API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메타 DB + 파일 Storage, 다운로드 감사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배치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Scheduler/Job</w:t>
            </w:r>
          </w:p>
        </w:tc>
        <w:tc>
          <w:tcPr>
            <w:tcW w:type="dxa" w:w="460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Job/Step 이력, 중복 실행 방지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운영 조회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OM.* ServiceId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운영관리 전용 권한</w:t>
            </w:r>
          </w:p>
        </w:tc>
      </w:tr>
    </w:tbl>
    <w:p/>
    <w:p>
      <w:pPr>
        <w:pStyle w:val="Heading1"/>
        <w:keepNext/>
      </w:pPr>
      <w:r>
        <w:t>제23장 아키텍처 의사결정 기록(ADR)</w:t>
      </w:r>
    </w:p>
    <w:p>
      <w:pPr>
        <w:pStyle w:val="Heading2"/>
        <w:keepNext/>
      </w:pPr>
      <w:r>
        <w:t>23.1 주요 결정 목록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15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ADR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결정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사유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영향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ADR-001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REST 대신 HTTP/JSON 표준 전문 방식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금융권 거래코드·감사·전처리/후처리 통제에 적합</w:t>
            </w:r>
          </w:p>
        </w:tc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표준 Header/Body/Result 구조 필수</w:t>
            </w:r>
          </w:p>
        </w:tc>
      </w:tr>
      <w:tr>
        <w:tc>
          <w:tcPr>
            <w:tcW w:type="dxa" w:w="115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ADR-002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ServiceId Dispatcher 방식</w:t>
            </w:r>
          </w:p>
        </w:tc>
        <w:tc>
          <w:tcPr>
            <w:tcW w:type="dxa" w:w="388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URL보다 거래 실행/권한/Timeout 기준을 명확히 관리</w:t>
            </w:r>
          </w:p>
        </w:tc>
        <w:tc>
          <w:tcPr>
            <w:tcW w:type="dxa" w:w="244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Service Catalog와 Handler 매핑 필요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ADR-003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Spring Session JDBC 중심 세션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다중 WAR/WAS에서 세션 중앙화</w:t>
            </w:r>
          </w:p>
        </w:tc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SESSIONDB 성능/가용성 중요</w:t>
            </w:r>
          </w:p>
        </w:tc>
      </w:tr>
      <w:tr>
        <w:tc>
          <w:tcPr>
            <w:tcW w:type="dxa" w:w="115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ADR-004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Gateway는 Application Gateway</w:t>
            </w:r>
          </w:p>
        </w:tc>
        <w:tc>
          <w:tcPr>
            <w:tcW w:type="dxa" w:w="388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Apache/L4와 역할 분리, 업무코드 라우팅 동적화</w:t>
            </w:r>
          </w:p>
        </w:tc>
        <w:tc>
          <w:tcPr>
            <w:tcW w:type="dxa" w:w="244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tcf-gateway 운영과 라우팅 테이블 필요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ADR-005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OM 운영관리 분리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운영 기준정보와 관리자 기능을 업무와 분리</w:t>
            </w:r>
          </w:p>
        </w:tc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om.war와 권한/감사 강화</w:t>
            </w:r>
          </w:p>
        </w:tc>
      </w:tr>
      <w:tr>
        <w:tc>
          <w:tcPr>
            <w:tcW w:type="dxa" w:w="115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ADR-006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RDW/ADW/SESSIONDB/LOGDB Pool 분리</w:t>
            </w:r>
          </w:p>
        </w:tc>
        <w:tc>
          <w:tcPr>
            <w:tcW w:type="dxa" w:w="388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DB 부하와 책임 경계 격리</w:t>
            </w:r>
          </w:p>
        </w:tc>
        <w:tc>
          <w:tcPr>
            <w:tcW w:type="dxa" w:w="244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DataSource와 Mapper 분리 필요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ADR-007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Timeout 정책 테이블 분리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거래 허용과 실행 제한시간 책임 분리</w:t>
            </w:r>
          </w:p>
        </w:tc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TimeoutPolicyResolver 필요</w:t>
            </w:r>
          </w:p>
        </w:tc>
      </w:tr>
      <w:tr>
        <w:tc>
          <w:tcPr>
            <w:tcW w:type="dxa" w:w="115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ADR-008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17개 업무코드 체계</w:t>
            </w:r>
          </w:p>
        </w:tc>
        <w:tc>
          <w:tcPr>
            <w:tcW w:type="dxa" w:w="388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URL/WAR/Package/Mapper/ServiceId 통일</w:t>
            </w:r>
          </w:p>
        </w:tc>
        <w:tc>
          <w:tcPr>
            <w:tcW w:type="dxa" w:w="244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업무코드 원장 관리 필요</w:t>
            </w:r>
          </w:p>
        </w:tc>
      </w:tr>
    </w:tbl>
    <w:p/>
    <w:p>
      <w:pPr>
        <w:pStyle w:val="Heading2"/>
        <w:keepNext/>
      </w:pPr>
      <w:r>
        <w:t>23.2 의사결정 원칙</w:t>
      </w:r>
    </w:p>
    <w:p>
      <w:pPr>
        <w:pStyle w:val="ListBullet"/>
        <w:spacing w:after="30"/>
      </w:pPr>
      <w:r>
        <w:rPr>
          <w:rFonts w:ascii="NanumGothic" w:hAnsi="NanumGothic" w:eastAsia="NanumGothic"/>
        </w:rPr>
        <w:t>성능과 운영 안정성을 저해하는 단순화는 채택하지 않는다.</w:t>
      </w:r>
    </w:p>
    <w:p>
      <w:pPr>
        <w:pStyle w:val="ListBullet"/>
        <w:spacing w:after="30"/>
      </w:pPr>
      <w:r>
        <w:rPr>
          <w:rFonts w:ascii="NanumGothic" w:hAnsi="NanumGothic" w:eastAsia="NanumGothic"/>
        </w:rPr>
        <w:t>운영자가 장애 시 원인을 찾을 수 없는 구조는 표준으로 인정하지 않는다.</w:t>
      </w:r>
    </w:p>
    <w:p>
      <w:pPr>
        <w:pStyle w:val="ListBullet"/>
        <w:spacing w:after="30"/>
      </w:pPr>
      <w:r>
        <w:rPr>
          <w:rFonts w:ascii="NanumGothic" w:hAnsi="NanumGothic" w:eastAsia="NanumGothic"/>
        </w:rPr>
        <w:t>개발 편의보다 거래 추적성, 감사 가능성, 장애 격리성을 우선한다.</w:t>
      </w:r>
    </w:p>
    <w:p>
      <w:pPr>
        <w:pStyle w:val="ListBullet"/>
        <w:spacing w:after="30"/>
      </w:pPr>
      <w:r>
        <w:rPr>
          <w:rFonts w:ascii="NanumGothic" w:hAnsi="NanumGothic" w:eastAsia="NanumGothic"/>
        </w:rPr>
        <w:t>업무별 독립성과 공통 표준의 균형을 유지한다.</w:t>
      </w:r>
    </w:p>
    <w:p>
      <w:pPr>
        <w:pStyle w:val="ListBullet"/>
        <w:spacing w:after="30"/>
      </w:pPr>
      <w:r>
        <w:rPr>
          <w:rFonts w:ascii="NanumGothic" w:hAnsi="NanumGothic" w:eastAsia="NanumGothic"/>
        </w:rPr>
        <w:t>변경이 운영 서버에 직접 반영되는 구조는 허용하지 않는다.</w:t>
      </w:r>
    </w:p>
    <w:p>
      <w:pPr>
        <w:pStyle w:val="Heading1"/>
        <w:keepNext/>
      </w:pPr>
      <w:r>
        <w:t>제24장 리스크, 보완 과제, 로드맵</w:t>
      </w:r>
    </w:p>
    <w:p>
      <w:pPr>
        <w:pStyle w:val="Heading2"/>
        <w:keepNext/>
      </w:pPr>
      <w:r>
        <w:t>24.1 주요 리스크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59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리스크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영향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대응 방안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SESSIONDB 병목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로그인/세션 조회 전체 영향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인덱스, DB HA, 만료 Job, Pool 분리, 성능시험</w:t>
            </w:r>
          </w:p>
        </w:tc>
      </w:tr>
      <w:tr>
        <w:tc>
          <w:tcPr>
            <w:tcW w:type="dxa" w:w="259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Gateway 단일 병목</w:t>
            </w:r>
          </w:p>
        </w:tc>
        <w:tc>
          <w:tcPr>
            <w:tcW w:type="dxa" w:w="316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업무 호출 지연/장애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다중 인스턴스, Health, Route Cache, Timeout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공통모듈 버전 충돌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다중 WAR 장애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공통 BOM/버전 관리, 배포 전 호환성 테스트</w:t>
            </w:r>
          </w:p>
        </w:tc>
      </w:tr>
      <w:tr>
        <w:tc>
          <w:tcPr>
            <w:tcW w:type="dxa" w:w="259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대량조회/다운로드 부하</w:t>
            </w:r>
          </w:p>
        </w:tc>
        <w:tc>
          <w:tcPr>
            <w:tcW w:type="dxa" w:w="316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WAS Thread/DB Pool 고갈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ADW/배치/파일 전용 경로, Paging, Streaming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Timeout 불일치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장애 전파 또는 불명확 거래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계층별 Timeout 표준표와 자동 점검</w:t>
            </w:r>
          </w:p>
        </w:tc>
      </w:tr>
      <w:tr>
        <w:tc>
          <w:tcPr>
            <w:tcW w:type="dxa" w:w="259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권한/거래통제 기준 누락</w:t>
            </w:r>
          </w:p>
        </w:tc>
        <w:tc>
          <w:tcPr>
            <w:tcW w:type="dxa" w:w="316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미승인 거래 실행 또는 업무 차단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OM 기준정보 승인/검증 절차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로그/감사 누락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장애 추적/감사 대응 실패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GUID/MDC 강제, TCF 공통 로그</w:t>
            </w:r>
          </w:p>
        </w:tc>
      </w:tr>
      <w:tr>
        <w:tc>
          <w:tcPr>
            <w:tcW w:type="dxa" w:w="259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운영 직접 수정</w:t>
            </w:r>
          </w:p>
        </w:tc>
        <w:tc>
          <w:tcPr>
            <w:tcW w:type="dxa" w:w="316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재현/롤백 불가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Git/CI-CD/승인 기반 변경관리</w:t>
            </w:r>
          </w:p>
        </w:tc>
      </w:tr>
    </w:tbl>
    <w:p/>
    <w:p>
      <w:pPr>
        <w:pStyle w:val="Heading2"/>
        <w:keepNext/>
      </w:pPr>
      <w:r>
        <w:t>24.2 보완 과제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29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우선순위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과제</w:t>
            </w:r>
          </w:p>
        </w:tc>
        <w:tc>
          <w:tcPr>
            <w:tcW w:type="dxa" w:w="532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Service Catalog/거래통제 자동 검증</w:t>
            </w:r>
          </w:p>
        </w:tc>
        <w:tc>
          <w:tcPr>
            <w:tcW w:type="dxa" w:w="53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배포 전 serviceId, Handler, 거래통제 등록 여부 점검</w:t>
            </w:r>
          </w:p>
        </w:tc>
      </w:tr>
      <w:tr>
        <w:tc>
          <w:tcPr>
            <w:tcW w:type="dxa" w:w="129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2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Timeout 정책 관리 화면</w:t>
            </w:r>
          </w:p>
        </w:tc>
        <w:tc>
          <w:tcPr>
            <w:tcW w:type="dxa" w:w="532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OM에서 서비스별 Timeout 조회/변경/이력 관리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Gateway Route Health 통합</w:t>
            </w:r>
          </w:p>
        </w:tc>
        <w:tc>
          <w:tcPr>
            <w:tcW w:type="dxa" w:w="53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Target 서버 Health와 Route 상태 자동 반영</w:t>
            </w:r>
          </w:p>
        </w:tc>
      </w:tr>
      <w:tr>
        <w:tc>
          <w:tcPr>
            <w:tcW w:type="dxa" w:w="129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4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세션/권한 감사 강화</w:t>
            </w:r>
          </w:p>
        </w:tc>
        <w:tc>
          <w:tcPr>
            <w:tcW w:type="dxa" w:w="532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중복 로그인, 강제 종료, 권한 변경 이력 강화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대용량 파일/리포트 분리</w:t>
            </w:r>
          </w:p>
        </w:tc>
        <w:tc>
          <w:tcPr>
            <w:tcW w:type="dxa" w:w="53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WAS와 DB 부하를 줄이는 비동기/Streaming 구조 확정</w:t>
            </w:r>
          </w:p>
        </w:tc>
      </w:tr>
      <w:tr>
        <w:tc>
          <w:tcPr>
            <w:tcW w:type="dxa" w:w="129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6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성능시험 자동 리포트</w:t>
            </w:r>
          </w:p>
        </w:tc>
        <w:tc>
          <w:tcPr>
            <w:tcW w:type="dxa" w:w="532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TPS, p95, Thread/Pool/Heap 결과를 표준 리포트화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EOS 관리 자동화</w:t>
            </w:r>
          </w:p>
        </w:tc>
        <w:tc>
          <w:tcPr>
            <w:tcW w:type="dxa" w:w="53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자원대장과 벤더 EOS 정보, 취약점 정보를 연결</w:t>
            </w:r>
          </w:p>
        </w:tc>
      </w:tr>
    </w:tbl>
    <w:p/>
    <w:p>
      <w:pPr>
        <w:pStyle w:val="Heading2"/>
        <w:keepNext/>
      </w:pPr>
      <w:r>
        <w:t>24.3 단계별 로드맵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72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단계</w:t>
            </w:r>
          </w:p>
        </w:tc>
        <w:tc>
          <w:tcPr>
            <w:tcW w:type="dxa" w:w="576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범위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완료 기준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1단계 표준 고정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아키텍처 정의서, 업무코드, ServiceId, Header, Timeout 기준 확정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PMO/운영/개발 공통 기준 승인</w:t>
            </w:r>
          </w:p>
        </w:tc>
      </w:tr>
      <w:tr>
        <w:tc>
          <w:tcPr>
            <w:tcW w:type="dxa" w:w="172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2단계 PoC 검증</w:t>
            </w:r>
          </w:p>
        </w:tc>
        <w:tc>
          <w:tcPr>
            <w:tcW w:type="dxa" w:w="57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TCF, Gateway, Session, OM 핵심 흐름 검증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샘플 업무 거래 정상 처리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3단계 운영기능 확장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대시보드, 거래로그, 권한, 배포/배치, 환경설정 조회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운영자 점검 가능</w:t>
            </w:r>
          </w:p>
        </w:tc>
      </w:tr>
      <w:tr>
        <w:tc>
          <w:tcPr>
            <w:tcW w:type="dxa" w:w="172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4단계 성능/DR 검증</w:t>
            </w:r>
          </w:p>
        </w:tc>
        <w:tc>
          <w:tcPr>
            <w:tcW w:type="dxa" w:w="576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1,200 TPS/1,800 TPS, 장애전환, Rollback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성능 기준과 복구 절차 검증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5단계 표준 내재화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코딩가이드, Mapper 검증, 품질게이트, EOS 관리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개발/운영 프로세스에 반영</w:t>
            </w:r>
          </w:p>
        </w:tc>
      </w:tr>
    </w:tbl>
    <w:p/>
    <w:p>
      <w:pPr>
        <w:pStyle w:val="Heading1"/>
        <w:keepNext/>
      </w:pPr>
      <w:r>
        <w:t>부록 A. 주요 설정 예시</w:t>
      </w:r>
    </w:p>
    <w:p>
      <w:pPr>
        <w:pStyle w:val="Heading2"/>
        <w:keepNext/>
      </w:pPr>
      <w:r>
        <w:t>A.1 Apache Proxy 예시</w:t>
      </w:r>
    </w:p>
    <w:p>
      <w:pPr>
        <w:pStyle w:val="CodeBlock"/>
      </w:pPr>
      <w:r>
        <w:rPr>
          <w:rFonts w:ascii="NanumGothicCoding" w:hAnsi="NanumGothicCoding" w:eastAsia="NanumGothicCoding"/>
          <w:sz w:val="14"/>
        </w:rPr>
        <w:t>ProxyRequests Off</w:t>
        <w:br/>
        <w:t>ProxyPreserveHost On</w:t>
        <w:br/>
        <w:t>ProxyTimeout 10</w:t>
        <w:br/>
        <w:t>RequestHeader set X-Forwarded-Proto "https"</w:t>
        <w:br/>
        <w:t>RequestHeader set X-Forwarded-Port "443"</w:t>
        <w:br/>
        <w:br/>
        <w:t>&lt;Proxy "balancer://nsight-marketing-cluster"&gt;</w:t>
        <w:br/>
        <w:t xml:space="preserve">  BalancerMember "http://nsight-ap01:8080" route=ap01 retry=5 connectiontimeout=3 timeout=10</w:t>
        <w:br/>
        <w:t xml:space="preserve">  BalancerMember "http://nsight-ap02:8080" route=ap02 retry=5 connectiontimeout=3 timeout=10</w:t>
        <w:br/>
        <w:t xml:space="preserve">  ProxySet lbmethod=byrequests</w:t>
        <w:br/>
        <w:t xml:space="preserve">  ProxySet stickysession=JSESSIONID|jsessionid</w:t>
        <w:br/>
        <w:t xml:space="preserve">  ProxySet failontimeout=On</w:t>
        <w:br/>
        <w:t>&lt;/Proxy&gt;</w:t>
        <w:br/>
        <w:br/>
        <w:t>&lt;VirtualHost *:443&gt;</w:t>
        <w:br/>
        <w:t xml:space="preserve">  ServerName nh.marketing.com</w:t>
        <w:br/>
        <w:t xml:space="preserve">  SSLEngine on</w:t>
        <w:br/>
        <w:t xml:space="preserve">  ProxyPass        /sv/ balancer://nsight-marketing-cluster/sv/</w:t>
        <w:br/>
        <w:t xml:space="preserve">  ProxyPassReverse /sv/ balancer://nsight-marketing-cluster/sv/</w:t>
        <w:br/>
        <w:t xml:space="preserve">  ProxyPass        /om/ balancer://nsight-marketing-cluster/om/</w:t>
        <w:br/>
        <w:t xml:space="preserve">  ProxyPassReverse /om/ balancer://nsight-marketing-cluster/om/</w:t>
        <w:br/>
        <w:t>&lt;/VirtualHost&gt;</w:t>
      </w:r>
    </w:p>
    <w:p>
      <w:pPr>
        <w:pStyle w:val="Heading2"/>
        <w:keepNext/>
      </w:pPr>
      <w:r>
        <w:t>A.2 Spring Boot application.yml 핵심 예시</w:t>
      </w:r>
    </w:p>
    <w:p>
      <w:pPr>
        <w:pStyle w:val="CodeBlock"/>
      </w:pPr>
      <w:r>
        <w:rPr>
          <w:rFonts w:ascii="NanumGothicCoding" w:hAnsi="NanumGothicCoding" w:eastAsia="NanumGothicCoding"/>
          <w:sz w:val="14"/>
        </w:rPr>
        <w:t>spring:</w:t>
        <w:br/>
        <w:t xml:space="preserve">  profiles:</w:t>
        <w:br/>
        <w:t xml:space="preserve">    active: prd</w:t>
        <w:br/>
        <w:t xml:space="preserve">  session:</w:t>
        <w:br/>
        <w:t xml:space="preserve">    store-type: jdbc</w:t>
        <w:br/>
        <w:t xml:space="preserve">    jdbc:</w:t>
        <w:br/>
        <w:t xml:space="preserve">      initialize-schema: never</w:t>
        <w:br/>
        <w:t>server:</w:t>
        <w:br/>
        <w:t xml:space="preserve">  servlet:</w:t>
        <w:br/>
        <w:t xml:space="preserve">    session:</w:t>
        <w:br/>
        <w:t xml:space="preserve">      timeout: 60m</w:t>
        <w:br/>
        <w:t xml:space="preserve">      cookie:</w:t>
        <w:br/>
        <w:t xml:space="preserve">        name: JSESSIONID</w:t>
        <w:br/>
        <w:t xml:space="preserve">        http-only: true</w:t>
        <w:br/>
        <w:t xml:space="preserve">        secure: true</w:t>
        <w:br/>
        <w:t xml:space="preserve">        same-site: Lax</w:t>
        <w:br/>
        <w:t>management:</w:t>
        <w:br/>
        <w:t xml:space="preserve">  endpoints:</w:t>
        <w:br/>
        <w:t xml:space="preserve">    web:</w:t>
        <w:br/>
        <w:t xml:space="preserve">      exposure:</w:t>
        <w:br/>
        <w:t xml:space="preserve">        include: health,info,metrics,prometheus,threaddump</w:t>
        <w:br/>
        <w:t xml:space="preserve">  endpoint:</w:t>
        <w:br/>
        <w:t xml:space="preserve">    health:</w:t>
        <w:br/>
        <w:t xml:space="preserve">      probes:</w:t>
        <w:br/>
        <w:t xml:space="preserve">        enabled: true</w:t>
        <w:br/>
        <w:t>nsight:</w:t>
        <w:br/>
        <w:t xml:space="preserve">  tcf:</w:t>
        <w:br/>
        <w:t xml:space="preserve">    timeout:</w:t>
        <w:br/>
        <w:t xml:space="preserve">      online-transaction-seconds: 5</w:t>
        <w:br/>
        <w:t xml:space="preserve">      db-query-seconds: 3</w:t>
        <w:br/>
        <w:t xml:space="preserve">    transaction-control:</w:t>
        <w:br/>
        <w:t xml:space="preserve">      enabled: true</w:t>
        <w:br/>
        <w:t xml:space="preserve">    audit:</w:t>
        <w:br/>
        <w:t xml:space="preserve">      enabled: true</w:t>
      </w:r>
    </w:p>
    <w:p>
      <w:pPr>
        <w:pStyle w:val="Heading2"/>
        <w:keepNext/>
      </w:pPr>
      <w:r>
        <w:t>A.3 JVM setenv.sh 예시</w:t>
      </w:r>
    </w:p>
    <w:p>
      <w:pPr>
        <w:pStyle w:val="CodeBlock"/>
      </w:pPr>
      <w:r>
        <w:rPr>
          <w:rFonts w:ascii="NanumGothicCoding" w:hAnsi="NanumGothicCoding" w:eastAsia="NanumGothicCoding"/>
          <w:sz w:val="14"/>
        </w:rPr>
        <w:t>JAVA_OPTS="$JAVA_OPTS -Xms48g -Xmx48g"</w:t>
        <w:br/>
        <w:t>JAVA_OPTS="$JAVA_OPTS -Xss512k"</w:t>
        <w:br/>
        <w:t>JAVA_OPTS="$JAVA_OPTS -XX:+UseG1GC -XX:MaxGCPauseMillis=200"</w:t>
        <w:br/>
        <w:t>JAVA_OPTS="$JAVA_OPTS -XX:+HeapDumpOnOutOfMemoryError -XX:HeapDumpPath=/logs/dump"</w:t>
        <w:br/>
        <w:t>JAVA_OPTS="$JAVA_OPTS -XX:+ExitOnOutOfMemoryError"</w:t>
        <w:br/>
        <w:t>JAVA_OPTS="$JAVA_OPTS -Dfile.encoding=UTF-8 -Duser.timezone=Asia/Seoul"</w:t>
        <w:br/>
        <w:t>JAVA_OPTS="$JAVA_OPTS -Xlog:gc*:file=/logs/gc/nsight-gc-%t.log:time,uptime,level,tags:filecount=10,filesize=100M</w:t>
      </w:r>
    </w:p>
    <w:p>
      <w:pPr>
        <w:pStyle w:val="Heading1"/>
        <w:keepNext/>
      </w:pPr>
      <w:r>
        <w:t>부록 B. 운영·설계 체크리스트</w:t>
      </w:r>
    </w:p>
    <w:p>
      <w:pPr>
        <w:pStyle w:val="Heading2"/>
        <w:keepNext/>
      </w:pPr>
      <w:r>
        <w:t>B.1 아키텍처 검증 체크리스트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01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691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체크 항목</w:t>
            </w:r>
          </w:p>
        </w:tc>
        <w:tc>
          <w:tcPr>
            <w:tcW w:type="dxa" w:w="115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결과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업무코드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17개 업무코드와 Context/WAR/Package가 일치하는가</w:t>
            </w:r>
          </w:p>
        </w:tc>
        <w:tc>
          <w:tcPr>
            <w:tcW w:type="dxa" w:w="11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□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Gateway</w:t>
            </w:r>
          </w:p>
        </w:tc>
        <w:tc>
          <w:tcPr>
            <w:tcW w:type="dxa" w:w="69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ENV_CODE + BUSINESS_CODE 라우팅이 등록되어 있는가</w:t>
            </w:r>
          </w:p>
        </w:tc>
        <w:tc>
          <w:tcPr>
            <w:tcW w:type="dxa" w:w="115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□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ServiceId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Service Catalog와 Handler Bean이 일치하는가</w:t>
            </w:r>
          </w:p>
        </w:tc>
        <w:tc>
          <w:tcPr>
            <w:tcW w:type="dxa" w:w="11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□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거래통제</w:t>
            </w:r>
          </w:p>
        </w:tc>
        <w:tc>
          <w:tcPr>
            <w:tcW w:type="dxa" w:w="69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Header 7개 항목 Allow-List가 등록되어 있는가</w:t>
            </w:r>
          </w:p>
        </w:tc>
        <w:tc>
          <w:tcPr>
            <w:tcW w:type="dxa" w:w="115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□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세션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Spring Session JDBC와 SESSIONDB가 정상 동작하는가</w:t>
            </w:r>
          </w:p>
        </w:tc>
        <w:tc>
          <w:tcPr>
            <w:tcW w:type="dxa" w:w="11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□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권한</w:t>
            </w:r>
          </w:p>
        </w:tc>
        <w:tc>
          <w:tcPr>
            <w:tcW w:type="dxa" w:w="69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메뉴/기능/Service 권한이 분리되어 있는가</w:t>
            </w:r>
          </w:p>
        </w:tc>
        <w:tc>
          <w:tcPr>
            <w:tcW w:type="dxa" w:w="115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□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Timeout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Hikari/MyBatis/Tx/Online/Gateway/Apache Timeout 정합성이 있는가</w:t>
            </w:r>
          </w:p>
        </w:tc>
        <w:tc>
          <w:tcPr>
            <w:tcW w:type="dxa" w:w="11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□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DB</w:t>
            </w:r>
          </w:p>
        </w:tc>
        <w:tc>
          <w:tcPr>
            <w:tcW w:type="dxa" w:w="69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RDW/ADW/SESSIONDB/LOGDB Pool이 분리되어 있는가</w:t>
            </w:r>
          </w:p>
        </w:tc>
        <w:tc>
          <w:tcPr>
            <w:tcW w:type="dxa" w:w="115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□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로그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GUID/TraceId/ServiceId가 모든 로그에 남는가</w:t>
            </w:r>
          </w:p>
        </w:tc>
        <w:tc>
          <w:tcPr>
            <w:tcW w:type="dxa" w:w="11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□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CI/CD</w:t>
            </w:r>
          </w:p>
        </w:tc>
        <w:tc>
          <w:tcPr>
            <w:tcW w:type="dxa" w:w="69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Build/Test/Deploy/Health/Rollback 절차가 자동화되어 있는가</w:t>
            </w:r>
          </w:p>
        </w:tc>
        <w:tc>
          <w:tcPr>
            <w:tcW w:type="dxa" w:w="115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□</w:t>
            </w:r>
          </w:p>
        </w:tc>
      </w:tr>
    </w:tbl>
    <w:p/>
    <w:p>
      <w:pPr>
        <w:pStyle w:val="Heading2"/>
        <w:keepNext/>
      </w:pPr>
      <w:r>
        <w:t>B.2 운영 점검 체크리스트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44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주기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점검 항목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정상 기준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일일</w:t>
            </w:r>
          </w:p>
        </w:tc>
        <w:tc>
          <w:tcPr>
            <w:tcW w:type="dxa" w:w="50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Health Check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전체 서비스 UP</w:t>
            </w:r>
          </w:p>
        </w:tc>
      </w:tr>
      <w:tr>
        <w:tc>
          <w:tcPr>
            <w:tcW w:type="dxa" w:w="144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일일</w:t>
            </w:r>
          </w:p>
        </w:tc>
        <w:tc>
          <w:tcPr>
            <w:tcW w:type="dxa" w:w="504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오류율/Timeout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오류율 1% 이하, Timeout 급증 없음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일일</w:t>
            </w:r>
          </w:p>
        </w:tc>
        <w:tc>
          <w:tcPr>
            <w:tcW w:type="dxa" w:w="50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Thread/Heap/Pool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70~80% 이하</w:t>
            </w:r>
          </w:p>
        </w:tc>
      </w:tr>
      <w:tr>
        <w:tc>
          <w:tcPr>
            <w:tcW w:type="dxa" w:w="144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일일</w:t>
            </w:r>
          </w:p>
        </w:tc>
        <w:tc>
          <w:tcPr>
            <w:tcW w:type="dxa" w:w="504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세션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설계 세션 범위 내, 만료 Job 정상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주간</w:t>
            </w:r>
          </w:p>
        </w:tc>
        <w:tc>
          <w:tcPr>
            <w:tcW w:type="dxa" w:w="50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Slow SQL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상위 SQL 분석 및 개선계획</w:t>
            </w:r>
          </w:p>
        </w:tc>
      </w:tr>
      <w:tr>
        <w:tc>
          <w:tcPr>
            <w:tcW w:type="dxa" w:w="144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주간</w:t>
            </w:r>
          </w:p>
        </w:tc>
        <w:tc>
          <w:tcPr>
            <w:tcW w:type="dxa" w:w="504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배포/변경 이력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승인된 변경만 반영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월간</w:t>
            </w:r>
          </w:p>
        </w:tc>
        <w:tc>
          <w:tcPr>
            <w:tcW w:type="dxa" w:w="50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용량/성능 추세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p95 3초, 목표 TPS 기준 유지</w:t>
            </w:r>
          </w:p>
        </w:tc>
      </w:tr>
      <w:tr>
        <w:tc>
          <w:tcPr>
            <w:tcW w:type="dxa" w:w="144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월간</w:t>
            </w:r>
          </w:p>
        </w:tc>
        <w:tc>
          <w:tcPr>
            <w:tcW w:type="dxa" w:w="504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EOS/보안 패치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지원종료/취약점 점검</w:t>
            </w:r>
          </w:p>
        </w:tc>
      </w:tr>
    </w:tbl>
    <w:p/>
    <w:p>
      <w:pPr>
        <w:pStyle w:val="Heading1"/>
        <w:keepNext/>
      </w:pPr>
      <w:r>
        <w:t>부록 C. 전체 참조 산출물 목록</w:t>
      </w:r>
    </w:p>
    <w:p>
      <w:pPr>
        <w:pStyle w:val="Heading2"/>
        <w:keepNext/>
      </w:pPr>
      <w:r>
        <w:t>C.1 참조 파일 목록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86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No</w:t>
            </w:r>
          </w:p>
        </w:tc>
        <w:tc>
          <w:tcPr>
            <w:tcW w:type="dxa" w:w="230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분류</w:t>
            </w:r>
          </w:p>
        </w:tc>
        <w:tc>
          <w:tcPr>
            <w:tcW w:type="dxa" w:w="691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파일명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1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Capacity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2026-06-03 NSIGHT_용량산정_화면설계서_WAS실행쓰레드포함.docx</w:t>
            </w:r>
          </w:p>
        </w:tc>
      </w:tr>
      <w:tr>
        <w:tc>
          <w:tcPr>
            <w:tcW w:type="dxa" w:w="86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2</w:t>
            </w:r>
          </w:p>
        </w:tc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기타</w:t>
            </w:r>
          </w:p>
        </w:tc>
        <w:tc>
          <w:tcPr>
            <w:tcW w:type="dxa" w:w="69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AOP 설계서 초안.txt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3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WEB/Apache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Apache ProxyPass 설명.txt</w:t>
            </w:r>
          </w:p>
        </w:tc>
      </w:tr>
      <w:tr>
        <w:tc>
          <w:tcPr>
            <w:tcW w:type="dxa" w:w="86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4</w:t>
            </w:r>
          </w:p>
        </w:tc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기타</w:t>
            </w:r>
          </w:p>
        </w:tc>
        <w:tc>
          <w:tcPr>
            <w:tcW w:type="dxa" w:w="69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Cache 관리 설계.txt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5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기타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DAO 설계서 작성.txt</w:t>
            </w:r>
          </w:p>
        </w:tc>
      </w:tr>
      <w:tr>
        <w:tc>
          <w:tcPr>
            <w:tcW w:type="dxa" w:w="86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6</w:t>
            </w:r>
          </w:p>
        </w:tc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EOS</w:t>
            </w:r>
          </w:p>
        </w:tc>
        <w:tc>
          <w:tcPr>
            <w:tcW w:type="dxa" w:w="69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EOS 자원 관리 양식.docx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7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EOS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EOS 자원 식별 및 관리 방안.docx</w:t>
            </w:r>
          </w:p>
        </w:tc>
      </w:tr>
      <w:tr>
        <w:tc>
          <w:tcPr>
            <w:tcW w:type="dxa" w:w="86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8</w:t>
            </w:r>
          </w:p>
        </w:tc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EOS</w:t>
            </w:r>
          </w:p>
        </w:tc>
        <w:tc>
          <w:tcPr>
            <w:tcW w:type="dxa" w:w="69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EOS_자원관리_샘플양식.xlsx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9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Gateway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Gateway 아키텍처 설계.txt</w:t>
            </w:r>
          </w:p>
        </w:tc>
      </w:tr>
      <w:tr>
        <w:tc>
          <w:tcPr>
            <w:tcW w:type="dxa" w:w="86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10</w:t>
            </w:r>
          </w:p>
        </w:tc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기타</w:t>
            </w:r>
          </w:p>
        </w:tc>
        <w:tc>
          <w:tcPr>
            <w:tcW w:type="dxa" w:w="69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HTTP JSON 통신 가이드.txt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11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Session/Auth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JWT 토큰 설계서.txt</w:t>
            </w:r>
          </w:p>
        </w:tc>
      </w:tr>
      <w:tr>
        <w:tc>
          <w:tcPr>
            <w:tcW w:type="dxa" w:w="86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12</w:t>
            </w:r>
          </w:p>
        </w:tc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Spring/DB Access</w:t>
            </w:r>
          </w:p>
        </w:tc>
        <w:tc>
          <w:tcPr>
            <w:tcW w:type="dxa" w:w="69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MyBatis Mapper 관리 기준.txt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13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EOS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NH_상호금융정보계_EOS_자원관리_샘플양식.xlsx</w:t>
            </w:r>
          </w:p>
        </w:tc>
      </w:tr>
      <w:tr>
        <w:tc>
          <w:tcPr>
            <w:tcW w:type="dxa" w:w="86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14</w:t>
            </w:r>
          </w:p>
        </w:tc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기타</w:t>
            </w:r>
          </w:p>
        </w:tc>
        <w:tc>
          <w:tcPr>
            <w:tcW w:type="dxa" w:w="69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NH_상호금융정보계_월간_시스템설치_진행현황_1장요약.pptx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15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WEB/Apache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NSIGHT Apache 운영 매뉴얼.docx</w:t>
            </w:r>
          </w:p>
        </w:tc>
      </w:tr>
      <w:tr>
        <w:tc>
          <w:tcPr>
            <w:tcW w:type="dxa" w:w="86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16</w:t>
            </w:r>
          </w:p>
        </w:tc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CI/CD/Deploy</w:t>
            </w:r>
          </w:p>
        </w:tc>
        <w:tc>
          <w:tcPr>
            <w:tcW w:type="dxa" w:w="69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NSIGHT CI-CD 운영 매뉴얼.docx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17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Operations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NSIGHT RDW - ADW 운영 매뉴얼.docx</w:t>
            </w:r>
          </w:p>
        </w:tc>
      </w:tr>
      <w:tr>
        <w:tc>
          <w:tcPr>
            <w:tcW w:type="dxa" w:w="86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18</w:t>
            </w:r>
          </w:p>
        </w:tc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Spring/DB Access</w:t>
            </w:r>
          </w:p>
        </w:tc>
        <w:tc>
          <w:tcPr>
            <w:tcW w:type="dxa" w:w="69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NSIGHT Spring Boot 운영 매뉴얼.docx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19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Spring/DB Access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NSIGHT Spring Session JDBC 운영 매뉴얼.pdf</w:t>
            </w:r>
          </w:p>
        </w:tc>
      </w:tr>
      <w:tr>
        <w:tc>
          <w:tcPr>
            <w:tcW w:type="dxa" w:w="86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20</w:t>
            </w:r>
          </w:p>
        </w:tc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TCF/Transaction</w:t>
            </w:r>
          </w:p>
        </w:tc>
        <w:tc>
          <w:tcPr>
            <w:tcW w:type="dxa" w:w="69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NSIGHT TCF 분석.txt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21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TCF/Transaction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NSIGHT TCF 타임아웃 설계.txt</w:t>
            </w:r>
          </w:p>
        </w:tc>
      </w:tr>
      <w:tr>
        <w:tc>
          <w:tcPr>
            <w:tcW w:type="dxa" w:w="86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22</w:t>
            </w:r>
          </w:p>
        </w:tc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Operations</w:t>
            </w:r>
          </w:p>
        </w:tc>
        <w:tc>
          <w:tcPr>
            <w:tcW w:type="dxa" w:w="69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NSIGHT TCF 헬스체크 설계.txt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23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WAS/JVM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NSIGHT Tomcat 운영 매뉴얼.pdf</w:t>
            </w:r>
          </w:p>
        </w:tc>
      </w:tr>
      <w:tr>
        <w:tc>
          <w:tcPr>
            <w:tcW w:type="dxa" w:w="86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24</w:t>
            </w:r>
          </w:p>
        </w:tc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OM</w:t>
            </w:r>
          </w:p>
        </w:tc>
        <w:tc>
          <w:tcPr>
            <w:tcW w:type="dxa" w:w="69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NSIGHT 공통코드 관리 설계.txt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86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No</w:t>
            </w:r>
          </w:p>
        </w:tc>
        <w:tc>
          <w:tcPr>
            <w:tcW w:type="dxa" w:w="230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분류</w:t>
            </w:r>
          </w:p>
        </w:tc>
        <w:tc>
          <w:tcPr>
            <w:tcW w:type="dxa" w:w="691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파일명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25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Operations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NSIGHT 구축·운영 표준서.pdf</w:t>
            </w:r>
          </w:p>
        </w:tc>
      </w:tr>
      <w:tr>
        <w:tc>
          <w:tcPr>
            <w:tcW w:type="dxa" w:w="86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26</w:t>
            </w:r>
          </w:p>
        </w:tc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Standard</w:t>
            </w:r>
          </w:p>
        </w:tc>
        <w:tc>
          <w:tcPr>
            <w:tcW w:type="dxa" w:w="69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NSIGHT 네이밍 원칙.txt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27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기타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NSIGHT 서비스 ID 설계.txt</w:t>
            </w:r>
          </w:p>
        </w:tc>
      </w:tr>
      <w:tr>
        <w:tc>
          <w:tcPr>
            <w:tcW w:type="dxa" w:w="86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28</w:t>
            </w:r>
          </w:p>
        </w:tc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기타</w:t>
            </w:r>
          </w:p>
        </w:tc>
        <w:tc>
          <w:tcPr>
            <w:tcW w:type="dxa" w:w="69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NSIGHT 시스템 전처리·후처리 모듈 요구사항 정의서 및 프로그램 설계서.docx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29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Standard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NSIGHT 업무코드 체계.txt</w:t>
            </w:r>
          </w:p>
        </w:tc>
      </w:tr>
      <w:tr>
        <w:tc>
          <w:tcPr>
            <w:tcW w:type="dxa" w:w="86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30</w:t>
            </w:r>
          </w:p>
        </w:tc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Operations</w:t>
            </w:r>
          </w:p>
        </w:tc>
        <w:tc>
          <w:tcPr>
            <w:tcW w:type="dxa" w:w="69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NSIGHT 통합 운영 매뉴얼 (2).docx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31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기타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NSIGHT 프로젝트 분석.txt</w:t>
            </w:r>
          </w:p>
        </w:tc>
      </w:tr>
      <w:tr>
        <w:tc>
          <w:tcPr>
            <w:tcW w:type="dxa" w:w="86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32</w:t>
            </w:r>
          </w:p>
        </w:tc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기타</w:t>
            </w:r>
          </w:p>
        </w:tc>
        <w:tc>
          <w:tcPr>
            <w:tcW w:type="dxa" w:w="69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NSIGHT 환경설정 조회 설계.txt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33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WEB/Apache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NSIGHT_Apache_운영매뉴얼_v3.0.docx</w:t>
            </w:r>
          </w:p>
        </w:tc>
      </w:tr>
      <w:tr>
        <w:tc>
          <w:tcPr>
            <w:tcW w:type="dxa" w:w="86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34</w:t>
            </w:r>
          </w:p>
        </w:tc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CI/CD/Deploy</w:t>
            </w:r>
          </w:p>
        </w:tc>
        <w:tc>
          <w:tcPr>
            <w:tcW w:type="dxa" w:w="69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NSIGHT_Java_코딩_스타일_가이드_v1.3_capacitymgr반영본.docx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35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Operations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NSIGHT_통합_운영자_매뉴얼_v1.0.docx</w:t>
            </w:r>
          </w:p>
        </w:tc>
      </w:tr>
      <w:tr>
        <w:tc>
          <w:tcPr>
            <w:tcW w:type="dxa" w:w="86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36</w:t>
            </w:r>
          </w:p>
        </w:tc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Operations</w:t>
            </w:r>
          </w:p>
        </w:tc>
        <w:tc>
          <w:tcPr>
            <w:tcW w:type="dxa" w:w="69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NSIGHT_통합운영매뉴얼_전체본.docx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37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Session/Auth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SSO Token 인증설계.txt</w:t>
            </w:r>
          </w:p>
        </w:tc>
      </w:tr>
      <w:tr>
        <w:tc>
          <w:tcPr>
            <w:tcW w:type="dxa" w:w="86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38</w:t>
            </w:r>
          </w:p>
        </w:tc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Session/Auth</w:t>
            </w:r>
          </w:p>
        </w:tc>
        <w:tc>
          <w:tcPr>
            <w:tcW w:type="dxa" w:w="69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SSO 인증 및 JWT 처리.txt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39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TCF/Transaction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TCF Framework 설계.txt</w:t>
            </w:r>
          </w:p>
        </w:tc>
      </w:tr>
      <w:tr>
        <w:tc>
          <w:tcPr>
            <w:tcW w:type="dxa" w:w="86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40</w:t>
            </w:r>
          </w:p>
        </w:tc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Gateway</w:t>
            </w:r>
          </w:p>
        </w:tc>
        <w:tc>
          <w:tcPr>
            <w:tcW w:type="dxa" w:w="69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TCF Gateway 세션관리.txt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41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Gateway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TCF Gateway 아키텍처 설계.txt</w:t>
            </w:r>
          </w:p>
        </w:tc>
      </w:tr>
      <w:tr>
        <w:tc>
          <w:tcPr>
            <w:tcW w:type="dxa" w:w="86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42</w:t>
            </w:r>
          </w:p>
        </w:tc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TCF/Transaction</w:t>
            </w:r>
          </w:p>
        </w:tc>
        <w:tc>
          <w:tcPr>
            <w:tcW w:type="dxa" w:w="69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TCF 프레임워크 설계서.txt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43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WAS/JVM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WAS Heap 사이즈 권장.txt</w:t>
            </w:r>
          </w:p>
        </w:tc>
      </w:tr>
      <w:tr>
        <w:tc>
          <w:tcPr>
            <w:tcW w:type="dxa" w:w="86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44</w:t>
            </w:r>
          </w:p>
        </w:tc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기타</w:t>
            </w:r>
          </w:p>
        </w:tc>
        <w:tc>
          <w:tcPr>
            <w:tcW w:type="dxa" w:w="69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ZIP 구조 분석 및 개선사항.txt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45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TCF/Transaction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거래로그 관리 설계.txt</w:t>
            </w:r>
          </w:p>
        </w:tc>
      </w:tr>
      <w:tr>
        <w:tc>
          <w:tcPr>
            <w:tcW w:type="dxa" w:w="86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46</w:t>
            </w:r>
          </w:p>
        </w:tc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TCF/Transaction</w:t>
            </w:r>
          </w:p>
        </w:tc>
        <w:tc>
          <w:tcPr>
            <w:tcW w:type="dxa" w:w="69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거래통제 설계안.txt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47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TCF/Transaction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공통전문조립 설계안.txt</w:t>
            </w:r>
          </w:p>
        </w:tc>
      </w:tr>
      <w:tr>
        <w:tc>
          <w:tcPr>
            <w:tcW w:type="dxa" w:w="86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48</w:t>
            </w:r>
          </w:p>
        </w:tc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OM</w:t>
            </w:r>
          </w:p>
        </w:tc>
        <w:tc>
          <w:tcPr>
            <w:tcW w:type="dxa" w:w="69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기능권한 설계안.txt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86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No</w:t>
            </w:r>
          </w:p>
        </w:tc>
        <w:tc>
          <w:tcPr>
            <w:tcW w:type="dxa" w:w="230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분류</w:t>
            </w:r>
          </w:p>
        </w:tc>
        <w:tc>
          <w:tcPr>
            <w:tcW w:type="dxa" w:w="691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파일명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49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기타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농협 NSIGHT 아키텍처 대응.txt</w:t>
            </w:r>
          </w:p>
        </w:tc>
      </w:tr>
      <w:tr>
        <w:tc>
          <w:tcPr>
            <w:tcW w:type="dxa" w:w="86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50</w:t>
            </w:r>
          </w:p>
        </w:tc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OM</w:t>
            </w:r>
          </w:p>
        </w:tc>
        <w:tc>
          <w:tcPr>
            <w:tcW w:type="dxa" w:w="69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메뉴관리 설계안.txt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51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기타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배치 스케줄러 설계.txt</w:t>
            </w:r>
          </w:p>
        </w:tc>
      </w:tr>
      <w:tr>
        <w:tc>
          <w:tcPr>
            <w:tcW w:type="dxa" w:w="86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52</w:t>
            </w:r>
          </w:p>
        </w:tc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CI/CD/Deploy</w:t>
            </w:r>
          </w:p>
        </w:tc>
        <w:tc>
          <w:tcPr>
            <w:tcW w:type="dxa" w:w="69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배포관리 설계안.txt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53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OM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사용자 정보관리 설계.txt</w:t>
            </w:r>
          </w:p>
        </w:tc>
      </w:tr>
      <w:tr>
        <w:tc>
          <w:tcPr>
            <w:tcW w:type="dxa" w:w="86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54</w:t>
            </w:r>
          </w:p>
        </w:tc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TCF/Transaction</w:t>
            </w:r>
          </w:p>
        </w:tc>
        <w:tc>
          <w:tcPr>
            <w:tcW w:type="dxa" w:w="69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서비스별 타임아웃 설계.txt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55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기타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설계 우선순위 및 항목.txt</w:t>
            </w:r>
          </w:p>
        </w:tc>
      </w:tr>
      <w:tr>
        <w:tc>
          <w:tcPr>
            <w:tcW w:type="dxa" w:w="86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56</w:t>
            </w:r>
          </w:p>
        </w:tc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기타</w:t>
            </w:r>
          </w:p>
        </w:tc>
        <w:tc>
          <w:tcPr>
            <w:tcW w:type="dxa" w:w="69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세션관리 설계안.txt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57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기타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스프링 환경 설정 정의서.txt</w:t>
            </w:r>
          </w:p>
        </w:tc>
      </w:tr>
      <w:tr>
        <w:tc>
          <w:tcPr>
            <w:tcW w:type="dxa" w:w="86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58</w:t>
            </w:r>
          </w:p>
        </w:tc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기타</w:t>
            </w:r>
          </w:p>
        </w:tc>
        <w:tc>
          <w:tcPr>
            <w:tcW w:type="dxa" w:w="69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애플리케이션 계층구조 설계.txt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59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기타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애플리케이션 계층구조 정리.txt</w:t>
            </w:r>
          </w:p>
        </w:tc>
      </w:tr>
      <w:tr>
        <w:tc>
          <w:tcPr>
            <w:tcW w:type="dxa" w:w="86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60</w:t>
            </w:r>
          </w:p>
        </w:tc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기타</w:t>
            </w:r>
          </w:p>
        </w:tc>
        <w:tc>
          <w:tcPr>
            <w:tcW w:type="dxa" w:w="69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예외처리 설계서 작성.txt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61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OM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오류코드 설계안.txt</w:t>
            </w:r>
          </w:p>
        </w:tc>
      </w:tr>
      <w:tr>
        <w:tc>
          <w:tcPr>
            <w:tcW w:type="dxa" w:w="86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62</w:t>
            </w:r>
          </w:p>
        </w:tc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Operations</w:t>
            </w:r>
          </w:p>
        </w:tc>
        <w:tc>
          <w:tcPr>
            <w:tcW w:type="dxa" w:w="69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운영 대시보드 설계.txt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63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Capacity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은행권_TPMC_TPS_기반_용량산정_예시_보고서_6000지점.docx</w:t>
            </w:r>
          </w:p>
        </w:tc>
      </w:tr>
      <w:tr>
        <w:tc>
          <w:tcPr>
            <w:tcW w:type="dxa" w:w="86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64</w:t>
            </w:r>
          </w:p>
        </w:tc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TCF/Transaction</w:t>
            </w:r>
          </w:p>
        </w:tc>
        <w:tc>
          <w:tcPr>
            <w:tcW w:type="dxa" w:w="69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전문처리 설계서 초안.txt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65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WAS/JVM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제2장 Tomcat DeltaManager 구축 및 운영 표준.docx</w:t>
            </w:r>
          </w:p>
        </w:tc>
      </w:tr>
      <w:tr>
        <w:tc>
          <w:tcPr>
            <w:tcW w:type="dxa" w:w="86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66</w:t>
            </w:r>
          </w:p>
        </w:tc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Spring/DB Access</w:t>
            </w:r>
          </w:p>
        </w:tc>
        <w:tc>
          <w:tcPr>
            <w:tcW w:type="dxa" w:w="69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제3장 Spring Boot application.docx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67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Spring/DB Access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제4장 HikariCP 구축 및 운영 표준.docx</w:t>
            </w:r>
          </w:p>
        </w:tc>
      </w:tr>
      <w:tr>
        <w:tc>
          <w:tcPr>
            <w:tcW w:type="dxa" w:w="86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68</w:t>
            </w:r>
          </w:p>
        </w:tc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Spring/DB Access</w:t>
            </w:r>
          </w:p>
        </w:tc>
        <w:tc>
          <w:tcPr>
            <w:tcW w:type="dxa" w:w="69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제5장 MyBatis 구축 및 운영 표준.docx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69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기타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차아키_표준화_PH1_표준화지침서_에러코드 명명규칙_20080502_v1.0.doc</w:t>
            </w:r>
          </w:p>
        </w:tc>
      </w:tr>
      <w:tr>
        <w:tc>
          <w:tcPr>
            <w:tcW w:type="dxa" w:w="86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70</w:t>
            </w:r>
          </w:p>
        </w:tc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TCF/Transaction</w:t>
            </w:r>
          </w:p>
        </w:tc>
        <w:tc>
          <w:tcPr>
            <w:tcW w:type="dxa" w:w="69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타임아웃 관리 설계.txt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71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기타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테이블 정의서 초안.txt</w:t>
            </w:r>
          </w:p>
        </w:tc>
      </w:tr>
      <w:tr>
        <w:tc>
          <w:tcPr>
            <w:tcW w:type="dxa" w:w="86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72</w:t>
            </w:r>
          </w:p>
        </w:tc>
        <w:tc>
          <w:tcPr>
            <w:tcW w:type="dxa" w:w="2304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Operations</w:t>
            </w:r>
          </w:p>
        </w:tc>
        <w:tc>
          <w:tcPr>
            <w:tcW w:type="dxa" w:w="69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통합운영 매뉴얼 작성.txt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86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No</w:t>
            </w:r>
          </w:p>
        </w:tc>
        <w:tc>
          <w:tcPr>
            <w:tcW w:type="dxa" w:w="230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분류</w:t>
            </w:r>
          </w:p>
        </w:tc>
        <w:tc>
          <w:tcPr>
            <w:tcW w:type="dxa" w:w="691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파일명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73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기타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파일관리 설계안.txt</w:t>
            </w:r>
          </w:p>
        </w:tc>
      </w:tr>
    </w:tbl>
    <w:p/>
    <w:p>
      <w:pPr>
        <w:pStyle w:val="Heading2"/>
        <w:keepNext/>
      </w:pPr>
      <w:r>
        <w:t>C.2 본 문서와 하위 산출물의 관계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5328"/>
        <w:gridCol w:w="5328"/>
      </w:tblGrid>
      <w:tr>
        <w:trPr>
          <w:tblHeader w:val="true"/>
        </w:trPr>
        <w:tc>
          <w:tcPr>
            <w:tcW w:type="dxa" w:w="316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본 문서 장</w:t>
            </w:r>
          </w:p>
        </w:tc>
        <w:tc>
          <w:tcPr>
            <w:tcW w:type="dxa" w:w="691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주요 하위 산출물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제7장 네트워크·WEB·Gateway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Apache 운영 매뉴얼, Gateway 아키텍처 설계, Gateway 세션관리</w:t>
            </w:r>
          </w:p>
        </w:tc>
      </w:tr>
      <w:tr>
        <w:tc>
          <w:tcPr>
            <w:tcW w:type="dxa" w:w="316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제8장 WAS·Runtime</w:t>
            </w:r>
          </w:p>
        </w:tc>
        <w:tc>
          <w:tcPr>
            <w:tcW w:type="dxa" w:w="69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Tomcat 운영 매뉴얼, DeltaManager 표준, Spring Boot 운영 매뉴얼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제9~10장 TCF/전문처리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TCF Framework 설계서, 전문처리 설계서, 전처리·후처리 설계서</w:t>
            </w:r>
          </w:p>
        </w:tc>
      </w:tr>
      <w:tr>
        <w:tc>
          <w:tcPr>
            <w:tcW w:type="dxa" w:w="316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제11장 데이터</w:t>
            </w:r>
          </w:p>
        </w:tc>
        <w:tc>
          <w:tcPr>
            <w:tcW w:type="dxa" w:w="69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RDW/ADW 운영 매뉴얼, HikariCP 표준, MyBatis 표준, DAO 설계서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제12장 인증/세션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Spring Session JDBC 운영 매뉴얼, SSO/JWT 설계서</w:t>
            </w:r>
          </w:p>
        </w:tc>
      </w:tr>
      <w:tr>
        <w:tc>
          <w:tcPr>
            <w:tcW w:type="dxa" w:w="316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제13~15장 운영통제</w:t>
            </w:r>
          </w:p>
        </w:tc>
        <w:tc>
          <w:tcPr>
            <w:tcW w:type="dxa" w:w="69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거래통제, Timeout, 거래로그, 오류코드, OM 설계서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제17장 CI/CD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CI/CD 운영 매뉴얼, 배포관리 설계서</w:t>
            </w:r>
          </w:p>
        </w:tc>
      </w:tr>
      <w:tr>
        <w:tc>
          <w:tcPr>
            <w:tcW w:type="dxa" w:w="3168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제18장 성능</w:t>
            </w:r>
          </w:p>
        </w:tc>
        <w:tc>
          <w:tcPr>
            <w:tcW w:type="dxa" w:w="6912"/>
            <w:shd w:fill="F7F9FC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용량산정 보고서, WAS 실행쓰레드 화면설계서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제19~20장 보안/표준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EOS 관리, Java 코딩 스타일, 네이밍, 업무코드, Mapper 기준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/>
        <w:sz w:val="16"/>
      </w:rPr>
      <w:t xml:space="preserve">농협상호금융 정보계 NSIGHT 아키텍처 후속 | Page </w:t>
    </w:r>
    <w:r>
      <w:rPr>
        <w:rFonts w:ascii="NanumGothic" w:hAnsi="NanumGothic" w:eastAsia="NanumGothic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/>
        <w:color w:val="666666"/>
        <w:sz w:val="16"/>
      </w:rPr>
      <w:t>NSIGHT 아키텍처 정의서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NanumGothic" w:hAnsi="NanumGothic" w:eastAsia="Nanum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38572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anumGothic" w:hAnsi="NanumGothic" w:eastAsia="NanumGothic"/>
      <w:b/>
      <w:color w:val="203864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00" w:after="100"/>
    </w:pPr>
    <w:rPr>
      <w:rFonts w:asciiTheme="majorHAnsi" w:eastAsiaTheme="majorEastAsia" w:hAnsiTheme="majorHAnsi" w:cstheme="majorBidi" w:ascii="NanumGothic" w:hAnsi="NanumGothic" w:eastAsia="NanumGothic"/>
      <w:b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80" w:line="240" w:lineRule="auto"/>
      <w:ind w:left="173"/>
    </w:pPr>
    <w:rPr>
      <w:rFonts w:ascii="NanumGothicCoding" w:hAnsi="NanumGothicCoding" w:eastAsia="NanumGothicCoding"/>
      <w:sz w:val="14"/>
    </w:rPr>
  </w:style>
  <w:style w:type="paragraph" w:customStyle="1" w:styleId="SmallNote">
    <w:name w:val="SmallNote"/>
    <w:pPr>
      <w:spacing w:after="40"/>
    </w:pPr>
    <w:rPr>
      <w:rFonts w:ascii="NanumGothic" w:hAnsi="NanumGothic" w:eastAsia="NanumGothic"/>
      <w:color w:val="66666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NSIGHT 아키텍처 정의서 v1.0</dc:title>
  <dc:subject>농협상호금융 정보계 NSIGHT 아키텍처 후속 통합 정의서</dc:subject>
  <dc:creator>OpenAI</dc:creator>
  <cp:keywords>NSIGHT, Architecture, TCF, Gateway, Spring Boot, Tomcat, Apache, MyBatis, HikariCP</cp:keywords>
  <dc:description>Generated from NSIGHT project design and operation materials.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