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right="0" w:rightChars="0" w:firstLine="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2023年高校毕业生“三支一扶”计划招募流程</w:t>
      </w:r>
    </w:p>
    <w:p>
      <w:pPr>
        <w:ind w:left="0" w:leftChars="0" w:right="0" w:rightChars="0" w:firstLine="0" w:firstLineChars="0"/>
        <w:jc w:val="center"/>
        <w:rPr>
          <w:rFonts w:hint="eastAsia" w:ascii="仿宋_GB2312" w:hAnsi="仿宋_GB2312" w:eastAsia="仿宋_GB2312" w:cs="仿宋_GB2312"/>
          <w:b/>
          <w:bCs/>
          <w:sz w:val="21"/>
          <w:szCs w:val="21"/>
          <w:lang w:val="en-US" w:eastAsia="zh-CN"/>
        </w:rPr>
      </w:pPr>
    </w:p>
    <w:p>
      <w:pPr>
        <w:ind w:left="0" w:leftChars="0" w:right="0" w:rightChars="0" w:firstLine="0" w:firstLineChars="0"/>
        <w:jc w:val="center"/>
        <w:rPr>
          <w:rFonts w:hint="eastAsia" w:ascii="仿宋_GB2312" w:hAnsi="仿宋_GB2312" w:eastAsia="仿宋_GB2312" w:cs="仿宋_GB2312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sz w:val="21"/>
          <w:szCs w:val="21"/>
          <w:lang w:val="en-US" w:eastAsia="zh-CN"/>
        </w:rPr>
        <w:t>报名阶段</w:t>
      </w:r>
      <w:r>
        <w:rPr>
          <w:rFonts w:hint="eastAsia" w:ascii="仿宋_GB2312" w:hAnsi="仿宋_GB2312" w:eastAsia="仿宋_GB2312" w:cs="仿宋_GB2312"/>
          <w:b/>
          <w:bCs/>
          <w:kern w:val="2"/>
          <w:sz w:val="21"/>
          <w:szCs w:val="21"/>
          <w:lang w:val="en-US" w:eastAsia="zh-CN" w:bidi="ar-SA"/>
        </w:rPr>
        <w:t>（2023年5月15日8:00至5月31日17:00）</w:t>
      </w:r>
    </w:p>
    <w:p>
      <w:pPr>
        <w:ind w:left="0" w:leftChars="0" w:right="0" w:rightChars="0" w:firstLine="0" w:firstLineChars="0"/>
        <w:jc w:val="center"/>
        <w:rPr>
          <w:rFonts w:hint="eastAsia" w:ascii="仿宋_GB2312" w:hAnsi="仿宋_GB2312" w:eastAsia="仿宋_GB2312" w:cs="仿宋_GB2312"/>
          <w:b/>
          <w:bCs/>
          <w:color w:val="auto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1"/>
          <w:szCs w:val="21"/>
          <w:lang w:val="en-US" w:eastAsia="zh-CN"/>
        </w:rPr>
        <w:t>请通过电脑登录报名，</w:t>
      </w:r>
      <w:r>
        <w:rPr>
          <w:rFonts w:hint="eastAsia" w:ascii="仿宋_GB2312" w:hAnsi="仿宋_GB2312" w:eastAsia="仿宋_GB2312" w:cs="仿宋_GB2312"/>
          <w:b/>
          <w:bCs/>
          <w:color w:val="auto"/>
          <w:szCs w:val="32"/>
          <w:lang w:val="en-US" w:eastAsia="zh-CN"/>
        </w:rPr>
        <w:t>暂不支持手机报名。建议使用360浏览器极速模式或者谷歌浏览器。</w:t>
      </w:r>
    </w:p>
    <w:p>
      <w:pPr>
        <w:ind w:left="0" w:leftChars="0" w:right="0" w:rightChars="0" w:firstLine="0" w:firstLineChars="0"/>
        <w:jc w:val="center"/>
        <w:rPr>
          <w:rFonts w:hint="default" w:ascii="仿宋_GB2312" w:hAnsi="仿宋_GB2312" w:eastAsia="仿宋_GB2312" w:cs="仿宋_GB2312"/>
          <w:b/>
          <w:bCs/>
          <w:color w:val="auto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Cs w:val="32"/>
          <w:lang w:val="en-US" w:eastAsia="zh-CN"/>
        </w:rPr>
        <w:t>请勿多人共用同一浏览器进行报名，造成报名信息覆盖。</w:t>
      </w:r>
    </w:p>
    <w:p>
      <w:pPr>
        <w:ind w:left="0" w:leftChars="0" w:right="0" w:rightChars="0" w:firstLine="0" w:firstLineChars="0"/>
        <w:jc w:val="center"/>
        <w:rPr>
          <w:rFonts w:hint="eastAsia" w:ascii="仿宋_GB2312" w:hAnsi="仿宋_GB2312" w:eastAsia="仿宋_GB2312" w:cs="仿宋_GB2312"/>
          <w:b/>
          <w:bCs/>
          <w:color w:val="auto"/>
          <w:szCs w:val="32"/>
          <w:lang w:val="en-US" w:eastAsia="zh-CN"/>
        </w:rPr>
      </w:pPr>
    </w:p>
    <w:tbl>
      <w:tblPr>
        <w:tblStyle w:val="3"/>
        <w:tblW w:w="7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  <w:jc w:val="center"/>
        </w:trPr>
        <w:tc>
          <w:tcPr>
            <w:tcW w:w="7152" w:type="dxa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lang w:val="en-US" w:eastAsia="zh-CN"/>
              </w:rPr>
              <w:t>1.阅读公告。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报名人员登录福建省毕业生就业创业公服务网（http://220.160.52.58/），点击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lang w:val="en-US" w:eastAsia="zh-CN"/>
              </w:rPr>
              <w:t>“三支一扶”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图标，仔细阅读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lang w:val="en-US" w:eastAsia="zh-CN"/>
              </w:rPr>
              <w:t>通知公告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发布的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lang w:val="en-US" w:eastAsia="zh-CN"/>
              </w:rPr>
              <w:t>招募公告、审核办法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1"/>
                <w:szCs w:val="21"/>
                <w:lang w:val="en-US" w:eastAsia="zh-CN"/>
              </w:rPr>
              <w:t>等招募信息。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4404360" cy="762635"/>
                  <wp:effectExtent l="0" t="0" r="15240" b="1841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360" cy="762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↓</w:t>
      </w:r>
    </w:p>
    <w:tbl>
      <w:tblPr>
        <w:tblStyle w:val="3"/>
        <w:tblW w:w="7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1" w:hRule="atLeast"/>
          <w:jc w:val="center"/>
        </w:trPr>
        <w:tc>
          <w:tcPr>
            <w:tcW w:w="7152" w:type="dxa"/>
          </w:tcPr>
          <w:p>
            <w:pPr>
              <w:numPr>
                <w:ilvl w:val="0"/>
                <w:numId w:val="1"/>
              </w:numPr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lang w:val="en-US" w:eastAsia="zh-CN"/>
              </w:rPr>
              <w:t>个人注册。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进入“服务平台”（以下两种途径均可），通过“个人办事大厅”，使用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lang w:val="en-US" w:eastAsia="zh-CN"/>
              </w:rPr>
              <w:t>本人闽政通账号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登录，填报个人基本信息（查看注册界面操作提示和注意点；确保个人基本信息和闽政通实名制信息保持一致，如不一致，将无法再次登录）</w:t>
            </w:r>
          </w:p>
          <w:p>
            <w:pPr>
              <w:numPr>
                <w:ilvl w:val="0"/>
                <w:numId w:val="0"/>
              </w:numPr>
              <w:ind w:leftChars="0" w:right="0" w:rightChars="0"/>
              <w:jc w:val="both"/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396105" cy="890905"/>
                  <wp:effectExtent l="0" t="0" r="4445" b="4445"/>
                  <wp:docPr id="13" name="图片 13" descr="服务入口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服务入口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6105" cy="8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401185" cy="1227455"/>
                  <wp:effectExtent l="0" t="0" r="18415" b="10795"/>
                  <wp:docPr id="14" name="图片 14" descr="1682218159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168221815978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85" cy="122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drawing>
                <wp:inline distT="0" distB="0" distL="114300" distR="114300">
                  <wp:extent cx="4401820" cy="1959610"/>
                  <wp:effectExtent l="0" t="0" r="17780" b="2540"/>
                  <wp:docPr id="9" name="图片 9" descr="个人办事大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个人办事大厅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820" cy="195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drawing>
                <wp:inline distT="0" distB="0" distL="114300" distR="114300">
                  <wp:extent cx="4398010" cy="1429385"/>
                  <wp:effectExtent l="0" t="0" r="2540" b="18415"/>
                  <wp:docPr id="12" name="图片 12" descr="注册界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注册界面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010" cy="142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↓</w:t>
      </w:r>
    </w:p>
    <w:tbl>
      <w:tblPr>
        <w:tblStyle w:val="3"/>
        <w:tblW w:w="71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5" w:hRule="atLeast"/>
          <w:jc w:val="center"/>
        </w:trPr>
        <w:tc>
          <w:tcPr>
            <w:tcW w:w="7155" w:type="dxa"/>
          </w:tcPr>
          <w:p>
            <w:pPr>
              <w:ind w:right="0" w:rightChars="0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lang w:val="en-US" w:eastAsia="zh-CN"/>
              </w:rPr>
              <w:t>3.查看岗位信息。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选择“三支一扶”进行报名，点击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1"/>
                <w:szCs w:val="21"/>
                <w:lang w:val="en-US" w:eastAsia="zh-CN"/>
              </w:rPr>
              <w:t>“申报项目类别--三支一扶”“岗位类别--省级/市级”“查看岗位信息”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可查看岗位详细信息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4397375" cy="882650"/>
                  <wp:effectExtent l="0" t="0" r="3175" b="1270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375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4425950" cy="929005"/>
                  <wp:effectExtent l="0" t="0" r="12700" b="444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950" cy="929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right="0" w:rightChars="0" w:firstLine="0" w:firstLineChars="0"/>
              <w:jc w:val="both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</w:p>
        </w:tc>
      </w:tr>
    </w:tbl>
    <w:p>
      <w:pPr>
        <w:ind w:left="0" w:leftChars="0" w:right="0" w:rightChars="0" w:firstLine="0" w:firstLineChars="0"/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↓</w:t>
      </w:r>
    </w:p>
    <w:tbl>
      <w:tblPr>
        <w:tblStyle w:val="3"/>
        <w:tblW w:w="7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89" w:hRule="atLeast"/>
          <w:jc w:val="center"/>
        </w:trPr>
        <w:tc>
          <w:tcPr>
            <w:tcW w:w="7200" w:type="dxa"/>
          </w:tcPr>
          <w:p>
            <w:pPr>
              <w:pStyle w:val="5"/>
              <w:spacing w:before="156" w:beforeLines="5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1"/>
                <w:szCs w:val="21"/>
                <w:lang w:val="en-US" w:eastAsia="zh-CN" w:bidi="ar-SA"/>
              </w:rPr>
              <w:t>4.上传材料。</w:t>
            </w: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  <w:t>选中要报名的岗位，点击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“上传材料”，</w:t>
            </w: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  <w:t>根据招募公告要求，选中电子材料名称，点击“文件上传”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1"/>
                <w:szCs w:val="21"/>
                <w:lang w:val="en-US" w:eastAsia="zh-CN" w:bidi="ar-SA"/>
              </w:rPr>
              <w:t>（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Cs w:val="32"/>
                <w:lang w:val="en-US" w:eastAsia="zh-CN"/>
              </w:rPr>
              <w:t>上传PDF格式材料每项不超过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FF0000"/>
                <w:szCs w:val="32"/>
                <w:lang w:val="en-US" w:eastAsia="zh-CN"/>
              </w:rPr>
              <w:t>10M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Cs w:val="32"/>
                <w:lang w:val="en-US" w:eastAsia="zh-CN"/>
              </w:rPr>
              <w:t>，其他文件不超过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FF0000"/>
                <w:szCs w:val="32"/>
                <w:lang w:val="en-US" w:eastAsia="zh-CN"/>
              </w:rPr>
              <w:t>100k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1"/>
                <w:szCs w:val="21"/>
                <w:lang w:val="en-US" w:eastAsia="zh-CN" w:bidi="ar-SA"/>
              </w:rPr>
              <w:t>）</w:t>
            </w:r>
          </w:p>
          <w:p>
            <w:pPr>
              <w:ind w:right="0" w:rightChars="0"/>
              <w:jc w:val="center"/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4324985" cy="1719580"/>
                  <wp:effectExtent l="0" t="0" r="18415" b="13970"/>
                  <wp:docPr id="4" name="图片 4" descr="1619656643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1619656643(1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0" w:leftChars="0" w:right="0" w:rightChars="0" w:firstLine="0" w:firstLineChars="0"/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↓</w:t>
      </w:r>
    </w:p>
    <w:tbl>
      <w:tblPr>
        <w:tblStyle w:val="3"/>
        <w:tblW w:w="72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15" w:type="dxa"/>
          </w:tcPr>
          <w:p>
            <w:pPr>
              <w:ind w:right="0" w:rightChars="0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1"/>
                <w:szCs w:val="21"/>
                <w:lang w:val="en-US" w:eastAsia="zh-CN" w:bidi="ar-SA"/>
              </w:rPr>
              <w:t>5.报名。</w:t>
            </w: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  <w:t>点击“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报名”</w:t>
            </w: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  <w:t>进入报名页面，填报个人信息并保存，“报名状态”显示“已报名”即完成报名（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Cs w:val="32"/>
                <w:lang w:val="en-US" w:eastAsia="zh-CN"/>
              </w:rPr>
              <w:t>填报毕业学校、学历、所学专业等信息时请选择下拉框中选项，确保报名信息正确提交至毕业院校</w:t>
            </w: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  <w:t>）</w:t>
            </w:r>
          </w:p>
          <w:p>
            <w:pPr>
              <w:ind w:right="0" w:rightChars="0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drawing>
                <wp:inline distT="0" distB="0" distL="0" distR="0">
                  <wp:extent cx="3417570" cy="1707515"/>
                  <wp:effectExtent l="0" t="0" r="11430" b="698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570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0" w:leftChars="0" w:right="0" w:rightChars="0" w:firstLine="0" w:firstLineChars="0"/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↓</w:t>
      </w:r>
    </w:p>
    <w:p>
      <w:pPr>
        <w:ind w:left="0" w:leftChars="0" w:right="0" w:rightChars="0" w:firstLine="0" w:firstLineChars="0"/>
        <w:jc w:val="center"/>
        <w:rPr>
          <w:rFonts w:hint="eastAsia" w:ascii="Arial" w:hAnsi="Arial" w:eastAsia="仿宋_GB2312" w:cs="Arial"/>
          <w:b/>
          <w:bCs/>
          <w:sz w:val="21"/>
          <w:szCs w:val="21"/>
          <w:vertAlign w:val="baseline"/>
          <w:lang w:val="en-US" w:eastAsia="zh-CN"/>
        </w:rPr>
      </w:pPr>
      <w:r>
        <w:rPr>
          <w:rFonts w:hint="eastAsia" w:ascii="Arial" w:hAnsi="Arial" w:eastAsia="仿宋_GB2312" w:cs="Arial"/>
          <w:b/>
          <w:bCs/>
          <w:sz w:val="21"/>
          <w:szCs w:val="21"/>
          <w:lang w:val="en-US" w:eastAsia="zh-CN"/>
        </w:rPr>
        <w:t>审查考核阶段</w:t>
      </w:r>
      <w:r>
        <w:rPr>
          <w:rFonts w:hint="eastAsia" w:ascii="Arial" w:hAnsi="Arial" w:eastAsia="仿宋_GB2312" w:cs="Arial"/>
          <w:b/>
          <w:bCs/>
          <w:sz w:val="21"/>
          <w:szCs w:val="21"/>
          <w:vertAlign w:val="baseline"/>
          <w:lang w:val="en-US" w:eastAsia="zh-CN"/>
        </w:rPr>
        <w:t>（6月1日至6月25日）</w:t>
      </w:r>
    </w:p>
    <w:tbl>
      <w:tblPr>
        <w:tblStyle w:val="3"/>
        <w:tblW w:w="83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0"/>
        <w:gridCol w:w="4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8370" w:type="dxa"/>
            <w:gridSpan w:val="2"/>
          </w:tcPr>
          <w:p>
            <w:pPr>
              <w:numPr>
                <w:ilvl w:val="0"/>
                <w:numId w:val="0"/>
              </w:numPr>
              <w:ind w:leftChars="0" w:right="0" w:rightChars="0"/>
              <w:jc w:val="both"/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6.审查考核。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根据报名人员</w:t>
            </w: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填报毕业学校名称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，报名信息将提交至院校和报名岗位所在设区市进行审查考核。报名人员可在公共服务网查看审查考核进度（点击流程图标可查询审核退回或审核不通过原因）</w:t>
            </w:r>
          </w:p>
          <w:p>
            <w:pPr>
              <w:numPr>
                <w:ilvl w:val="0"/>
                <w:numId w:val="0"/>
              </w:numPr>
              <w:ind w:left="0" w:leftChars="0" w:right="0" w:rightChars="0" w:firstLine="0" w:firstLineChars="0"/>
              <w:jc w:val="center"/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drawing>
                <wp:inline distT="0" distB="0" distL="0" distR="0">
                  <wp:extent cx="3902710" cy="1527810"/>
                  <wp:effectExtent l="0" t="0" r="2540" b="1524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2710" cy="152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4" w:hRule="atLeast"/>
          <w:jc w:val="center"/>
        </w:trPr>
        <w:tc>
          <w:tcPr>
            <w:tcW w:w="4130" w:type="dxa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省内院校毕业生。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由</w:t>
            </w: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毕业院校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进行资审查考核。详见《福建省2023年“三支一扶”计划省内高校毕业生审核办法》</w:t>
            </w:r>
          </w:p>
        </w:tc>
        <w:tc>
          <w:tcPr>
            <w:tcW w:w="4240" w:type="dxa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省外院校福建生源毕业生。</w:t>
            </w:r>
            <w:r>
              <w:rPr>
                <w:rFonts w:hint="default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由</w:t>
            </w: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报名人员</w:t>
            </w:r>
            <w:r>
              <w:rPr>
                <w:rFonts w:hint="default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本人协助</w:t>
            </w:r>
            <w:r>
              <w:rPr>
                <w:rFonts w:hint="default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所毕业院校进行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审查考核。</w:t>
            </w:r>
            <w:r>
              <w:rPr>
                <w:rFonts w:hint="default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详见《福建省20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23</w:t>
            </w:r>
            <w:r>
              <w:rPr>
                <w:rFonts w:hint="default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年“三支一扶”计划省外高校福建生源毕业生审核办法》</w:t>
            </w:r>
          </w:p>
        </w:tc>
      </w:tr>
    </w:tbl>
    <w:p>
      <w:pPr>
        <w:ind w:left="0" w:leftChars="0" w:right="0" w:rightChars="0" w:firstLine="0" w:firstLineChars="0"/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↓</w:t>
      </w:r>
    </w:p>
    <w:tbl>
      <w:tblPr>
        <w:tblStyle w:val="3"/>
        <w:tblW w:w="71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69" w:type="dxa"/>
          </w:tcPr>
          <w:p>
            <w:pPr>
              <w:ind w:right="0" w:rightChars="0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2"/>
                <w:sz w:val="21"/>
                <w:szCs w:val="21"/>
                <w:lang w:val="en-US" w:eastAsia="zh-CN" w:bidi="ar-SA"/>
              </w:rPr>
              <w:t>7.修改报名信息。如审核退回，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根据审核退回原因，对报名信息进行修改或补充。</w:t>
            </w: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  <w:t>点击“修改报名信息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”</w:t>
            </w: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  <w:t>进入报名页面，修改后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lang w:val="en-US" w:eastAsia="zh-CN" w:bidi="ar-SA"/>
              </w:rPr>
              <w:t>点击保存</w:t>
            </w: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  <w:drawing>
                <wp:inline distT="0" distB="0" distL="114300" distR="114300">
                  <wp:extent cx="4441825" cy="1456690"/>
                  <wp:effectExtent l="0" t="0" r="15875" b="10160"/>
                  <wp:docPr id="10" name="图片 10" descr="e22f373ada8fad0e72ad481776ea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e22f373ada8fad0e72ad481776ea03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825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0" w:leftChars="0" w:right="0" w:rightChars="0" w:firstLine="0" w:firstLineChars="0"/>
        <w:jc w:val="center"/>
        <w:rPr>
          <w:rFonts w:hint="eastAsia" w:ascii="Arial" w:hAnsi="Arial" w:eastAsia="仿宋_GB2312" w:cs="Arial"/>
          <w:b/>
          <w:bCs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↓</w:t>
      </w:r>
    </w:p>
    <w:p>
      <w:pPr>
        <w:ind w:left="0" w:leftChars="0" w:right="0" w:rightChars="0" w:firstLine="0" w:firstLineChars="0"/>
        <w:jc w:val="center"/>
        <w:rPr>
          <w:rFonts w:hint="eastAsia" w:ascii="Arial" w:hAnsi="Arial" w:eastAsia="仿宋_GB2312" w:cs="Arial"/>
          <w:b/>
          <w:bCs/>
          <w:sz w:val="21"/>
          <w:szCs w:val="21"/>
          <w:lang w:val="en-US" w:eastAsia="zh-CN"/>
        </w:rPr>
      </w:pPr>
      <w:r>
        <w:rPr>
          <w:rFonts w:hint="eastAsia" w:ascii="Arial" w:hAnsi="Arial" w:eastAsia="仿宋_GB2312" w:cs="Arial"/>
          <w:b/>
          <w:bCs/>
          <w:sz w:val="21"/>
          <w:szCs w:val="21"/>
          <w:lang w:val="en-US" w:eastAsia="zh-CN"/>
        </w:rPr>
        <w:t>确定派遣人选阶段</w:t>
      </w:r>
      <w:r>
        <w:rPr>
          <w:rFonts w:hint="eastAsia" w:ascii="Arial" w:hAnsi="Arial" w:eastAsia="仿宋_GB2312" w:cs="Arial"/>
          <w:b/>
          <w:bCs/>
          <w:sz w:val="21"/>
          <w:szCs w:val="21"/>
          <w:vertAlign w:val="baseline"/>
          <w:lang w:val="en-US" w:eastAsia="zh-CN"/>
        </w:rPr>
        <w:t>（6月26日至8月15日）</w:t>
      </w:r>
    </w:p>
    <w:tbl>
      <w:tblPr>
        <w:tblStyle w:val="3"/>
        <w:tblW w:w="5475" w:type="dxa"/>
        <w:tblInd w:w="25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5475" w:type="dxa"/>
          </w:tcPr>
          <w:p>
            <w:pPr>
              <w:ind w:right="0" w:rightChars="0"/>
              <w:jc w:val="center"/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8.量化评分。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省内、外院校</w:t>
            </w: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按时提交（6月30日前送达）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考核汇总表至报名岗位所在设区市人社部门审核</w:t>
            </w:r>
          </w:p>
        </w:tc>
      </w:tr>
    </w:tbl>
    <w:p>
      <w:pPr>
        <w:ind w:left="0" w:leftChars="0" w:right="0" w:rightChars="0" w:firstLine="0" w:firstLineChars="0"/>
        <w:jc w:val="center"/>
        <w:rPr>
          <w:rFonts w:hint="eastAsia" w:ascii="Arial" w:hAnsi="Arial" w:eastAsia="仿宋_GB2312" w:cs="Arial"/>
          <w:b/>
          <w:bCs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↓</w:t>
      </w:r>
    </w:p>
    <w:tbl>
      <w:tblPr>
        <w:tblStyle w:val="3"/>
        <w:tblW w:w="5460" w:type="dxa"/>
        <w:tblInd w:w="2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60" w:type="dxa"/>
          </w:tcPr>
          <w:p>
            <w:pPr>
              <w:ind w:right="0" w:rightChars="0"/>
              <w:jc w:val="center"/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9.组织体检。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体检人选名单在公共服务网和设区市、平潭综合实验区人事人才网公开发布</w:t>
            </w:r>
          </w:p>
        </w:tc>
      </w:tr>
    </w:tbl>
    <w:p>
      <w:pPr>
        <w:ind w:left="0" w:leftChars="0" w:right="0" w:rightChars="0" w:firstLine="0" w:firstLineChars="0"/>
        <w:jc w:val="center"/>
        <w:rPr>
          <w:rFonts w:hint="eastAsia" w:ascii="Arial" w:hAnsi="Arial" w:eastAsia="仿宋_GB2312" w:cs="Arial"/>
          <w:b/>
          <w:bCs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↓</w:t>
      </w:r>
    </w:p>
    <w:tbl>
      <w:tblPr>
        <w:tblStyle w:val="3"/>
        <w:tblW w:w="5460" w:type="dxa"/>
        <w:tblInd w:w="2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60" w:type="dxa"/>
          </w:tcPr>
          <w:p>
            <w:pPr>
              <w:ind w:right="0" w:rightChars="0"/>
              <w:jc w:val="center"/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10.人选备案。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体检合格后由各设区市、平潭综合实验区人社部门将名单报</w:t>
            </w:r>
            <w:r>
              <w:rPr>
                <w:rFonts w:hint="eastAsia" w:ascii="仿宋_GB2312" w:hAnsi="仿宋_GB2312" w:eastAsia="仿宋_GB2312" w:cs="仿宋_GB2312"/>
                <w:color w:val="auto"/>
                <w:szCs w:val="32"/>
                <w:lang w:eastAsia="zh-CN"/>
              </w:rPr>
              <w:t>省大中专毕业生就业工作领导小组办公室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备案，备案无异议后确定为</w:t>
            </w: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拟招募人选</w:t>
            </w:r>
          </w:p>
        </w:tc>
      </w:tr>
    </w:tbl>
    <w:p>
      <w:pPr>
        <w:ind w:left="0" w:leftChars="0" w:right="0" w:rightChars="0" w:firstLine="0" w:firstLineChars="0"/>
        <w:jc w:val="center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↓</w:t>
      </w:r>
    </w:p>
    <w:tbl>
      <w:tblPr>
        <w:tblStyle w:val="3"/>
        <w:tblW w:w="5460" w:type="dxa"/>
        <w:tblInd w:w="2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0" w:type="dxa"/>
          </w:tcPr>
          <w:p>
            <w:pPr>
              <w:ind w:right="0" w:rightChars="0"/>
              <w:jc w:val="center"/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11.人选公示。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将拟招募人选在公共服务网和各设区市、平潭综合实验区人事人才网公示3个工作日，公示无异议的，确定为</w:t>
            </w: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正式招募人员</w:t>
            </w:r>
          </w:p>
        </w:tc>
      </w:tr>
    </w:tbl>
    <w:p>
      <w:pPr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>
      <w:pPr>
        <w:ind w:left="0" w:leftChars="0" w:right="0" w:rightChars="0" w:firstLine="0" w:firstLineChars="0"/>
        <w:jc w:val="center"/>
        <w:rPr>
          <w:rFonts w:hint="eastAsia" w:ascii="Arial" w:hAnsi="Arial" w:eastAsia="仿宋_GB2312" w:cs="Arial"/>
          <w:b/>
          <w:bCs/>
          <w:sz w:val="21"/>
          <w:szCs w:val="21"/>
          <w:lang w:val="en-US" w:eastAsia="zh-CN"/>
        </w:rPr>
      </w:pPr>
      <w:r>
        <w:rPr>
          <w:rFonts w:hint="eastAsia" w:ascii="Arial" w:hAnsi="Arial" w:eastAsia="仿宋_GB2312" w:cs="Arial"/>
          <w:b/>
          <w:bCs/>
          <w:sz w:val="21"/>
          <w:szCs w:val="21"/>
          <w:lang w:val="en-US" w:eastAsia="zh-CN"/>
        </w:rPr>
        <w:t>派遣上岗阶段</w:t>
      </w:r>
      <w:r>
        <w:rPr>
          <w:rFonts w:hint="eastAsia" w:ascii="Arial" w:hAnsi="Arial" w:eastAsia="仿宋_GB2312" w:cs="Arial"/>
          <w:b/>
          <w:bCs/>
          <w:sz w:val="21"/>
          <w:szCs w:val="21"/>
          <w:vertAlign w:val="baseline"/>
          <w:lang w:val="en-US" w:eastAsia="zh-CN"/>
        </w:rPr>
        <w:t>（8月底）</w:t>
      </w:r>
    </w:p>
    <w:tbl>
      <w:tblPr>
        <w:tblStyle w:val="3"/>
        <w:tblW w:w="5460" w:type="dxa"/>
        <w:tblInd w:w="2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0" w:type="dxa"/>
          </w:tcPr>
          <w:p>
            <w:pPr>
              <w:ind w:right="0" w:rightChars="0"/>
              <w:jc w:val="center"/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12岗前培训。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由各设区市和平潭综合实验区人社部门组织派遣对象进行岗前培训</w:t>
            </w:r>
          </w:p>
        </w:tc>
      </w:tr>
    </w:tbl>
    <w:p>
      <w:pPr>
        <w:ind w:left="0" w:leftChars="0" w:right="0" w:rightChars="0" w:firstLine="0" w:firstLineChars="0"/>
        <w:jc w:val="center"/>
        <w:rPr>
          <w:rFonts w:hint="eastAsia" w:ascii="Arial" w:hAnsi="Arial" w:eastAsia="仿宋_GB2312" w:cs="Arial"/>
          <w:b/>
          <w:bCs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↓</w:t>
      </w:r>
    </w:p>
    <w:tbl>
      <w:tblPr>
        <w:tblStyle w:val="3"/>
        <w:tblW w:w="5460" w:type="dxa"/>
        <w:tblInd w:w="2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460" w:type="dxa"/>
          </w:tcPr>
          <w:p>
            <w:pPr>
              <w:ind w:right="0" w:rightChars="0"/>
              <w:jc w:val="center"/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仿宋_GB2312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13.派遣上岗。</w:t>
            </w:r>
            <w:r>
              <w:rPr>
                <w:rFonts w:hint="eastAsia" w:ascii="Arial" w:hAnsi="Arial" w:eastAsia="仿宋_GB2312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培训结束后派遣上岗</w:t>
            </w:r>
          </w:p>
        </w:tc>
      </w:tr>
    </w:tbl>
    <w:p>
      <w:pPr>
        <w:ind w:left="0" w:leftChars="0" w:right="0" w:rightChars="0" w:firstLine="0" w:firstLineChars="0"/>
        <w:jc w:val="both"/>
        <w:rPr>
          <w:rFonts w:hint="eastAsia" w:ascii="Arial" w:hAnsi="Arial" w:eastAsia="仿宋_GB2312" w:cs="Arial"/>
          <w:b/>
          <w:bCs/>
          <w:sz w:val="21"/>
          <w:szCs w:val="21"/>
          <w:lang w:val="en-US" w:eastAsia="zh-CN"/>
        </w:rPr>
      </w:pPr>
    </w:p>
    <w:p>
      <w:pPr>
        <w:ind w:left="0" w:leftChars="0" w:right="0" w:rightChars="0" w:firstLine="0" w:firstLineChars="0"/>
        <w:jc w:val="center"/>
        <w:rPr>
          <w:rFonts w:hint="eastAsia" w:ascii="Arial" w:hAnsi="Arial" w:eastAsia="仿宋_GB2312" w:cs="Arial"/>
          <w:b/>
          <w:bCs/>
          <w:sz w:val="21"/>
          <w:szCs w:val="21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200CC4"/>
    <w:multiLevelType w:val="singleLevel"/>
    <w:tmpl w:val="36200CC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iMTZhNzZiMjU1N2IzNzI3MDgwNzQ5YTNlNGYxY2IifQ=="/>
    <w:docVar w:name="KSO_WPS_MARK_KEY" w:val="3cac52a9-2f56-4b5e-9d49-50dd90d2968e"/>
  </w:docVars>
  <w:rsids>
    <w:rsidRoot w:val="51E0662D"/>
    <w:rsid w:val="00363602"/>
    <w:rsid w:val="066A3245"/>
    <w:rsid w:val="077E124F"/>
    <w:rsid w:val="1AC47C9F"/>
    <w:rsid w:val="1CDD39F4"/>
    <w:rsid w:val="244074EF"/>
    <w:rsid w:val="26016B4D"/>
    <w:rsid w:val="2E6618B8"/>
    <w:rsid w:val="2FF9197A"/>
    <w:rsid w:val="348327C3"/>
    <w:rsid w:val="39257190"/>
    <w:rsid w:val="3E3F6086"/>
    <w:rsid w:val="3F191C2E"/>
    <w:rsid w:val="421C0E1C"/>
    <w:rsid w:val="4F2A14D6"/>
    <w:rsid w:val="51E0662D"/>
    <w:rsid w:val="527B2D4A"/>
    <w:rsid w:val="5467318C"/>
    <w:rsid w:val="5B7A1258"/>
    <w:rsid w:val="609E3BDA"/>
    <w:rsid w:val="64792D86"/>
    <w:rsid w:val="697F42F7"/>
    <w:rsid w:val="6ACF4675"/>
    <w:rsid w:val="700B4528"/>
    <w:rsid w:val="70F310BF"/>
    <w:rsid w:val="7698213B"/>
    <w:rsid w:val="77ED40F3"/>
    <w:rsid w:val="787E087B"/>
    <w:rsid w:val="78991159"/>
    <w:rsid w:val="7BBFC1D9"/>
    <w:rsid w:val="7CA001FB"/>
    <w:rsid w:val="DBF56368"/>
    <w:rsid w:val="FFFBFF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1088</Words>
  <Characters>1159</Characters>
  <Lines>0</Lines>
  <Paragraphs>0</Paragraphs>
  <TotalTime>11</TotalTime>
  <ScaleCrop>false</ScaleCrop>
  <LinksUpToDate>false</LinksUpToDate>
  <CharactersWithSpaces>1159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2021-04-17T00:01:00Z</dcterms:created>
  <dc:creator>游风</dc:creator>
  <cp:lastModifiedBy>Administrator</cp:lastModifiedBy>
  <cp:lastPrinted>2022-06-02T04:09:00Z</cp:lastPrinted>
  <dcterms:modified xsi:type="dcterms:W3CDTF">2023-05-09T08:43:41Z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9C675E6CDB454B5B84016A1492F232D3_13</vt:lpwstr>
  </property>
</Properties>
</file>