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FF6C72">
      <w:pPr>
        <w:keepNext w:val="0"/>
        <w:keepLines w:val="0"/>
        <w:pageBreakBefore w:val="0"/>
        <w:widowControl w:val="0"/>
        <w:kinsoku/>
        <w:wordWrap/>
        <w:overflowPunct/>
        <w:topLinePunct w:val="0"/>
        <w:autoSpaceDE/>
        <w:autoSpaceDN/>
        <w:bidi w:val="0"/>
        <w:adjustRightInd/>
        <w:snapToGrid w:val="0"/>
        <w:spacing w:line="680" w:lineRule="exact"/>
        <w:ind w:left="0" w:firstLine="0" w:firstLineChars="0"/>
        <w:jc w:val="center"/>
        <w:textAlignment w:val="auto"/>
        <w:rPr>
          <w:rFonts w:hint="eastAsia" w:ascii="方正小标宋简体" w:hAnsi="方正小标宋简体" w:eastAsia="方正小标宋简体" w:cs="方正小标宋简体"/>
          <w:bCs/>
          <w:color w:val="auto"/>
          <w:w w:val="90"/>
          <w:kern w:val="0"/>
          <w:sz w:val="44"/>
          <w:szCs w:val="44"/>
          <w:shd w:val="clear" w:color="auto" w:fill="FFFFFF"/>
          <w:lang w:val="en-US" w:eastAsia="zh-CN" w:bidi="ar"/>
        </w:rPr>
      </w:pPr>
      <w:bookmarkStart w:id="0" w:name="_GoBack"/>
      <w:bookmarkEnd w:id="0"/>
      <w:r>
        <w:rPr>
          <w:rFonts w:hint="eastAsia" w:ascii="方正小标宋简体" w:hAnsi="方正小标宋简体" w:eastAsia="方正小标宋简体" w:cs="方正小标宋简体"/>
          <w:bCs/>
          <w:color w:val="auto"/>
          <w:w w:val="90"/>
          <w:kern w:val="0"/>
          <w:sz w:val="44"/>
          <w:szCs w:val="44"/>
          <w:shd w:val="clear" w:color="auto" w:fill="FFFFFF"/>
          <w:lang w:val="en-US" w:eastAsia="zh-CN" w:bidi="ar"/>
        </w:rPr>
        <w:t>平潭综合实验区第五次全国经济普查公报（第四号）</w:t>
      </w:r>
    </w:p>
    <w:p w14:paraId="3A3323FF">
      <w:pPr>
        <w:keepNext w:val="0"/>
        <w:keepLines w:val="0"/>
        <w:pageBreakBefore w:val="0"/>
        <w:widowControl w:val="0"/>
        <w:kinsoku/>
        <w:wordWrap/>
        <w:overflowPunct/>
        <w:topLinePunct w:val="0"/>
        <w:autoSpaceDE/>
        <w:autoSpaceDN/>
        <w:bidi w:val="0"/>
        <w:adjustRightInd/>
        <w:snapToGrid w:val="0"/>
        <w:spacing w:line="680" w:lineRule="exact"/>
        <w:ind w:left="0" w:firstLine="0" w:firstLineChars="0"/>
        <w:jc w:val="center"/>
        <w:textAlignment w:val="auto"/>
        <w:rPr>
          <w:rFonts w:hint="eastAsia" w:ascii="方正小标宋简体" w:hAnsi="方正小标宋简体" w:eastAsia="方正小标宋简体" w:cs="方正小标宋简体"/>
          <w:bCs/>
          <w:color w:val="auto"/>
          <w:w w:val="90"/>
          <w:kern w:val="0"/>
          <w:sz w:val="44"/>
          <w:szCs w:val="44"/>
          <w:shd w:val="clear" w:color="auto" w:fill="FFFFFF"/>
          <w:lang w:val="en-US" w:eastAsia="zh-CN" w:bidi="ar"/>
        </w:rPr>
      </w:pPr>
      <w:r>
        <w:rPr>
          <w:rFonts w:hint="eastAsia" w:ascii="方正小标宋简体" w:hAnsi="方正小标宋简体" w:eastAsia="方正小标宋简体" w:cs="方正小标宋简体"/>
          <w:bCs/>
          <w:color w:val="auto"/>
          <w:w w:val="90"/>
          <w:kern w:val="0"/>
          <w:sz w:val="44"/>
          <w:szCs w:val="44"/>
          <w:shd w:val="clear" w:color="auto" w:fill="FFFFFF"/>
          <w:lang w:val="en-US" w:eastAsia="zh-CN" w:bidi="ar"/>
        </w:rPr>
        <w:t>——第三产业基本情况之一</w:t>
      </w:r>
    </w:p>
    <w:p w14:paraId="1783CBA3">
      <w:pPr>
        <w:keepNext w:val="0"/>
        <w:keepLines w:val="0"/>
        <w:pageBreakBefore w:val="0"/>
        <w:widowControl w:val="0"/>
        <w:kinsoku/>
        <w:wordWrap/>
        <w:overflowPunct/>
        <w:topLinePunct w:val="0"/>
        <w:autoSpaceDE/>
        <w:autoSpaceDN/>
        <w:bidi w:val="0"/>
        <w:adjustRightInd/>
        <w:snapToGrid w:val="0"/>
        <w:spacing w:line="578" w:lineRule="exact"/>
        <w:ind w:left="0" w:firstLine="0" w:firstLineChars="0"/>
        <w:jc w:val="center"/>
        <w:textAlignment w:val="auto"/>
        <w:rPr>
          <w:rFonts w:hint="eastAsia" w:ascii="楷体_GB2312" w:hAnsi="楷体_GB2312" w:eastAsia="楷体_GB2312" w:cs="楷体_GB2312"/>
          <w:bCs/>
          <w:color w:val="auto"/>
          <w:kern w:val="0"/>
          <w:sz w:val="32"/>
          <w:szCs w:val="32"/>
          <w:shd w:val="clear" w:color="auto" w:fill="FFFFFF"/>
          <w:lang w:val="en-US" w:eastAsia="zh-CN" w:bidi="ar"/>
        </w:rPr>
      </w:pPr>
      <w:r>
        <w:rPr>
          <w:rFonts w:hint="eastAsia" w:ascii="楷体_GB2312" w:hAnsi="楷体_GB2312" w:eastAsia="楷体_GB2312" w:cs="楷体_GB2312"/>
          <w:bCs/>
          <w:color w:val="auto"/>
          <w:kern w:val="0"/>
          <w:sz w:val="32"/>
          <w:szCs w:val="32"/>
          <w:shd w:val="clear" w:color="auto" w:fill="FFFFFF"/>
          <w:lang w:val="en-US" w:eastAsia="zh-CN" w:bidi="ar"/>
        </w:rPr>
        <w:t>平潭综合实验区统计局</w:t>
      </w:r>
    </w:p>
    <w:p w14:paraId="1C97992A">
      <w:pPr>
        <w:keepNext w:val="0"/>
        <w:keepLines w:val="0"/>
        <w:pageBreakBefore w:val="0"/>
        <w:widowControl w:val="0"/>
        <w:kinsoku/>
        <w:wordWrap/>
        <w:overflowPunct/>
        <w:topLinePunct w:val="0"/>
        <w:autoSpaceDE/>
        <w:autoSpaceDN/>
        <w:bidi w:val="0"/>
        <w:adjustRightInd/>
        <w:snapToGrid w:val="0"/>
        <w:spacing w:line="578" w:lineRule="exact"/>
        <w:ind w:left="0" w:firstLine="0" w:firstLineChars="0"/>
        <w:jc w:val="center"/>
        <w:textAlignment w:val="auto"/>
        <w:rPr>
          <w:rFonts w:hint="eastAsia" w:ascii="楷体_GB2312" w:hAnsi="楷体_GB2312" w:eastAsia="楷体_GB2312" w:cs="楷体_GB2312"/>
          <w:bCs/>
          <w:color w:val="auto"/>
          <w:kern w:val="0"/>
          <w:sz w:val="32"/>
          <w:szCs w:val="32"/>
          <w:shd w:val="clear" w:color="auto" w:fill="FFFFFF"/>
          <w:lang w:val="en-US" w:eastAsia="zh-CN" w:bidi="ar"/>
        </w:rPr>
      </w:pPr>
      <w:r>
        <w:rPr>
          <w:rFonts w:hint="eastAsia" w:ascii="楷体_GB2312" w:hAnsi="楷体_GB2312" w:eastAsia="楷体_GB2312" w:cs="楷体_GB2312"/>
          <w:bCs/>
          <w:color w:val="auto"/>
          <w:kern w:val="0"/>
          <w:sz w:val="32"/>
          <w:szCs w:val="32"/>
          <w:shd w:val="clear" w:color="auto" w:fill="FFFFFF"/>
          <w:lang w:val="en-US" w:eastAsia="zh-CN" w:bidi="ar"/>
        </w:rPr>
        <w:t>平潭综合实验区第五次全国经济普查领导小组办公室</w:t>
      </w:r>
    </w:p>
    <w:p w14:paraId="63450EB2">
      <w:pPr>
        <w:keepNext w:val="0"/>
        <w:keepLines w:val="0"/>
        <w:pageBreakBefore w:val="0"/>
        <w:widowControl w:val="0"/>
        <w:kinsoku/>
        <w:wordWrap/>
        <w:overflowPunct/>
        <w:topLinePunct w:val="0"/>
        <w:autoSpaceDE/>
        <w:autoSpaceDN/>
        <w:bidi w:val="0"/>
        <w:adjustRightInd/>
        <w:snapToGrid w:val="0"/>
        <w:spacing w:line="578" w:lineRule="exact"/>
        <w:ind w:left="0" w:firstLine="0" w:firstLineChars="0"/>
        <w:jc w:val="center"/>
        <w:textAlignment w:val="auto"/>
        <w:rPr>
          <w:rFonts w:hint="eastAsia" w:ascii="楷体_GB2312" w:hAnsi="楷体_GB2312" w:eastAsia="楷体_GB2312" w:cs="楷体_GB2312"/>
          <w:bCs/>
          <w:color w:val="auto"/>
          <w:kern w:val="0"/>
          <w:sz w:val="32"/>
          <w:szCs w:val="32"/>
          <w:shd w:val="clear" w:color="auto" w:fill="FFFFFF"/>
          <w:lang w:val="en-US" w:eastAsia="zh-CN" w:bidi="ar"/>
        </w:rPr>
      </w:pPr>
      <w:r>
        <w:rPr>
          <w:rFonts w:hint="eastAsia" w:ascii="楷体_GB2312" w:hAnsi="楷体_GB2312" w:eastAsia="楷体_GB2312" w:cs="楷体_GB2312"/>
          <w:bCs/>
          <w:color w:val="auto"/>
          <w:kern w:val="0"/>
          <w:sz w:val="32"/>
          <w:szCs w:val="32"/>
          <w:shd w:val="clear" w:color="auto" w:fill="FFFFFF"/>
          <w:lang w:val="en-US" w:eastAsia="zh-CN" w:bidi="ar"/>
        </w:rPr>
        <w:t>（2025年4月29日）</w:t>
      </w:r>
    </w:p>
    <w:p w14:paraId="05A84C79">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p>
    <w:p w14:paraId="4572AC6F">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val="en-US" w:eastAsia="zh-CN"/>
        </w:rPr>
        <w:t>根据第五次全国经济普查结果，现将我区第三产业中批发和零售业，交通运输、仓储和邮政业，住宿和餐饮业，信息传输、软件和信息技术服务业，房地产业，租赁和商务服务业的主要数据公布如下：</w:t>
      </w:r>
    </w:p>
    <w:p w14:paraId="7365812E">
      <w:pPr>
        <w:keepNext w:val="0"/>
        <w:keepLines w:val="0"/>
        <w:pageBreakBefore w:val="0"/>
        <w:kinsoku/>
        <w:overflowPunct/>
        <w:topLinePunct w:val="0"/>
        <w:autoSpaceDE/>
        <w:autoSpaceDN/>
        <w:bidi w:val="0"/>
        <w:adjustRightInd/>
        <w:snapToGrid/>
        <w:spacing w:line="578" w:lineRule="exact"/>
        <w:ind w:firstLine="640" w:firstLineChars="200"/>
        <w:textAlignment w:val="auto"/>
        <w:outlineLvl w:val="0"/>
        <w:rPr>
          <w:rFonts w:hint="eastAsia" w:ascii="黑体" w:hAnsi="Calibri" w:eastAsia="黑体" w:cs="Times New Roman"/>
          <w:color w:val="auto"/>
          <w:sz w:val="32"/>
          <w:szCs w:val="32"/>
        </w:rPr>
      </w:pPr>
      <w:r>
        <w:rPr>
          <w:rFonts w:hint="eastAsia" w:ascii="黑体" w:hAnsi="Calibri" w:eastAsia="黑体" w:cs="Times New Roman"/>
          <w:color w:val="auto"/>
          <w:sz w:val="32"/>
          <w:szCs w:val="32"/>
          <w:lang w:val="en-US" w:eastAsia="zh-CN"/>
        </w:rPr>
        <w:t>一、批发和零售业</w:t>
      </w:r>
    </w:p>
    <w:p w14:paraId="227E6E3A">
      <w:pPr>
        <w:keepNext w:val="0"/>
        <w:keepLines w:val="0"/>
        <w:pageBreakBefore w:val="0"/>
        <w:kinsoku/>
        <w:overflowPunct/>
        <w:topLinePunct w:val="0"/>
        <w:autoSpaceDE/>
        <w:autoSpaceDN/>
        <w:bidi w:val="0"/>
        <w:adjustRightInd/>
        <w:snapToGrid/>
        <w:spacing w:line="578" w:lineRule="exact"/>
        <w:ind w:firstLine="640" w:firstLineChars="200"/>
        <w:textAlignment w:val="auto"/>
        <w:rPr>
          <w:rFonts w:hint="eastAsia" w:ascii="楷体_GB2312" w:hAnsi="Calibri" w:eastAsia="楷体_GB2312" w:cs="Times New Roman"/>
          <w:b w:val="0"/>
          <w:bCs/>
          <w:color w:val="auto"/>
          <w:sz w:val="32"/>
          <w:szCs w:val="32"/>
          <w:lang w:val="en-US" w:eastAsia="zh-CN"/>
        </w:rPr>
      </w:pPr>
      <w:r>
        <w:rPr>
          <w:rFonts w:hint="eastAsia" w:ascii="楷体_GB2312" w:hAnsi="Calibri" w:eastAsia="楷体_GB2312" w:cs="Times New Roman"/>
          <w:b w:val="0"/>
          <w:bCs/>
          <w:color w:val="auto"/>
          <w:sz w:val="32"/>
          <w:szCs w:val="32"/>
          <w:lang w:val="en-US" w:eastAsia="zh-CN"/>
        </w:rPr>
        <w:t>（一）企业法人单位数和从业人员</w:t>
      </w:r>
    </w:p>
    <w:p w14:paraId="0D136BCE">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val="en-US" w:eastAsia="zh-CN"/>
        </w:rPr>
        <w:t>2023年末，全区共有批发和零售业企业法人单位1635个，从业人员7209人，分别比2018年末增长18.9%和14.4%。</w:t>
      </w:r>
    </w:p>
    <w:p w14:paraId="0E4342BE">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在批发和零售业企业法人单位中，批发业占48.7%，零售业占51.3%。在批发和零售业企业法人单位从业人员中，批发业占50.8%，零售业占49.2%（详见表4-1）。</w:t>
      </w:r>
    </w:p>
    <w:p w14:paraId="1AABF71A">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578" w:lineRule="exact"/>
        <w:ind w:left="6" w:leftChars="0" w:right="6" w:firstLine="0" w:firstLineChars="0"/>
        <w:jc w:val="center"/>
        <w:textAlignment w:val="auto"/>
        <w:rPr>
          <w:rFonts w:hint="eastAsia" w:ascii="宋体" w:hAnsi="宋体" w:eastAsia="宋体" w:cs="宋体"/>
          <w:b/>
          <w:i w:val="0"/>
          <w:caps w:val="0"/>
          <w:color w:val="auto"/>
          <w:spacing w:val="0"/>
          <w:kern w:val="0"/>
          <w:sz w:val="24"/>
          <w:szCs w:val="24"/>
          <w:highlight w:val="none"/>
          <w:lang w:val="en-US" w:eastAsia="zh-CN"/>
        </w:rPr>
      </w:pPr>
      <w:r>
        <w:rPr>
          <w:rFonts w:hint="eastAsia" w:ascii="宋体" w:hAnsi="宋体" w:eastAsia="宋体" w:cs="宋体"/>
          <w:b/>
          <w:i w:val="0"/>
          <w:caps w:val="0"/>
          <w:color w:val="auto"/>
          <w:spacing w:val="0"/>
          <w:kern w:val="0"/>
          <w:sz w:val="24"/>
          <w:szCs w:val="24"/>
          <w:highlight w:val="none"/>
          <w:lang w:val="en-US" w:eastAsia="zh-CN"/>
        </w:rPr>
        <w:t>表4-1　按行业中类分组的批发和零售业企业法人单位数和从业人员</w:t>
      </w:r>
    </w:p>
    <w:tbl>
      <w:tblPr>
        <w:tblStyle w:val="8"/>
        <w:tblW w:w="8841" w:type="dxa"/>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fixed"/>
        <w:tblCellMar>
          <w:top w:w="0" w:type="dxa"/>
          <w:left w:w="0" w:type="dxa"/>
          <w:bottom w:w="0" w:type="dxa"/>
          <w:right w:w="0" w:type="dxa"/>
        </w:tblCellMar>
      </w:tblPr>
      <w:tblGrid>
        <w:gridCol w:w="5692"/>
        <w:gridCol w:w="1815"/>
        <w:gridCol w:w="1334"/>
      </w:tblGrid>
      <w:tr w14:paraId="024ECCAC">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480" w:hRule="atLeast"/>
          <w:tblHeader/>
          <w:jc w:val="center"/>
        </w:trPr>
        <w:tc>
          <w:tcPr>
            <w:tcW w:w="5692" w:type="dxa"/>
            <w:tcBorders>
              <w:top w:val="single" w:color="auto" w:sz="12" w:space="0"/>
              <w:left w:val="nil"/>
              <w:bottom w:val="single" w:color="auto" w:sz="4" w:space="0"/>
              <w:right w:val="single" w:color="auto" w:sz="4" w:space="0"/>
            </w:tcBorders>
            <w:vAlign w:val="center"/>
          </w:tcPr>
          <w:p w14:paraId="6FCAD36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right="0" w:firstLine="0" w:firstLineChars="0"/>
              <w:jc w:val="center"/>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　</w:t>
            </w:r>
          </w:p>
        </w:tc>
        <w:tc>
          <w:tcPr>
            <w:tcW w:w="1815" w:type="dxa"/>
            <w:tcBorders>
              <w:top w:val="single" w:color="auto" w:sz="12" w:space="0"/>
              <w:left w:val="single" w:color="auto" w:sz="4" w:space="0"/>
              <w:bottom w:val="single" w:color="auto" w:sz="4" w:space="0"/>
              <w:right w:val="single" w:color="auto" w:sz="4" w:space="0"/>
            </w:tcBorders>
            <w:vAlign w:val="center"/>
          </w:tcPr>
          <w:p w14:paraId="730ED984">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企业法人单位</w:t>
            </w:r>
          </w:p>
          <w:p w14:paraId="1E9F7323">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（个）</w:t>
            </w:r>
          </w:p>
        </w:tc>
        <w:tc>
          <w:tcPr>
            <w:tcW w:w="1334" w:type="dxa"/>
            <w:tcBorders>
              <w:top w:val="single" w:color="auto" w:sz="12" w:space="0"/>
              <w:left w:val="single" w:color="auto" w:sz="4" w:space="0"/>
              <w:bottom w:val="single" w:color="auto" w:sz="4" w:space="0"/>
              <w:right w:val="nil"/>
            </w:tcBorders>
            <w:vAlign w:val="center"/>
          </w:tcPr>
          <w:p w14:paraId="7CB2907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从业人员</w:t>
            </w:r>
          </w:p>
          <w:p w14:paraId="230F11D7">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（人）</w:t>
            </w:r>
          </w:p>
        </w:tc>
      </w:tr>
      <w:tr w14:paraId="7F4C66DE">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90" w:hRule="atLeast"/>
          <w:jc w:val="center"/>
        </w:trPr>
        <w:tc>
          <w:tcPr>
            <w:tcW w:w="5692" w:type="dxa"/>
            <w:tcBorders>
              <w:top w:val="single" w:color="auto" w:sz="4" w:space="0"/>
              <w:left w:val="nil"/>
              <w:bottom w:val="nil"/>
              <w:right w:val="single" w:color="auto" w:sz="4" w:space="0"/>
            </w:tcBorders>
            <w:vAlign w:val="center"/>
          </w:tcPr>
          <w:p w14:paraId="44EFF7F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right="0" w:rightChars="0" w:firstLine="0" w:firstLineChars="0"/>
              <w:jc w:val="center"/>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b/>
                <w:color w:val="auto"/>
                <w:kern w:val="0"/>
                <w:sz w:val="21"/>
                <w:szCs w:val="21"/>
                <w:highlight w:val="none"/>
                <w:lang w:val="en-US" w:eastAsia="zh-CN"/>
              </w:rPr>
              <w:t>合　计</w:t>
            </w:r>
          </w:p>
        </w:tc>
        <w:tc>
          <w:tcPr>
            <w:tcW w:w="1815" w:type="dxa"/>
            <w:tcBorders>
              <w:top w:val="single" w:color="auto" w:sz="4" w:space="0"/>
              <w:left w:val="single" w:color="auto" w:sz="4" w:space="0"/>
              <w:bottom w:val="nil"/>
              <w:right w:val="single" w:color="auto" w:sz="4" w:space="0"/>
            </w:tcBorders>
            <w:vAlign w:val="center"/>
          </w:tcPr>
          <w:p w14:paraId="41D2315C">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bCs/>
                <w:color w:val="auto"/>
                <w:kern w:val="2"/>
                <w:sz w:val="21"/>
                <w:szCs w:val="21"/>
                <w:highlight w:val="none"/>
                <w:lang w:val="en-US" w:eastAsia="zh-CN" w:bidi="ar-SA"/>
              </w:rPr>
            </w:pPr>
            <w:r>
              <w:rPr>
                <w:rFonts w:hint="eastAsia" w:asciiTheme="minorEastAsia" w:hAnsiTheme="minorEastAsia" w:eastAsiaTheme="minorEastAsia" w:cstheme="minorEastAsia"/>
                <w:b/>
                <w:bCs/>
                <w:color w:val="auto"/>
                <w:kern w:val="2"/>
                <w:sz w:val="21"/>
                <w:szCs w:val="21"/>
                <w:highlight w:val="none"/>
                <w:lang w:val="en-US" w:eastAsia="zh-CN" w:bidi="ar-SA"/>
              </w:rPr>
              <w:t>1635</w:t>
            </w:r>
          </w:p>
        </w:tc>
        <w:tc>
          <w:tcPr>
            <w:tcW w:w="1334" w:type="dxa"/>
            <w:tcBorders>
              <w:top w:val="single" w:color="auto" w:sz="4" w:space="0"/>
              <w:left w:val="single" w:color="auto" w:sz="4" w:space="0"/>
              <w:bottom w:val="nil"/>
              <w:right w:val="nil"/>
            </w:tcBorders>
            <w:vAlign w:val="center"/>
          </w:tcPr>
          <w:p w14:paraId="07CF8A2C">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bCs/>
                <w:color w:val="auto"/>
                <w:kern w:val="2"/>
                <w:sz w:val="21"/>
                <w:szCs w:val="21"/>
                <w:highlight w:val="none"/>
                <w:lang w:val="en-US" w:eastAsia="zh-CN" w:bidi="ar-SA"/>
              </w:rPr>
            </w:pPr>
            <w:r>
              <w:rPr>
                <w:rFonts w:hint="eastAsia" w:asciiTheme="minorEastAsia" w:hAnsiTheme="minorEastAsia" w:eastAsiaTheme="minorEastAsia" w:cstheme="minorEastAsia"/>
                <w:b/>
                <w:bCs/>
                <w:color w:val="auto"/>
                <w:kern w:val="2"/>
                <w:sz w:val="21"/>
                <w:szCs w:val="21"/>
                <w:highlight w:val="none"/>
                <w:lang w:val="en-US" w:eastAsia="zh-CN" w:bidi="ar-SA"/>
              </w:rPr>
              <w:t>7209</w:t>
            </w:r>
          </w:p>
        </w:tc>
      </w:tr>
      <w:tr w14:paraId="69765312">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692" w:type="dxa"/>
            <w:tcBorders>
              <w:top w:val="nil"/>
              <w:left w:val="nil"/>
              <w:bottom w:val="nil"/>
              <w:right w:val="single" w:color="auto" w:sz="4" w:space="0"/>
            </w:tcBorders>
            <w:vAlign w:val="center"/>
          </w:tcPr>
          <w:p w14:paraId="7B3D6FB9">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right="0" w:rightChars="0" w:firstLine="0" w:firstLineChars="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b/>
                <w:color w:val="auto"/>
                <w:kern w:val="0"/>
                <w:sz w:val="21"/>
                <w:szCs w:val="21"/>
                <w:highlight w:val="none"/>
                <w:lang w:val="en-US" w:eastAsia="zh-CN"/>
              </w:rPr>
              <w:t>批发业</w:t>
            </w:r>
          </w:p>
        </w:tc>
        <w:tc>
          <w:tcPr>
            <w:tcW w:w="1815" w:type="dxa"/>
            <w:tcBorders>
              <w:top w:val="nil"/>
              <w:left w:val="single" w:color="auto" w:sz="4" w:space="0"/>
              <w:bottom w:val="nil"/>
              <w:right w:val="single" w:color="auto" w:sz="4" w:space="0"/>
            </w:tcBorders>
            <w:vAlign w:val="center"/>
          </w:tcPr>
          <w:p w14:paraId="71E4B891">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bCs/>
                <w:color w:val="auto"/>
                <w:kern w:val="2"/>
                <w:sz w:val="21"/>
                <w:szCs w:val="21"/>
                <w:highlight w:val="none"/>
                <w:lang w:val="en-US" w:eastAsia="zh-CN" w:bidi="ar-SA"/>
              </w:rPr>
            </w:pPr>
            <w:r>
              <w:rPr>
                <w:rFonts w:hint="eastAsia" w:asciiTheme="minorEastAsia" w:hAnsiTheme="minorEastAsia" w:eastAsiaTheme="minorEastAsia" w:cstheme="minorEastAsia"/>
                <w:b/>
                <w:bCs/>
                <w:color w:val="auto"/>
                <w:kern w:val="2"/>
                <w:sz w:val="21"/>
                <w:szCs w:val="21"/>
                <w:highlight w:val="none"/>
                <w:lang w:val="en-US" w:eastAsia="zh-CN" w:bidi="ar-SA"/>
              </w:rPr>
              <w:t>797</w:t>
            </w:r>
          </w:p>
        </w:tc>
        <w:tc>
          <w:tcPr>
            <w:tcW w:w="1334" w:type="dxa"/>
            <w:tcBorders>
              <w:top w:val="nil"/>
              <w:left w:val="single" w:color="auto" w:sz="4" w:space="0"/>
              <w:bottom w:val="nil"/>
              <w:right w:val="nil"/>
            </w:tcBorders>
            <w:vAlign w:val="center"/>
          </w:tcPr>
          <w:p w14:paraId="53186796">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bCs/>
                <w:color w:val="auto"/>
                <w:kern w:val="2"/>
                <w:sz w:val="21"/>
                <w:szCs w:val="21"/>
                <w:highlight w:val="none"/>
                <w:lang w:val="en-US" w:eastAsia="zh-CN" w:bidi="ar-SA"/>
              </w:rPr>
            </w:pPr>
            <w:r>
              <w:rPr>
                <w:rFonts w:hint="eastAsia" w:asciiTheme="minorEastAsia" w:hAnsiTheme="minorEastAsia" w:eastAsiaTheme="minorEastAsia" w:cstheme="minorEastAsia"/>
                <w:b/>
                <w:bCs/>
                <w:color w:val="auto"/>
                <w:kern w:val="2"/>
                <w:sz w:val="21"/>
                <w:szCs w:val="21"/>
                <w:highlight w:val="none"/>
                <w:lang w:val="en-US" w:eastAsia="zh-CN" w:bidi="ar-SA"/>
              </w:rPr>
              <w:t>3663</w:t>
            </w:r>
          </w:p>
        </w:tc>
      </w:tr>
      <w:tr w14:paraId="054AD3B9">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692" w:type="dxa"/>
            <w:tcBorders>
              <w:top w:val="nil"/>
              <w:left w:val="nil"/>
              <w:bottom w:val="nil"/>
              <w:right w:val="single" w:color="auto" w:sz="4" w:space="0"/>
            </w:tcBorders>
            <w:vAlign w:val="center"/>
          </w:tcPr>
          <w:p w14:paraId="47B8EDEC">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农、林、牧、渔产品批发</w:t>
            </w:r>
          </w:p>
        </w:tc>
        <w:tc>
          <w:tcPr>
            <w:tcW w:w="1815" w:type="dxa"/>
            <w:tcBorders>
              <w:top w:val="nil"/>
              <w:left w:val="single" w:color="auto" w:sz="4" w:space="0"/>
              <w:bottom w:val="nil"/>
              <w:right w:val="single" w:color="auto" w:sz="4" w:space="0"/>
            </w:tcBorders>
            <w:vAlign w:val="center"/>
          </w:tcPr>
          <w:p w14:paraId="6F4436B9">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35</w:t>
            </w:r>
          </w:p>
        </w:tc>
        <w:tc>
          <w:tcPr>
            <w:tcW w:w="1334" w:type="dxa"/>
            <w:tcBorders>
              <w:top w:val="nil"/>
              <w:left w:val="single" w:color="auto" w:sz="4" w:space="0"/>
              <w:bottom w:val="nil"/>
              <w:right w:val="nil"/>
            </w:tcBorders>
            <w:vAlign w:val="center"/>
          </w:tcPr>
          <w:p w14:paraId="5AFD72E2">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176</w:t>
            </w:r>
          </w:p>
        </w:tc>
      </w:tr>
      <w:tr w14:paraId="53963DDC">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692" w:type="dxa"/>
            <w:tcBorders>
              <w:top w:val="nil"/>
              <w:left w:val="nil"/>
              <w:bottom w:val="nil"/>
              <w:right w:val="single" w:color="auto" w:sz="4" w:space="0"/>
            </w:tcBorders>
            <w:vAlign w:val="center"/>
          </w:tcPr>
          <w:p w14:paraId="0D551B8D">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食品、饮料及烟草制品批发</w:t>
            </w:r>
          </w:p>
        </w:tc>
        <w:tc>
          <w:tcPr>
            <w:tcW w:w="1815" w:type="dxa"/>
            <w:tcBorders>
              <w:top w:val="nil"/>
              <w:left w:val="single" w:color="auto" w:sz="4" w:space="0"/>
              <w:bottom w:val="nil"/>
              <w:right w:val="single" w:color="auto" w:sz="4" w:space="0"/>
            </w:tcBorders>
            <w:vAlign w:val="center"/>
          </w:tcPr>
          <w:p w14:paraId="77396A53">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158</w:t>
            </w:r>
          </w:p>
        </w:tc>
        <w:tc>
          <w:tcPr>
            <w:tcW w:w="1334" w:type="dxa"/>
            <w:tcBorders>
              <w:top w:val="nil"/>
              <w:left w:val="single" w:color="auto" w:sz="4" w:space="0"/>
              <w:bottom w:val="nil"/>
              <w:right w:val="nil"/>
            </w:tcBorders>
            <w:vAlign w:val="center"/>
          </w:tcPr>
          <w:p w14:paraId="77CFA5D6">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789</w:t>
            </w:r>
          </w:p>
        </w:tc>
      </w:tr>
      <w:tr w14:paraId="45A4ACEC">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90" w:hRule="atLeast"/>
          <w:jc w:val="center"/>
        </w:trPr>
        <w:tc>
          <w:tcPr>
            <w:tcW w:w="5692" w:type="dxa"/>
            <w:tcBorders>
              <w:top w:val="nil"/>
              <w:left w:val="nil"/>
              <w:bottom w:val="nil"/>
              <w:right w:val="single" w:color="auto" w:sz="4" w:space="0"/>
            </w:tcBorders>
            <w:vAlign w:val="center"/>
          </w:tcPr>
          <w:p w14:paraId="7DE8779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纺织、服装及家庭用品批发</w:t>
            </w:r>
          </w:p>
        </w:tc>
        <w:tc>
          <w:tcPr>
            <w:tcW w:w="1815" w:type="dxa"/>
            <w:tcBorders>
              <w:top w:val="nil"/>
              <w:left w:val="single" w:color="auto" w:sz="4" w:space="0"/>
              <w:bottom w:val="nil"/>
              <w:right w:val="single" w:color="auto" w:sz="4" w:space="0"/>
            </w:tcBorders>
            <w:vAlign w:val="center"/>
          </w:tcPr>
          <w:p w14:paraId="78D8C2B0">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103</w:t>
            </w:r>
          </w:p>
        </w:tc>
        <w:tc>
          <w:tcPr>
            <w:tcW w:w="1334" w:type="dxa"/>
            <w:tcBorders>
              <w:top w:val="nil"/>
              <w:left w:val="single" w:color="auto" w:sz="4" w:space="0"/>
              <w:bottom w:val="nil"/>
              <w:right w:val="nil"/>
            </w:tcBorders>
            <w:vAlign w:val="center"/>
          </w:tcPr>
          <w:p w14:paraId="3C2FCB91">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453</w:t>
            </w:r>
          </w:p>
        </w:tc>
      </w:tr>
      <w:tr w14:paraId="73334C8A">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692" w:type="dxa"/>
            <w:tcBorders>
              <w:top w:val="nil"/>
              <w:left w:val="nil"/>
              <w:bottom w:val="nil"/>
              <w:right w:val="single" w:color="auto" w:sz="4" w:space="0"/>
            </w:tcBorders>
            <w:vAlign w:val="center"/>
          </w:tcPr>
          <w:p w14:paraId="09D66BE5">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文化、体育用品及器材批发</w:t>
            </w:r>
          </w:p>
        </w:tc>
        <w:tc>
          <w:tcPr>
            <w:tcW w:w="1815" w:type="dxa"/>
            <w:tcBorders>
              <w:top w:val="nil"/>
              <w:left w:val="single" w:color="auto" w:sz="4" w:space="0"/>
              <w:bottom w:val="nil"/>
              <w:right w:val="single" w:color="auto" w:sz="4" w:space="0"/>
            </w:tcBorders>
            <w:vAlign w:val="center"/>
          </w:tcPr>
          <w:p w14:paraId="709F728E">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14</w:t>
            </w:r>
          </w:p>
        </w:tc>
        <w:tc>
          <w:tcPr>
            <w:tcW w:w="1334" w:type="dxa"/>
            <w:tcBorders>
              <w:top w:val="nil"/>
              <w:left w:val="single" w:color="auto" w:sz="4" w:space="0"/>
              <w:bottom w:val="nil"/>
              <w:right w:val="nil"/>
            </w:tcBorders>
            <w:vAlign w:val="center"/>
          </w:tcPr>
          <w:p w14:paraId="6C2174E7">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52</w:t>
            </w:r>
          </w:p>
        </w:tc>
      </w:tr>
      <w:tr w14:paraId="5A6F3486">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692" w:type="dxa"/>
            <w:tcBorders>
              <w:top w:val="nil"/>
              <w:left w:val="nil"/>
              <w:bottom w:val="nil"/>
              <w:right w:val="single" w:color="auto" w:sz="4" w:space="0"/>
            </w:tcBorders>
            <w:vAlign w:val="center"/>
          </w:tcPr>
          <w:p w14:paraId="283AB39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医药及医疗器材批发</w:t>
            </w:r>
          </w:p>
        </w:tc>
        <w:tc>
          <w:tcPr>
            <w:tcW w:w="1815" w:type="dxa"/>
            <w:tcBorders>
              <w:top w:val="nil"/>
              <w:left w:val="single" w:color="auto" w:sz="4" w:space="0"/>
              <w:bottom w:val="nil"/>
              <w:right w:val="single" w:color="auto" w:sz="4" w:space="0"/>
            </w:tcBorders>
            <w:vAlign w:val="center"/>
          </w:tcPr>
          <w:p w14:paraId="174108FE">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22</w:t>
            </w:r>
          </w:p>
        </w:tc>
        <w:tc>
          <w:tcPr>
            <w:tcW w:w="1334" w:type="dxa"/>
            <w:tcBorders>
              <w:top w:val="nil"/>
              <w:left w:val="single" w:color="auto" w:sz="4" w:space="0"/>
              <w:bottom w:val="nil"/>
              <w:right w:val="nil"/>
            </w:tcBorders>
            <w:vAlign w:val="center"/>
          </w:tcPr>
          <w:p w14:paraId="5C57555C">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255</w:t>
            </w:r>
          </w:p>
        </w:tc>
      </w:tr>
      <w:tr w14:paraId="41509C59">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692" w:type="dxa"/>
            <w:tcBorders>
              <w:top w:val="nil"/>
              <w:left w:val="nil"/>
              <w:bottom w:val="nil"/>
              <w:right w:val="single" w:color="auto" w:sz="4" w:space="0"/>
            </w:tcBorders>
            <w:vAlign w:val="center"/>
          </w:tcPr>
          <w:p w14:paraId="647EAD23">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矿产品、建材及化工产品批发</w:t>
            </w:r>
          </w:p>
        </w:tc>
        <w:tc>
          <w:tcPr>
            <w:tcW w:w="1815" w:type="dxa"/>
            <w:tcBorders>
              <w:top w:val="nil"/>
              <w:left w:val="single" w:color="auto" w:sz="4" w:space="0"/>
              <w:bottom w:val="nil"/>
              <w:right w:val="single" w:color="auto" w:sz="4" w:space="0"/>
            </w:tcBorders>
            <w:vAlign w:val="center"/>
          </w:tcPr>
          <w:p w14:paraId="4B8E5B71">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298</w:t>
            </w:r>
          </w:p>
        </w:tc>
        <w:tc>
          <w:tcPr>
            <w:tcW w:w="1334" w:type="dxa"/>
            <w:tcBorders>
              <w:top w:val="nil"/>
              <w:left w:val="single" w:color="auto" w:sz="4" w:space="0"/>
              <w:bottom w:val="nil"/>
              <w:right w:val="nil"/>
            </w:tcBorders>
            <w:vAlign w:val="center"/>
          </w:tcPr>
          <w:p w14:paraId="410EBA5E">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1266</w:t>
            </w:r>
          </w:p>
        </w:tc>
      </w:tr>
      <w:tr w14:paraId="0C3757A8">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692" w:type="dxa"/>
            <w:tcBorders>
              <w:top w:val="nil"/>
              <w:left w:val="nil"/>
              <w:bottom w:val="nil"/>
              <w:right w:val="single" w:color="auto" w:sz="4" w:space="0"/>
            </w:tcBorders>
            <w:vAlign w:val="center"/>
          </w:tcPr>
          <w:p w14:paraId="485FB44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机械设备、五金产品及电子产品批发</w:t>
            </w:r>
          </w:p>
        </w:tc>
        <w:tc>
          <w:tcPr>
            <w:tcW w:w="1815" w:type="dxa"/>
            <w:tcBorders>
              <w:top w:val="nil"/>
              <w:left w:val="single" w:color="auto" w:sz="4" w:space="0"/>
              <w:bottom w:val="nil"/>
              <w:right w:val="single" w:color="auto" w:sz="4" w:space="0"/>
            </w:tcBorders>
            <w:vAlign w:val="center"/>
          </w:tcPr>
          <w:p w14:paraId="30EFDF24">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103</w:t>
            </w:r>
          </w:p>
        </w:tc>
        <w:tc>
          <w:tcPr>
            <w:tcW w:w="1334" w:type="dxa"/>
            <w:tcBorders>
              <w:top w:val="nil"/>
              <w:left w:val="single" w:color="auto" w:sz="4" w:space="0"/>
              <w:bottom w:val="nil"/>
              <w:right w:val="nil"/>
            </w:tcBorders>
            <w:vAlign w:val="center"/>
          </w:tcPr>
          <w:p w14:paraId="4B254007">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334</w:t>
            </w:r>
          </w:p>
        </w:tc>
      </w:tr>
      <w:tr w14:paraId="7D87EE07">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692" w:type="dxa"/>
            <w:tcBorders>
              <w:top w:val="nil"/>
              <w:left w:val="nil"/>
              <w:bottom w:val="nil"/>
              <w:right w:val="single" w:color="auto" w:sz="4" w:space="0"/>
            </w:tcBorders>
            <w:vAlign w:val="center"/>
          </w:tcPr>
          <w:p w14:paraId="6B296665">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贸易经纪与代理</w:t>
            </w:r>
          </w:p>
        </w:tc>
        <w:tc>
          <w:tcPr>
            <w:tcW w:w="1815" w:type="dxa"/>
            <w:tcBorders>
              <w:top w:val="nil"/>
              <w:left w:val="single" w:color="auto" w:sz="4" w:space="0"/>
              <w:bottom w:val="nil"/>
              <w:right w:val="single" w:color="auto" w:sz="4" w:space="0"/>
            </w:tcBorders>
            <w:vAlign w:val="center"/>
          </w:tcPr>
          <w:p w14:paraId="0A65988B">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15</w:t>
            </w:r>
          </w:p>
        </w:tc>
        <w:tc>
          <w:tcPr>
            <w:tcW w:w="1334" w:type="dxa"/>
            <w:tcBorders>
              <w:top w:val="nil"/>
              <w:left w:val="single" w:color="auto" w:sz="4" w:space="0"/>
              <w:bottom w:val="nil"/>
              <w:right w:val="nil"/>
            </w:tcBorders>
            <w:vAlign w:val="center"/>
          </w:tcPr>
          <w:p w14:paraId="1B74109B">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130</w:t>
            </w:r>
          </w:p>
        </w:tc>
      </w:tr>
      <w:tr w14:paraId="01A680FE">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692" w:type="dxa"/>
            <w:tcBorders>
              <w:top w:val="nil"/>
              <w:left w:val="nil"/>
              <w:bottom w:val="nil"/>
              <w:right w:val="single" w:color="auto" w:sz="4" w:space="0"/>
            </w:tcBorders>
            <w:vAlign w:val="center"/>
          </w:tcPr>
          <w:p w14:paraId="2060082D">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其他批发业</w:t>
            </w:r>
          </w:p>
        </w:tc>
        <w:tc>
          <w:tcPr>
            <w:tcW w:w="1815" w:type="dxa"/>
            <w:tcBorders>
              <w:top w:val="nil"/>
              <w:left w:val="single" w:color="auto" w:sz="4" w:space="0"/>
              <w:bottom w:val="nil"/>
              <w:right w:val="single" w:color="auto" w:sz="4" w:space="0"/>
            </w:tcBorders>
            <w:vAlign w:val="center"/>
          </w:tcPr>
          <w:p w14:paraId="463AD3E5">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49</w:t>
            </w:r>
          </w:p>
        </w:tc>
        <w:tc>
          <w:tcPr>
            <w:tcW w:w="1334" w:type="dxa"/>
            <w:tcBorders>
              <w:top w:val="nil"/>
              <w:left w:val="single" w:color="auto" w:sz="4" w:space="0"/>
              <w:bottom w:val="nil"/>
              <w:right w:val="nil"/>
            </w:tcBorders>
            <w:vAlign w:val="center"/>
          </w:tcPr>
          <w:p w14:paraId="0E18B9AC">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208</w:t>
            </w:r>
          </w:p>
        </w:tc>
      </w:tr>
      <w:tr w14:paraId="3C7DDEB7">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692" w:type="dxa"/>
            <w:tcBorders>
              <w:top w:val="nil"/>
              <w:left w:val="nil"/>
              <w:bottom w:val="nil"/>
              <w:right w:val="single" w:color="auto" w:sz="4" w:space="0"/>
            </w:tcBorders>
            <w:vAlign w:val="center"/>
          </w:tcPr>
          <w:p w14:paraId="09DD85A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right="0" w:rightChars="0" w:firstLine="0" w:firstLineChars="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b/>
                <w:color w:val="auto"/>
                <w:kern w:val="0"/>
                <w:sz w:val="21"/>
                <w:szCs w:val="21"/>
                <w:highlight w:val="none"/>
                <w:lang w:val="en-US" w:eastAsia="zh-CN"/>
              </w:rPr>
              <w:t>零售业</w:t>
            </w:r>
          </w:p>
        </w:tc>
        <w:tc>
          <w:tcPr>
            <w:tcW w:w="1815" w:type="dxa"/>
            <w:tcBorders>
              <w:top w:val="nil"/>
              <w:left w:val="single" w:color="auto" w:sz="4" w:space="0"/>
              <w:bottom w:val="nil"/>
              <w:right w:val="single" w:color="auto" w:sz="4" w:space="0"/>
            </w:tcBorders>
            <w:vAlign w:val="center"/>
          </w:tcPr>
          <w:p w14:paraId="70981E50">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bCs/>
                <w:color w:val="auto"/>
                <w:kern w:val="2"/>
                <w:sz w:val="21"/>
                <w:szCs w:val="21"/>
                <w:highlight w:val="none"/>
                <w:lang w:val="en-US" w:eastAsia="zh-CN" w:bidi="ar-SA"/>
              </w:rPr>
            </w:pPr>
            <w:r>
              <w:rPr>
                <w:rFonts w:hint="eastAsia" w:asciiTheme="minorEastAsia" w:hAnsiTheme="minorEastAsia" w:eastAsiaTheme="minorEastAsia" w:cstheme="minorEastAsia"/>
                <w:b/>
                <w:bCs/>
                <w:color w:val="auto"/>
                <w:kern w:val="2"/>
                <w:sz w:val="21"/>
                <w:szCs w:val="21"/>
                <w:highlight w:val="none"/>
                <w:lang w:val="en-US" w:eastAsia="zh-CN" w:bidi="ar-SA"/>
              </w:rPr>
              <w:t>838</w:t>
            </w:r>
          </w:p>
        </w:tc>
        <w:tc>
          <w:tcPr>
            <w:tcW w:w="1334" w:type="dxa"/>
            <w:tcBorders>
              <w:top w:val="nil"/>
              <w:left w:val="single" w:color="auto" w:sz="4" w:space="0"/>
              <w:bottom w:val="nil"/>
              <w:right w:val="nil"/>
            </w:tcBorders>
            <w:vAlign w:val="center"/>
          </w:tcPr>
          <w:p w14:paraId="03958BB9">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bCs/>
                <w:color w:val="auto"/>
                <w:kern w:val="2"/>
                <w:sz w:val="21"/>
                <w:szCs w:val="21"/>
                <w:highlight w:val="none"/>
                <w:lang w:val="en-US" w:eastAsia="zh-CN" w:bidi="ar-SA"/>
              </w:rPr>
            </w:pPr>
            <w:r>
              <w:rPr>
                <w:rFonts w:hint="eastAsia" w:asciiTheme="minorEastAsia" w:hAnsiTheme="minorEastAsia" w:eastAsiaTheme="minorEastAsia" w:cstheme="minorEastAsia"/>
                <w:b/>
                <w:bCs/>
                <w:color w:val="auto"/>
                <w:kern w:val="2"/>
                <w:sz w:val="21"/>
                <w:szCs w:val="21"/>
                <w:highlight w:val="none"/>
                <w:lang w:val="en-US" w:eastAsia="zh-CN" w:bidi="ar-SA"/>
              </w:rPr>
              <w:t>3546</w:t>
            </w:r>
          </w:p>
        </w:tc>
      </w:tr>
      <w:tr w14:paraId="0B3E479D">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692" w:type="dxa"/>
            <w:tcBorders>
              <w:top w:val="nil"/>
              <w:left w:val="nil"/>
              <w:bottom w:val="nil"/>
              <w:right w:val="single" w:color="auto" w:sz="4" w:space="0"/>
            </w:tcBorders>
            <w:vAlign w:val="center"/>
          </w:tcPr>
          <w:p w14:paraId="55A0E94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综合零售</w:t>
            </w:r>
          </w:p>
        </w:tc>
        <w:tc>
          <w:tcPr>
            <w:tcW w:w="1815" w:type="dxa"/>
            <w:tcBorders>
              <w:top w:val="nil"/>
              <w:left w:val="single" w:color="auto" w:sz="4" w:space="0"/>
              <w:bottom w:val="nil"/>
              <w:right w:val="single" w:color="auto" w:sz="4" w:space="0"/>
            </w:tcBorders>
            <w:vAlign w:val="center"/>
          </w:tcPr>
          <w:p w14:paraId="22A87386">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52</w:t>
            </w:r>
          </w:p>
        </w:tc>
        <w:tc>
          <w:tcPr>
            <w:tcW w:w="1334" w:type="dxa"/>
            <w:tcBorders>
              <w:top w:val="nil"/>
              <w:left w:val="single" w:color="auto" w:sz="4" w:space="0"/>
              <w:bottom w:val="nil"/>
              <w:right w:val="nil"/>
            </w:tcBorders>
            <w:vAlign w:val="center"/>
          </w:tcPr>
          <w:p w14:paraId="6AE8B4F0">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1184</w:t>
            </w:r>
          </w:p>
        </w:tc>
      </w:tr>
      <w:tr w14:paraId="29424756">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692" w:type="dxa"/>
            <w:tcBorders>
              <w:top w:val="nil"/>
              <w:left w:val="nil"/>
              <w:bottom w:val="nil"/>
              <w:right w:val="single" w:color="auto" w:sz="4" w:space="0"/>
            </w:tcBorders>
            <w:vAlign w:val="center"/>
          </w:tcPr>
          <w:p w14:paraId="321EB994">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食品、饮料及烟草制品专门零售</w:t>
            </w:r>
          </w:p>
        </w:tc>
        <w:tc>
          <w:tcPr>
            <w:tcW w:w="1815" w:type="dxa"/>
            <w:tcBorders>
              <w:top w:val="nil"/>
              <w:left w:val="single" w:color="auto" w:sz="4" w:space="0"/>
              <w:bottom w:val="nil"/>
              <w:right w:val="single" w:color="auto" w:sz="4" w:space="0"/>
            </w:tcBorders>
            <w:vAlign w:val="center"/>
          </w:tcPr>
          <w:p w14:paraId="4BD8393C">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227</w:t>
            </w:r>
          </w:p>
        </w:tc>
        <w:tc>
          <w:tcPr>
            <w:tcW w:w="1334" w:type="dxa"/>
            <w:tcBorders>
              <w:top w:val="nil"/>
              <w:left w:val="single" w:color="auto" w:sz="4" w:space="0"/>
              <w:bottom w:val="nil"/>
              <w:right w:val="nil"/>
            </w:tcBorders>
            <w:vAlign w:val="center"/>
          </w:tcPr>
          <w:p w14:paraId="5E7E6697">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728</w:t>
            </w:r>
          </w:p>
        </w:tc>
      </w:tr>
      <w:tr w14:paraId="45A92F1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692" w:type="dxa"/>
            <w:tcBorders>
              <w:top w:val="nil"/>
              <w:left w:val="nil"/>
              <w:bottom w:val="nil"/>
              <w:right w:val="single" w:color="auto" w:sz="4" w:space="0"/>
            </w:tcBorders>
            <w:vAlign w:val="center"/>
          </w:tcPr>
          <w:p w14:paraId="20766EA1">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纺织、服装及日用品专门零售</w:t>
            </w:r>
          </w:p>
        </w:tc>
        <w:tc>
          <w:tcPr>
            <w:tcW w:w="1815" w:type="dxa"/>
            <w:tcBorders>
              <w:top w:val="nil"/>
              <w:left w:val="single" w:color="auto" w:sz="4" w:space="0"/>
              <w:bottom w:val="nil"/>
              <w:right w:val="single" w:color="auto" w:sz="4" w:space="0"/>
            </w:tcBorders>
            <w:vAlign w:val="center"/>
          </w:tcPr>
          <w:p w14:paraId="4667E86F">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110</w:t>
            </w:r>
          </w:p>
        </w:tc>
        <w:tc>
          <w:tcPr>
            <w:tcW w:w="1334" w:type="dxa"/>
            <w:tcBorders>
              <w:top w:val="nil"/>
              <w:left w:val="single" w:color="auto" w:sz="4" w:space="0"/>
              <w:bottom w:val="nil"/>
              <w:right w:val="nil"/>
            </w:tcBorders>
            <w:vAlign w:val="center"/>
          </w:tcPr>
          <w:p w14:paraId="5066DE99">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184</w:t>
            </w:r>
          </w:p>
        </w:tc>
      </w:tr>
      <w:tr w14:paraId="387624E2">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692" w:type="dxa"/>
            <w:tcBorders>
              <w:top w:val="nil"/>
              <w:left w:val="nil"/>
              <w:bottom w:val="nil"/>
              <w:right w:val="single" w:color="auto" w:sz="4" w:space="0"/>
            </w:tcBorders>
            <w:vAlign w:val="center"/>
          </w:tcPr>
          <w:p w14:paraId="4441261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文化、体育用品及器材专门零售</w:t>
            </w:r>
          </w:p>
        </w:tc>
        <w:tc>
          <w:tcPr>
            <w:tcW w:w="1815" w:type="dxa"/>
            <w:tcBorders>
              <w:top w:val="nil"/>
              <w:left w:val="single" w:color="auto" w:sz="4" w:space="0"/>
              <w:bottom w:val="nil"/>
              <w:right w:val="single" w:color="auto" w:sz="4" w:space="0"/>
            </w:tcBorders>
            <w:vAlign w:val="center"/>
          </w:tcPr>
          <w:p w14:paraId="653631B4">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24</w:t>
            </w:r>
          </w:p>
        </w:tc>
        <w:tc>
          <w:tcPr>
            <w:tcW w:w="1334" w:type="dxa"/>
            <w:tcBorders>
              <w:top w:val="nil"/>
              <w:left w:val="single" w:color="auto" w:sz="4" w:space="0"/>
              <w:bottom w:val="nil"/>
              <w:right w:val="nil"/>
            </w:tcBorders>
            <w:vAlign w:val="center"/>
          </w:tcPr>
          <w:p w14:paraId="0994C400">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36</w:t>
            </w:r>
          </w:p>
        </w:tc>
      </w:tr>
      <w:tr w14:paraId="2E9DC446">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692" w:type="dxa"/>
            <w:tcBorders>
              <w:top w:val="nil"/>
              <w:left w:val="nil"/>
              <w:bottom w:val="nil"/>
              <w:right w:val="single" w:color="auto" w:sz="4" w:space="0"/>
            </w:tcBorders>
            <w:vAlign w:val="center"/>
          </w:tcPr>
          <w:p w14:paraId="669F48ED">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医药及医疗器材专门零售</w:t>
            </w:r>
          </w:p>
        </w:tc>
        <w:tc>
          <w:tcPr>
            <w:tcW w:w="1815" w:type="dxa"/>
            <w:tcBorders>
              <w:top w:val="nil"/>
              <w:left w:val="single" w:color="auto" w:sz="4" w:space="0"/>
              <w:bottom w:val="nil"/>
              <w:right w:val="single" w:color="auto" w:sz="4" w:space="0"/>
            </w:tcBorders>
            <w:vAlign w:val="center"/>
          </w:tcPr>
          <w:p w14:paraId="1AFD411D">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73</w:t>
            </w:r>
          </w:p>
        </w:tc>
        <w:tc>
          <w:tcPr>
            <w:tcW w:w="1334" w:type="dxa"/>
            <w:tcBorders>
              <w:top w:val="nil"/>
              <w:left w:val="single" w:color="auto" w:sz="4" w:space="0"/>
              <w:bottom w:val="nil"/>
              <w:right w:val="nil"/>
            </w:tcBorders>
            <w:vAlign w:val="center"/>
          </w:tcPr>
          <w:p w14:paraId="478F3E74">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259</w:t>
            </w:r>
          </w:p>
        </w:tc>
      </w:tr>
      <w:tr w14:paraId="1FE6A8B0">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692" w:type="dxa"/>
            <w:tcBorders>
              <w:top w:val="nil"/>
              <w:left w:val="nil"/>
              <w:bottom w:val="nil"/>
              <w:right w:val="single" w:color="auto" w:sz="4" w:space="0"/>
            </w:tcBorders>
            <w:vAlign w:val="center"/>
          </w:tcPr>
          <w:p w14:paraId="720A7E8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汽车、摩托车、零配件和燃料及其他动力销售</w:t>
            </w:r>
          </w:p>
        </w:tc>
        <w:tc>
          <w:tcPr>
            <w:tcW w:w="1815" w:type="dxa"/>
            <w:tcBorders>
              <w:top w:val="nil"/>
              <w:left w:val="single" w:color="auto" w:sz="4" w:space="0"/>
              <w:bottom w:val="nil"/>
              <w:right w:val="single" w:color="auto" w:sz="4" w:space="0"/>
            </w:tcBorders>
            <w:vAlign w:val="center"/>
          </w:tcPr>
          <w:p w14:paraId="3F55F14F">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59</w:t>
            </w:r>
          </w:p>
        </w:tc>
        <w:tc>
          <w:tcPr>
            <w:tcW w:w="1334" w:type="dxa"/>
            <w:tcBorders>
              <w:top w:val="nil"/>
              <w:left w:val="single" w:color="auto" w:sz="4" w:space="0"/>
              <w:bottom w:val="nil"/>
              <w:right w:val="nil"/>
            </w:tcBorders>
            <w:vAlign w:val="center"/>
          </w:tcPr>
          <w:p w14:paraId="09E9B0DC">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215</w:t>
            </w:r>
          </w:p>
        </w:tc>
      </w:tr>
      <w:tr w14:paraId="15659C20">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692" w:type="dxa"/>
            <w:tcBorders>
              <w:top w:val="nil"/>
              <w:left w:val="nil"/>
              <w:bottom w:val="nil"/>
              <w:right w:val="single" w:color="auto" w:sz="4" w:space="0"/>
            </w:tcBorders>
            <w:vAlign w:val="center"/>
          </w:tcPr>
          <w:p w14:paraId="7363280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家用电器及电子产品专门零售</w:t>
            </w:r>
          </w:p>
        </w:tc>
        <w:tc>
          <w:tcPr>
            <w:tcW w:w="1815" w:type="dxa"/>
            <w:tcBorders>
              <w:top w:val="nil"/>
              <w:left w:val="single" w:color="auto" w:sz="4" w:space="0"/>
              <w:bottom w:val="nil"/>
              <w:right w:val="single" w:color="auto" w:sz="4" w:space="0"/>
            </w:tcBorders>
            <w:vAlign w:val="center"/>
          </w:tcPr>
          <w:p w14:paraId="7FD1FD3B">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58</w:t>
            </w:r>
          </w:p>
        </w:tc>
        <w:tc>
          <w:tcPr>
            <w:tcW w:w="1334" w:type="dxa"/>
            <w:tcBorders>
              <w:top w:val="nil"/>
              <w:left w:val="single" w:color="auto" w:sz="4" w:space="0"/>
              <w:bottom w:val="nil"/>
              <w:right w:val="nil"/>
            </w:tcBorders>
            <w:vAlign w:val="center"/>
          </w:tcPr>
          <w:p w14:paraId="554EEEBA">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279</w:t>
            </w:r>
          </w:p>
        </w:tc>
      </w:tr>
      <w:tr w14:paraId="1C5ECD60">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692" w:type="dxa"/>
            <w:tcBorders>
              <w:top w:val="nil"/>
              <w:left w:val="nil"/>
              <w:bottom w:val="nil"/>
              <w:right w:val="single" w:color="auto" w:sz="4" w:space="0"/>
            </w:tcBorders>
            <w:vAlign w:val="center"/>
          </w:tcPr>
          <w:p w14:paraId="313D0F8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五金、家具及室内装饰材料专门零售</w:t>
            </w:r>
          </w:p>
        </w:tc>
        <w:tc>
          <w:tcPr>
            <w:tcW w:w="1815" w:type="dxa"/>
            <w:tcBorders>
              <w:top w:val="nil"/>
              <w:left w:val="single" w:color="auto" w:sz="4" w:space="0"/>
              <w:bottom w:val="nil"/>
              <w:right w:val="single" w:color="auto" w:sz="4" w:space="0"/>
            </w:tcBorders>
            <w:vAlign w:val="center"/>
          </w:tcPr>
          <w:p w14:paraId="18D11CE8">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109</w:t>
            </w:r>
          </w:p>
        </w:tc>
        <w:tc>
          <w:tcPr>
            <w:tcW w:w="1334" w:type="dxa"/>
            <w:tcBorders>
              <w:top w:val="nil"/>
              <w:left w:val="single" w:color="auto" w:sz="4" w:space="0"/>
              <w:bottom w:val="nil"/>
              <w:right w:val="nil"/>
            </w:tcBorders>
            <w:vAlign w:val="center"/>
          </w:tcPr>
          <w:p w14:paraId="0BF59AF3">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323</w:t>
            </w:r>
          </w:p>
        </w:tc>
      </w:tr>
      <w:tr w14:paraId="2823F369">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692" w:type="dxa"/>
            <w:tcBorders>
              <w:top w:val="nil"/>
              <w:left w:val="nil"/>
              <w:bottom w:val="single" w:color="auto" w:sz="12" w:space="0"/>
              <w:right w:val="single" w:color="auto" w:sz="4" w:space="0"/>
            </w:tcBorders>
            <w:vAlign w:val="center"/>
          </w:tcPr>
          <w:p w14:paraId="48499E8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4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货摊、无店铺及其他零售业</w:t>
            </w:r>
          </w:p>
        </w:tc>
        <w:tc>
          <w:tcPr>
            <w:tcW w:w="1815" w:type="dxa"/>
            <w:tcBorders>
              <w:top w:val="nil"/>
              <w:left w:val="single" w:color="auto" w:sz="4" w:space="0"/>
              <w:bottom w:val="single" w:color="auto" w:sz="12" w:space="0"/>
              <w:right w:val="single" w:color="auto" w:sz="4" w:space="0"/>
            </w:tcBorders>
            <w:vAlign w:val="center"/>
          </w:tcPr>
          <w:p w14:paraId="71E95FB2">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126</w:t>
            </w:r>
          </w:p>
        </w:tc>
        <w:tc>
          <w:tcPr>
            <w:tcW w:w="1334" w:type="dxa"/>
            <w:tcBorders>
              <w:top w:val="nil"/>
              <w:left w:val="single" w:color="auto" w:sz="4" w:space="0"/>
              <w:bottom w:val="single" w:color="auto" w:sz="12" w:space="0"/>
              <w:right w:val="nil"/>
            </w:tcBorders>
            <w:vAlign w:val="center"/>
          </w:tcPr>
          <w:p w14:paraId="5248A563">
            <w:pPr>
              <w:keepNext w:val="0"/>
              <w:keepLines w:val="0"/>
              <w:pageBreakBefore w:val="0"/>
              <w:widowControl w:val="0"/>
              <w:suppressLineNumbers w:val="0"/>
              <w:kinsoku/>
              <w:wordWrap/>
              <w:overflowPunct/>
              <w:topLinePunct w:val="0"/>
              <w:autoSpaceDE/>
              <w:autoSpaceDN/>
              <w:bidi w:val="0"/>
              <w:adjustRightInd/>
              <w:snapToGrid w:val="0"/>
              <w:spacing w:line="34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338</w:t>
            </w:r>
          </w:p>
        </w:tc>
      </w:tr>
    </w:tbl>
    <w:p w14:paraId="461F0C9B">
      <w:pPr>
        <w:pStyle w:val="2"/>
        <w:keepNext w:val="0"/>
        <w:keepLines w:val="0"/>
        <w:pageBreakBefore w:val="0"/>
        <w:widowControl w:val="0"/>
        <w:kinsoku/>
        <w:wordWrap/>
        <w:overflowPunct/>
        <w:topLinePunct w:val="0"/>
        <w:autoSpaceDE/>
        <w:autoSpaceDN/>
        <w:bidi w:val="0"/>
        <w:adjustRightInd/>
        <w:snapToGrid/>
        <w:spacing w:beforeLines="0" w:line="570"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在批发和零售业企业法人单位中，内资企业占94.6%，港澳台投资企业占4.8%，外商投资企业占0.2%。</w:t>
      </w:r>
    </w:p>
    <w:p w14:paraId="1D04DB7D">
      <w:pPr>
        <w:pStyle w:val="2"/>
        <w:keepNext w:val="0"/>
        <w:keepLines w:val="0"/>
        <w:pageBreakBefore w:val="0"/>
        <w:widowControl w:val="0"/>
        <w:kinsoku/>
        <w:wordWrap/>
        <w:overflowPunct/>
        <w:topLinePunct w:val="0"/>
        <w:autoSpaceDE/>
        <w:autoSpaceDN/>
        <w:bidi w:val="0"/>
        <w:adjustRightInd/>
        <w:snapToGrid/>
        <w:spacing w:beforeLines="0" w:line="570"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在批发和零售业企业法人单位从业人员中，内资企业占94.7%，港澳台投资企业占4.3%，外商投资企业占0.1%（详见表4-2）。</w:t>
      </w:r>
    </w:p>
    <w:p w14:paraId="29394D52">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578" w:lineRule="exact"/>
        <w:ind w:left="6" w:leftChars="0" w:right="6" w:firstLine="0" w:firstLineChars="0"/>
        <w:jc w:val="center"/>
        <w:textAlignment w:val="auto"/>
        <w:rPr>
          <w:rFonts w:hint="eastAsia" w:ascii="宋体" w:hAnsi="宋体" w:eastAsia="宋体" w:cs="宋体"/>
          <w:b/>
          <w:i w:val="0"/>
          <w:caps w:val="0"/>
          <w:color w:val="auto"/>
          <w:spacing w:val="0"/>
          <w:kern w:val="0"/>
          <w:sz w:val="24"/>
          <w:szCs w:val="24"/>
          <w:highlight w:val="none"/>
          <w:lang w:val="en-US" w:eastAsia="zh-CN"/>
        </w:rPr>
      </w:pPr>
      <w:r>
        <w:rPr>
          <w:rFonts w:hint="eastAsia" w:ascii="宋体" w:hAnsi="宋体" w:eastAsia="宋体" w:cs="宋体"/>
          <w:b/>
          <w:i w:val="0"/>
          <w:caps w:val="0"/>
          <w:color w:val="auto"/>
          <w:spacing w:val="0"/>
          <w:kern w:val="0"/>
          <w:sz w:val="24"/>
          <w:szCs w:val="24"/>
          <w:highlight w:val="none"/>
          <w:lang w:val="en-US" w:eastAsia="zh-CN"/>
        </w:rPr>
        <w:t>表4-2　按登记注册统计类别分组的批发和零售业企业法人单位数和从业人员</w:t>
      </w:r>
    </w:p>
    <w:tbl>
      <w:tblPr>
        <w:tblStyle w:val="8"/>
        <w:tblW w:w="8841" w:type="dxa"/>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fixed"/>
        <w:tblCellMar>
          <w:top w:w="0" w:type="dxa"/>
          <w:left w:w="0" w:type="dxa"/>
          <w:bottom w:w="0" w:type="dxa"/>
          <w:right w:w="0" w:type="dxa"/>
        </w:tblCellMar>
      </w:tblPr>
      <w:tblGrid>
        <w:gridCol w:w="3760"/>
        <w:gridCol w:w="2741"/>
        <w:gridCol w:w="2340"/>
      </w:tblGrid>
      <w:tr w14:paraId="34F8E6A0">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439" w:hRule="atLeast"/>
          <w:jc w:val="center"/>
        </w:trPr>
        <w:tc>
          <w:tcPr>
            <w:tcW w:w="3760" w:type="dxa"/>
            <w:tcBorders>
              <w:top w:val="single" w:color="auto" w:sz="12" w:space="0"/>
              <w:left w:val="nil"/>
              <w:bottom w:val="single" w:color="auto" w:sz="4" w:space="0"/>
              <w:right w:val="single" w:color="auto" w:sz="4" w:space="0"/>
            </w:tcBorders>
            <w:vAlign w:val="center"/>
          </w:tcPr>
          <w:p w14:paraId="0E34623F">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center"/>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　</w:t>
            </w:r>
          </w:p>
        </w:tc>
        <w:tc>
          <w:tcPr>
            <w:tcW w:w="2741" w:type="dxa"/>
            <w:tcBorders>
              <w:top w:val="single" w:color="auto" w:sz="12" w:space="0"/>
              <w:left w:val="single" w:color="auto" w:sz="4" w:space="0"/>
              <w:bottom w:val="single" w:color="auto" w:sz="4" w:space="0"/>
              <w:right w:val="single" w:color="auto" w:sz="4" w:space="0"/>
            </w:tcBorders>
            <w:vAlign w:val="center"/>
          </w:tcPr>
          <w:p w14:paraId="6A55973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企业法人单位</w:t>
            </w:r>
          </w:p>
          <w:p w14:paraId="0ED5D554">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（个）</w:t>
            </w:r>
          </w:p>
        </w:tc>
        <w:tc>
          <w:tcPr>
            <w:tcW w:w="2340" w:type="dxa"/>
            <w:tcBorders>
              <w:top w:val="single" w:color="auto" w:sz="12" w:space="0"/>
              <w:left w:val="single" w:color="auto" w:sz="4" w:space="0"/>
              <w:bottom w:val="single" w:color="auto" w:sz="4" w:space="0"/>
              <w:right w:val="nil"/>
            </w:tcBorders>
            <w:vAlign w:val="center"/>
          </w:tcPr>
          <w:p w14:paraId="18972EBA">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从业人员</w:t>
            </w:r>
          </w:p>
          <w:p w14:paraId="234127BD">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（人）</w:t>
            </w:r>
          </w:p>
        </w:tc>
      </w:tr>
      <w:tr w14:paraId="722D30BC">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335" w:hRule="atLeast"/>
          <w:jc w:val="center"/>
        </w:trPr>
        <w:tc>
          <w:tcPr>
            <w:tcW w:w="3760" w:type="dxa"/>
            <w:tcBorders>
              <w:top w:val="single" w:color="auto" w:sz="4" w:space="0"/>
              <w:left w:val="nil"/>
              <w:bottom w:val="nil"/>
              <w:right w:val="single" w:color="auto" w:sz="4" w:space="0"/>
            </w:tcBorders>
            <w:vAlign w:val="center"/>
          </w:tcPr>
          <w:p w14:paraId="747387D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right="0" w:firstLine="0" w:firstLineChars="0"/>
              <w:jc w:val="center"/>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b/>
                <w:color w:val="auto"/>
                <w:kern w:val="0"/>
                <w:sz w:val="21"/>
                <w:szCs w:val="21"/>
                <w:highlight w:val="none"/>
                <w:lang w:val="en-US" w:eastAsia="zh-CN"/>
              </w:rPr>
              <w:t>合　计</w:t>
            </w:r>
          </w:p>
        </w:tc>
        <w:tc>
          <w:tcPr>
            <w:tcW w:w="2741" w:type="dxa"/>
            <w:tcBorders>
              <w:top w:val="single" w:color="auto" w:sz="4" w:space="0"/>
              <w:left w:val="single" w:color="auto" w:sz="4" w:space="0"/>
              <w:bottom w:val="nil"/>
              <w:right w:val="single" w:color="auto" w:sz="4" w:space="0"/>
            </w:tcBorders>
            <w:vAlign w:val="center"/>
          </w:tcPr>
          <w:p w14:paraId="1B2D7C60">
            <w:pPr>
              <w:keepNext w:val="0"/>
              <w:keepLines w:val="0"/>
              <w:pageBreakBefore w:val="0"/>
              <w:widowControl w:val="0"/>
              <w:kinsoku/>
              <w:wordWrap/>
              <w:overflowPunct/>
              <w:topLinePunct w:val="0"/>
              <w:autoSpaceDE/>
              <w:autoSpaceDN w:val="0"/>
              <w:bidi w:val="0"/>
              <w:adjustRightInd/>
              <w:spacing w:line="360" w:lineRule="exact"/>
              <w:ind w:firstLine="422" w:firstLineChars="200"/>
              <w:jc w:val="right"/>
              <w:textAlignment w:val="center"/>
              <w:rPr>
                <w:rFonts w:hint="eastAsia" w:asciiTheme="minorEastAsia" w:hAnsiTheme="minorEastAsia" w:eastAsiaTheme="minorEastAsia" w:cstheme="minorEastAsia"/>
                <w:b/>
                <w:bCs/>
                <w:i w:val="0"/>
                <w:color w:val="auto"/>
                <w:kern w:val="0"/>
                <w:sz w:val="21"/>
                <w:szCs w:val="21"/>
                <w:highlight w:val="none"/>
                <w:u w:val="none"/>
                <w:lang w:eastAsia="zh-CN"/>
              </w:rPr>
            </w:pPr>
            <w:r>
              <w:rPr>
                <w:rFonts w:hint="eastAsia" w:asciiTheme="minorEastAsia" w:hAnsiTheme="minorEastAsia" w:eastAsiaTheme="minorEastAsia" w:cstheme="minorEastAsia"/>
                <w:b/>
                <w:bCs/>
                <w:i w:val="0"/>
                <w:snapToGrid/>
                <w:color w:val="auto"/>
                <w:sz w:val="21"/>
                <w:szCs w:val="21"/>
                <w:u w:val="none"/>
                <w:lang w:eastAsia="zh-CN"/>
              </w:rPr>
              <w:t>1635</w:t>
            </w:r>
          </w:p>
        </w:tc>
        <w:tc>
          <w:tcPr>
            <w:tcW w:w="2340" w:type="dxa"/>
            <w:tcBorders>
              <w:top w:val="single" w:color="auto" w:sz="4" w:space="0"/>
              <w:left w:val="single" w:color="auto" w:sz="4" w:space="0"/>
              <w:bottom w:val="nil"/>
              <w:right w:val="nil"/>
            </w:tcBorders>
            <w:vAlign w:val="center"/>
          </w:tcPr>
          <w:p w14:paraId="627DA020">
            <w:pPr>
              <w:keepNext w:val="0"/>
              <w:keepLines w:val="0"/>
              <w:pageBreakBefore w:val="0"/>
              <w:widowControl w:val="0"/>
              <w:kinsoku/>
              <w:wordWrap/>
              <w:overflowPunct/>
              <w:topLinePunct w:val="0"/>
              <w:autoSpaceDE/>
              <w:autoSpaceDN w:val="0"/>
              <w:bidi w:val="0"/>
              <w:adjustRightInd/>
              <w:spacing w:line="360" w:lineRule="exact"/>
              <w:ind w:firstLine="422" w:firstLineChars="200"/>
              <w:jc w:val="right"/>
              <w:textAlignment w:val="center"/>
              <w:rPr>
                <w:rFonts w:hint="eastAsia" w:asciiTheme="minorEastAsia" w:hAnsiTheme="minorEastAsia" w:eastAsiaTheme="minorEastAsia" w:cstheme="minorEastAsia"/>
                <w:b/>
                <w:bCs/>
                <w:i w:val="0"/>
                <w:color w:val="auto"/>
                <w:kern w:val="0"/>
                <w:sz w:val="21"/>
                <w:szCs w:val="21"/>
                <w:highlight w:val="none"/>
                <w:u w:val="none"/>
                <w:lang w:eastAsia="zh-CN"/>
              </w:rPr>
            </w:pPr>
            <w:r>
              <w:rPr>
                <w:rFonts w:hint="eastAsia" w:asciiTheme="minorEastAsia" w:hAnsiTheme="minorEastAsia" w:eastAsiaTheme="minorEastAsia" w:cstheme="minorEastAsia"/>
                <w:b/>
                <w:bCs/>
                <w:i w:val="0"/>
                <w:snapToGrid/>
                <w:color w:val="auto"/>
                <w:sz w:val="21"/>
                <w:szCs w:val="21"/>
                <w:u w:val="none"/>
                <w:lang w:eastAsia="zh-CN"/>
              </w:rPr>
              <w:t>7209</w:t>
            </w:r>
          </w:p>
        </w:tc>
      </w:tr>
      <w:tr w14:paraId="23FC5AA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760" w:type="dxa"/>
            <w:tcBorders>
              <w:top w:val="nil"/>
              <w:left w:val="nil"/>
              <w:bottom w:val="nil"/>
              <w:right w:val="single" w:color="auto" w:sz="4" w:space="0"/>
            </w:tcBorders>
            <w:vAlign w:val="center"/>
          </w:tcPr>
          <w:p w14:paraId="434C3E7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right="0" w:firstLine="0" w:firstLineChars="0"/>
              <w:jc w:val="left"/>
              <w:textAlignment w:val="auto"/>
              <w:rPr>
                <w:rFonts w:hint="eastAsia" w:asciiTheme="minorEastAsia" w:hAnsiTheme="minorEastAsia" w:eastAsiaTheme="minorEastAsia" w:cstheme="minorEastAsia"/>
                <w:b w:val="0"/>
                <w:bCs/>
                <w:color w:val="auto"/>
                <w:sz w:val="21"/>
                <w:szCs w:val="21"/>
                <w:highlight w:val="none"/>
              </w:rPr>
            </w:pPr>
            <w:r>
              <w:rPr>
                <w:rFonts w:hint="eastAsia" w:asciiTheme="minorEastAsia" w:hAnsiTheme="minorEastAsia" w:eastAsiaTheme="minorEastAsia" w:cstheme="minorEastAsia"/>
                <w:b w:val="0"/>
                <w:bCs/>
                <w:color w:val="auto"/>
                <w:kern w:val="0"/>
                <w:sz w:val="21"/>
                <w:szCs w:val="21"/>
                <w:highlight w:val="none"/>
                <w:lang w:val="en-US" w:eastAsia="zh-CN"/>
              </w:rPr>
              <w:t>内资企业</w:t>
            </w:r>
          </w:p>
        </w:tc>
        <w:tc>
          <w:tcPr>
            <w:tcW w:w="2741" w:type="dxa"/>
            <w:tcBorders>
              <w:top w:val="nil"/>
              <w:left w:val="single" w:color="auto" w:sz="4" w:space="0"/>
              <w:bottom w:val="nil"/>
              <w:right w:val="single" w:color="auto" w:sz="4" w:space="0"/>
            </w:tcBorders>
            <w:vAlign w:val="center"/>
          </w:tcPr>
          <w:p w14:paraId="006CA626">
            <w:pPr>
              <w:keepNext w:val="0"/>
              <w:keepLines w:val="0"/>
              <w:pageBreakBefore w:val="0"/>
              <w:widowControl w:val="0"/>
              <w:suppressLineNumbers w:val="0"/>
              <w:kinsoku/>
              <w:wordWrap/>
              <w:overflowPunct/>
              <w:topLinePunct w:val="0"/>
              <w:autoSpaceDE/>
              <w:autoSpaceDN/>
              <w:bidi w:val="0"/>
              <w:adjustRightInd/>
              <w:snapToGrid w:val="0"/>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1546</w:t>
            </w:r>
          </w:p>
        </w:tc>
        <w:tc>
          <w:tcPr>
            <w:tcW w:w="2340" w:type="dxa"/>
            <w:tcBorders>
              <w:top w:val="nil"/>
              <w:left w:val="single" w:color="auto" w:sz="4" w:space="0"/>
              <w:bottom w:val="nil"/>
              <w:right w:val="nil"/>
            </w:tcBorders>
            <w:vAlign w:val="center"/>
          </w:tcPr>
          <w:p w14:paraId="6488B120">
            <w:pPr>
              <w:keepNext w:val="0"/>
              <w:keepLines w:val="0"/>
              <w:pageBreakBefore w:val="0"/>
              <w:widowControl w:val="0"/>
              <w:suppressLineNumbers w:val="0"/>
              <w:kinsoku/>
              <w:wordWrap/>
              <w:overflowPunct/>
              <w:topLinePunct w:val="0"/>
              <w:autoSpaceDE/>
              <w:autoSpaceDN/>
              <w:bidi w:val="0"/>
              <w:adjustRightInd/>
              <w:snapToGrid w:val="0"/>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6829</w:t>
            </w:r>
          </w:p>
        </w:tc>
      </w:tr>
      <w:tr w14:paraId="258F49C3">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760" w:type="dxa"/>
            <w:tcBorders>
              <w:top w:val="nil"/>
              <w:left w:val="nil"/>
              <w:bottom w:val="nil"/>
              <w:right w:val="single" w:color="auto" w:sz="4" w:space="0"/>
            </w:tcBorders>
            <w:vAlign w:val="center"/>
          </w:tcPr>
          <w:p w14:paraId="089003F4">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right="0" w:firstLine="0" w:firstLineChars="0"/>
              <w:jc w:val="left"/>
              <w:textAlignment w:val="auto"/>
              <w:rPr>
                <w:rFonts w:hint="eastAsia" w:asciiTheme="minorEastAsia" w:hAnsiTheme="minorEastAsia" w:eastAsiaTheme="minorEastAsia" w:cstheme="minorEastAsia"/>
                <w:b w:val="0"/>
                <w:bCs/>
                <w:color w:val="auto"/>
                <w:sz w:val="21"/>
                <w:szCs w:val="21"/>
                <w:highlight w:val="none"/>
              </w:rPr>
            </w:pPr>
            <w:r>
              <w:rPr>
                <w:rFonts w:hint="eastAsia" w:asciiTheme="minorEastAsia" w:hAnsiTheme="minorEastAsia" w:eastAsiaTheme="minorEastAsia" w:cstheme="minorEastAsia"/>
                <w:b w:val="0"/>
                <w:bCs/>
                <w:color w:val="auto"/>
                <w:kern w:val="0"/>
                <w:sz w:val="21"/>
                <w:szCs w:val="21"/>
                <w:highlight w:val="none"/>
                <w:lang w:val="en-US" w:eastAsia="zh-CN"/>
              </w:rPr>
              <w:t>港澳台投资企业</w:t>
            </w:r>
          </w:p>
        </w:tc>
        <w:tc>
          <w:tcPr>
            <w:tcW w:w="2741" w:type="dxa"/>
            <w:tcBorders>
              <w:top w:val="nil"/>
              <w:left w:val="single" w:color="auto" w:sz="4" w:space="0"/>
              <w:bottom w:val="nil"/>
              <w:right w:val="single" w:color="auto" w:sz="4" w:space="0"/>
            </w:tcBorders>
            <w:vAlign w:val="center"/>
          </w:tcPr>
          <w:p w14:paraId="6EF0A041">
            <w:pPr>
              <w:keepNext w:val="0"/>
              <w:keepLines w:val="0"/>
              <w:pageBreakBefore w:val="0"/>
              <w:widowControl w:val="0"/>
              <w:suppressLineNumbers w:val="0"/>
              <w:kinsoku/>
              <w:wordWrap/>
              <w:overflowPunct/>
              <w:topLinePunct w:val="0"/>
              <w:autoSpaceDE/>
              <w:autoSpaceDN/>
              <w:bidi w:val="0"/>
              <w:adjustRightInd/>
              <w:snapToGrid w:val="0"/>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78</w:t>
            </w:r>
          </w:p>
        </w:tc>
        <w:tc>
          <w:tcPr>
            <w:tcW w:w="2340" w:type="dxa"/>
            <w:tcBorders>
              <w:top w:val="nil"/>
              <w:left w:val="single" w:color="auto" w:sz="4" w:space="0"/>
              <w:bottom w:val="nil"/>
              <w:right w:val="nil"/>
            </w:tcBorders>
            <w:vAlign w:val="center"/>
          </w:tcPr>
          <w:p w14:paraId="09C45E64">
            <w:pPr>
              <w:keepNext w:val="0"/>
              <w:keepLines w:val="0"/>
              <w:pageBreakBefore w:val="0"/>
              <w:widowControl w:val="0"/>
              <w:suppressLineNumbers w:val="0"/>
              <w:kinsoku/>
              <w:wordWrap/>
              <w:overflowPunct/>
              <w:topLinePunct w:val="0"/>
              <w:autoSpaceDE/>
              <w:autoSpaceDN/>
              <w:bidi w:val="0"/>
              <w:adjustRightInd/>
              <w:snapToGrid w:val="0"/>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309</w:t>
            </w:r>
          </w:p>
        </w:tc>
      </w:tr>
      <w:tr w14:paraId="3AE32FF9">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760" w:type="dxa"/>
            <w:tcBorders>
              <w:top w:val="nil"/>
              <w:left w:val="nil"/>
              <w:bottom w:val="nil"/>
              <w:right w:val="single" w:color="auto" w:sz="4" w:space="0"/>
            </w:tcBorders>
            <w:vAlign w:val="center"/>
          </w:tcPr>
          <w:p w14:paraId="403D8BE9">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right="0" w:firstLine="0" w:firstLineChars="0"/>
              <w:jc w:val="left"/>
              <w:textAlignment w:val="auto"/>
              <w:rPr>
                <w:rFonts w:hint="eastAsia" w:asciiTheme="minorEastAsia" w:hAnsiTheme="minorEastAsia" w:eastAsiaTheme="minorEastAsia" w:cstheme="minorEastAsia"/>
                <w:b w:val="0"/>
                <w:bCs/>
                <w:color w:val="auto"/>
                <w:sz w:val="21"/>
                <w:szCs w:val="21"/>
                <w:highlight w:val="none"/>
              </w:rPr>
            </w:pPr>
            <w:r>
              <w:rPr>
                <w:rFonts w:hint="eastAsia" w:asciiTheme="minorEastAsia" w:hAnsiTheme="minorEastAsia" w:eastAsiaTheme="minorEastAsia" w:cstheme="minorEastAsia"/>
                <w:b w:val="0"/>
                <w:bCs/>
                <w:color w:val="auto"/>
                <w:kern w:val="0"/>
                <w:sz w:val="21"/>
                <w:szCs w:val="21"/>
                <w:highlight w:val="none"/>
                <w:lang w:val="en-US" w:eastAsia="zh-CN"/>
              </w:rPr>
              <w:t>外商投资企业</w:t>
            </w:r>
          </w:p>
        </w:tc>
        <w:tc>
          <w:tcPr>
            <w:tcW w:w="2741" w:type="dxa"/>
            <w:tcBorders>
              <w:top w:val="nil"/>
              <w:left w:val="single" w:color="auto" w:sz="4" w:space="0"/>
              <w:bottom w:val="nil"/>
              <w:right w:val="single" w:color="auto" w:sz="4" w:space="0"/>
            </w:tcBorders>
            <w:vAlign w:val="center"/>
          </w:tcPr>
          <w:p w14:paraId="37D2E8CE">
            <w:pPr>
              <w:keepNext w:val="0"/>
              <w:keepLines w:val="0"/>
              <w:pageBreakBefore w:val="0"/>
              <w:widowControl w:val="0"/>
              <w:kinsoku/>
              <w:wordWrap/>
              <w:overflowPunct/>
              <w:topLinePunct w:val="0"/>
              <w:autoSpaceDE/>
              <w:autoSpaceDN w:val="0"/>
              <w:bidi w:val="0"/>
              <w:adjustRightInd/>
              <w:spacing w:line="36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3</w:t>
            </w:r>
          </w:p>
        </w:tc>
        <w:tc>
          <w:tcPr>
            <w:tcW w:w="2340" w:type="dxa"/>
            <w:tcBorders>
              <w:top w:val="nil"/>
              <w:left w:val="single" w:color="auto" w:sz="4" w:space="0"/>
              <w:bottom w:val="nil"/>
              <w:right w:val="nil"/>
            </w:tcBorders>
            <w:vAlign w:val="center"/>
          </w:tcPr>
          <w:p w14:paraId="052ACA33">
            <w:pPr>
              <w:keepNext w:val="0"/>
              <w:keepLines w:val="0"/>
              <w:pageBreakBefore w:val="0"/>
              <w:widowControl w:val="0"/>
              <w:kinsoku/>
              <w:wordWrap/>
              <w:overflowPunct/>
              <w:topLinePunct w:val="0"/>
              <w:autoSpaceDE/>
              <w:autoSpaceDN w:val="0"/>
              <w:bidi w:val="0"/>
              <w:adjustRightInd/>
              <w:spacing w:line="36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8</w:t>
            </w:r>
          </w:p>
        </w:tc>
      </w:tr>
      <w:tr w14:paraId="5376EC82">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760" w:type="dxa"/>
            <w:tcBorders>
              <w:top w:val="nil"/>
              <w:left w:val="nil"/>
              <w:bottom w:val="single" w:color="auto" w:sz="12" w:space="0"/>
              <w:right w:val="single" w:color="auto" w:sz="4" w:space="0"/>
            </w:tcBorders>
            <w:vAlign w:val="center"/>
          </w:tcPr>
          <w:p w14:paraId="61BFB8DF">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right="0" w:firstLine="0" w:firstLineChars="0"/>
              <w:jc w:val="left"/>
              <w:textAlignment w:val="auto"/>
              <w:rPr>
                <w:rFonts w:hint="eastAsia" w:asciiTheme="minorEastAsia" w:hAnsiTheme="minorEastAsia" w:eastAsiaTheme="minorEastAsia" w:cstheme="minorEastAsia"/>
                <w:b w:val="0"/>
                <w:bCs/>
                <w:color w:val="auto"/>
                <w:kern w:val="0"/>
                <w:sz w:val="21"/>
                <w:szCs w:val="21"/>
                <w:highlight w:val="none"/>
                <w:lang w:val="en-US" w:eastAsia="zh-CN"/>
              </w:rPr>
            </w:pPr>
            <w:r>
              <w:rPr>
                <w:rFonts w:hint="eastAsia" w:asciiTheme="minorEastAsia" w:hAnsiTheme="minorEastAsia" w:eastAsiaTheme="minorEastAsia" w:cstheme="minorEastAsia"/>
                <w:b w:val="0"/>
                <w:bCs/>
                <w:color w:val="auto"/>
                <w:kern w:val="2"/>
                <w:sz w:val="21"/>
                <w:szCs w:val="21"/>
                <w:highlight w:val="none"/>
                <w:lang w:val="en-US" w:eastAsia="zh-CN" w:bidi="ar-SA"/>
              </w:rPr>
              <w:t>其他统计类别</w:t>
            </w:r>
          </w:p>
        </w:tc>
        <w:tc>
          <w:tcPr>
            <w:tcW w:w="2741" w:type="dxa"/>
            <w:tcBorders>
              <w:top w:val="nil"/>
              <w:left w:val="single" w:color="auto" w:sz="4" w:space="0"/>
              <w:bottom w:val="single" w:color="auto" w:sz="12" w:space="0"/>
              <w:right w:val="single" w:color="auto" w:sz="4" w:space="0"/>
            </w:tcBorders>
            <w:vAlign w:val="center"/>
          </w:tcPr>
          <w:p w14:paraId="65BAF03A">
            <w:pPr>
              <w:keepNext w:val="0"/>
              <w:keepLines w:val="0"/>
              <w:pageBreakBefore w:val="0"/>
              <w:widowControl w:val="0"/>
              <w:kinsoku/>
              <w:wordWrap/>
              <w:overflowPunct/>
              <w:topLinePunct w:val="0"/>
              <w:autoSpaceDE/>
              <w:autoSpaceDN w:val="0"/>
              <w:bidi w:val="0"/>
              <w:adjustRightInd/>
              <w:spacing w:line="36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8</w:t>
            </w:r>
          </w:p>
        </w:tc>
        <w:tc>
          <w:tcPr>
            <w:tcW w:w="2340" w:type="dxa"/>
            <w:tcBorders>
              <w:top w:val="nil"/>
              <w:left w:val="single" w:color="auto" w:sz="4" w:space="0"/>
              <w:bottom w:val="single" w:color="auto" w:sz="12" w:space="0"/>
              <w:right w:val="nil"/>
            </w:tcBorders>
            <w:vAlign w:val="center"/>
          </w:tcPr>
          <w:p w14:paraId="0835CA53">
            <w:pPr>
              <w:keepNext w:val="0"/>
              <w:keepLines w:val="0"/>
              <w:pageBreakBefore w:val="0"/>
              <w:widowControl w:val="0"/>
              <w:kinsoku/>
              <w:wordWrap/>
              <w:overflowPunct/>
              <w:topLinePunct w:val="0"/>
              <w:autoSpaceDE/>
              <w:autoSpaceDN w:val="0"/>
              <w:bidi w:val="0"/>
              <w:adjustRightInd/>
              <w:spacing w:line="36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63</w:t>
            </w:r>
          </w:p>
        </w:tc>
      </w:tr>
    </w:tbl>
    <w:p w14:paraId="1D4F8D74">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rPr>
          <w:rFonts w:hint="eastAsia" w:ascii="楷体_GB2312" w:hAnsi="Calibri" w:eastAsia="楷体_GB2312" w:cs="Times New Roman"/>
          <w:b w:val="0"/>
          <w:bCs/>
          <w:color w:val="auto"/>
          <w:sz w:val="32"/>
          <w:szCs w:val="32"/>
          <w:lang w:val="en-US" w:eastAsia="zh-CN"/>
        </w:rPr>
      </w:pPr>
      <w:r>
        <w:rPr>
          <w:rFonts w:hint="eastAsia" w:ascii="楷体_GB2312" w:hAnsi="Calibri" w:eastAsia="楷体_GB2312" w:cs="Times New Roman"/>
          <w:b w:val="0"/>
          <w:bCs/>
          <w:color w:val="auto"/>
          <w:sz w:val="32"/>
          <w:szCs w:val="32"/>
          <w:lang w:val="en-US" w:eastAsia="zh-CN"/>
        </w:rPr>
        <w:t>（二）主要经济指标</w:t>
      </w:r>
    </w:p>
    <w:p w14:paraId="63236768">
      <w:pPr>
        <w:pStyle w:val="2"/>
        <w:keepNext w:val="0"/>
        <w:keepLines w:val="0"/>
        <w:pageBreakBefore w:val="0"/>
        <w:widowControl w:val="0"/>
        <w:kinsoku/>
        <w:wordWrap/>
        <w:overflowPunct/>
        <w:topLinePunct w:val="0"/>
        <w:autoSpaceDE/>
        <w:autoSpaceDN/>
        <w:bidi w:val="0"/>
        <w:adjustRightInd/>
        <w:snapToGrid/>
        <w:spacing w:beforeLines="0" w:line="570"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2023年末，批发和零售业企业法人单位资产总计2002943.1万元，比2018年末增长88.5%；负债合计1282494.1万元，比2018年末增长104.3%。</w:t>
      </w:r>
    </w:p>
    <w:p w14:paraId="76B40DEE">
      <w:pPr>
        <w:pStyle w:val="2"/>
        <w:keepNext w:val="0"/>
        <w:keepLines w:val="0"/>
        <w:pageBreakBefore w:val="0"/>
        <w:widowControl w:val="0"/>
        <w:kinsoku/>
        <w:wordWrap/>
        <w:overflowPunct/>
        <w:topLinePunct w:val="0"/>
        <w:autoSpaceDE/>
        <w:autoSpaceDN/>
        <w:bidi w:val="0"/>
        <w:adjustRightInd/>
        <w:snapToGrid/>
        <w:spacing w:beforeLines="0" w:line="570"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2023年，批发和零售业企业法人单位全年实现营业收入3063175.2万元，比2018年增长179.4%（详见表4-3）。</w:t>
      </w:r>
    </w:p>
    <w:p w14:paraId="23923AE9">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578" w:lineRule="exact"/>
        <w:ind w:left="6" w:leftChars="0" w:right="6" w:firstLine="0" w:firstLineChars="0"/>
        <w:jc w:val="center"/>
        <w:textAlignment w:val="auto"/>
        <w:rPr>
          <w:rFonts w:hint="eastAsia" w:ascii="宋体" w:hAnsi="宋体" w:eastAsia="宋体" w:cs="宋体"/>
          <w:b/>
          <w:i w:val="0"/>
          <w:caps w:val="0"/>
          <w:color w:val="auto"/>
          <w:spacing w:val="0"/>
          <w:kern w:val="0"/>
          <w:sz w:val="24"/>
          <w:szCs w:val="24"/>
          <w:highlight w:val="none"/>
          <w:lang w:val="en-US" w:eastAsia="zh-CN"/>
        </w:rPr>
      </w:pPr>
      <w:r>
        <w:rPr>
          <w:rFonts w:hint="eastAsia" w:ascii="宋体" w:hAnsi="宋体" w:eastAsia="宋体" w:cs="宋体"/>
          <w:b/>
          <w:i w:val="0"/>
          <w:caps w:val="0"/>
          <w:color w:val="auto"/>
          <w:spacing w:val="0"/>
          <w:kern w:val="0"/>
          <w:sz w:val="24"/>
          <w:szCs w:val="24"/>
          <w:highlight w:val="none"/>
          <w:lang w:val="en-US" w:eastAsia="zh-CN"/>
        </w:rPr>
        <w:t>表4-3　按行业中类分组的批发和零售业企业法人单位主要经济指标</w:t>
      </w:r>
    </w:p>
    <w:tbl>
      <w:tblPr>
        <w:tblStyle w:val="8"/>
        <w:tblW w:w="8841" w:type="dxa"/>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fixed"/>
        <w:tblCellMar>
          <w:top w:w="0" w:type="dxa"/>
          <w:left w:w="0" w:type="dxa"/>
          <w:bottom w:w="0" w:type="dxa"/>
          <w:right w:w="0" w:type="dxa"/>
        </w:tblCellMar>
      </w:tblPr>
      <w:tblGrid>
        <w:gridCol w:w="5276"/>
        <w:gridCol w:w="1188"/>
        <w:gridCol w:w="1188"/>
        <w:gridCol w:w="1189"/>
      </w:tblGrid>
      <w:tr w14:paraId="3F6CC0C7">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47" w:hRule="atLeast"/>
          <w:jc w:val="center"/>
        </w:trPr>
        <w:tc>
          <w:tcPr>
            <w:tcW w:w="5276" w:type="dxa"/>
            <w:tcBorders>
              <w:top w:val="single" w:color="auto" w:sz="12" w:space="0"/>
              <w:left w:val="nil"/>
              <w:bottom w:val="single" w:color="auto" w:sz="4" w:space="0"/>
              <w:right w:val="single" w:color="auto" w:sz="4" w:space="0"/>
            </w:tcBorders>
            <w:vAlign w:val="center"/>
          </w:tcPr>
          <w:p w14:paraId="464B942A">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center"/>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　</w:t>
            </w:r>
          </w:p>
        </w:tc>
        <w:tc>
          <w:tcPr>
            <w:tcW w:w="1188" w:type="dxa"/>
            <w:tcBorders>
              <w:top w:val="single" w:color="auto" w:sz="12" w:space="0"/>
              <w:left w:val="single" w:color="auto" w:sz="4" w:space="0"/>
              <w:bottom w:val="single" w:color="auto" w:sz="4" w:space="0"/>
              <w:right w:val="single" w:color="auto" w:sz="4" w:space="0"/>
            </w:tcBorders>
            <w:vAlign w:val="center"/>
          </w:tcPr>
          <w:p w14:paraId="4A475E4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资产总计</w:t>
            </w:r>
          </w:p>
          <w:p w14:paraId="46DA698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（万元）</w:t>
            </w:r>
          </w:p>
        </w:tc>
        <w:tc>
          <w:tcPr>
            <w:tcW w:w="1188" w:type="dxa"/>
            <w:tcBorders>
              <w:top w:val="single" w:color="auto" w:sz="12" w:space="0"/>
              <w:left w:val="single" w:color="auto" w:sz="4" w:space="0"/>
              <w:bottom w:val="single" w:color="auto" w:sz="4" w:space="0"/>
              <w:right w:val="single" w:color="auto" w:sz="4" w:space="0"/>
            </w:tcBorders>
            <w:vAlign w:val="center"/>
          </w:tcPr>
          <w:p w14:paraId="697646A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负债合计</w:t>
            </w:r>
          </w:p>
          <w:p w14:paraId="39697867">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（万元）</w:t>
            </w:r>
          </w:p>
        </w:tc>
        <w:tc>
          <w:tcPr>
            <w:tcW w:w="1189" w:type="dxa"/>
            <w:tcBorders>
              <w:top w:val="single" w:color="auto" w:sz="12" w:space="0"/>
              <w:left w:val="single" w:color="auto" w:sz="4" w:space="0"/>
              <w:bottom w:val="single" w:color="auto" w:sz="4" w:space="0"/>
              <w:right w:val="nil"/>
            </w:tcBorders>
            <w:vAlign w:val="center"/>
          </w:tcPr>
          <w:p w14:paraId="5E90C61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营业收入</w:t>
            </w:r>
          </w:p>
          <w:p w14:paraId="1187637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（万元）</w:t>
            </w:r>
          </w:p>
        </w:tc>
      </w:tr>
      <w:tr w14:paraId="246FB7D6">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276" w:type="dxa"/>
            <w:tcBorders>
              <w:top w:val="single" w:color="auto" w:sz="4" w:space="0"/>
              <w:left w:val="nil"/>
              <w:bottom w:val="nil"/>
              <w:right w:val="single" w:color="auto" w:sz="4" w:space="0"/>
            </w:tcBorders>
            <w:vAlign w:val="center"/>
          </w:tcPr>
          <w:p w14:paraId="50308C31">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left="0" w:leftChars="0" w:right="0" w:rightChars="0" w:firstLine="0" w:firstLineChars="0"/>
              <w:jc w:val="center"/>
              <w:textAlignment w:val="auto"/>
              <w:rPr>
                <w:rFonts w:hint="eastAsia" w:asciiTheme="minorEastAsia" w:hAnsiTheme="minorEastAsia" w:eastAsiaTheme="minorEastAsia" w:cstheme="minorEastAsia"/>
                <w:b/>
                <w:bCs w:val="0"/>
                <w:color w:val="auto"/>
                <w:sz w:val="21"/>
                <w:szCs w:val="21"/>
                <w:highlight w:val="none"/>
              </w:rPr>
            </w:pPr>
            <w:r>
              <w:rPr>
                <w:rFonts w:hint="eastAsia" w:asciiTheme="minorEastAsia" w:hAnsiTheme="minorEastAsia" w:eastAsiaTheme="minorEastAsia" w:cstheme="minorEastAsia"/>
                <w:b/>
                <w:bCs w:val="0"/>
                <w:color w:val="auto"/>
                <w:kern w:val="0"/>
                <w:sz w:val="21"/>
                <w:szCs w:val="21"/>
                <w:highlight w:val="none"/>
                <w:lang w:val="en-US" w:eastAsia="zh-CN"/>
              </w:rPr>
              <w:t>合　计</w:t>
            </w:r>
          </w:p>
        </w:tc>
        <w:tc>
          <w:tcPr>
            <w:tcW w:w="1188" w:type="dxa"/>
            <w:tcBorders>
              <w:top w:val="single" w:color="auto" w:sz="4" w:space="0"/>
              <w:left w:val="single" w:color="auto" w:sz="4" w:space="0"/>
              <w:bottom w:val="nil"/>
              <w:right w:val="single" w:color="auto" w:sz="4" w:space="0"/>
            </w:tcBorders>
            <w:vAlign w:val="center"/>
          </w:tcPr>
          <w:p w14:paraId="43584D03">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bCs w:val="0"/>
                <w:color w:val="auto"/>
                <w:kern w:val="2"/>
                <w:sz w:val="21"/>
                <w:szCs w:val="21"/>
                <w:highlight w:val="none"/>
                <w:lang w:eastAsia="zh-CN" w:bidi="ar-SA"/>
              </w:rPr>
            </w:pPr>
            <w:r>
              <w:rPr>
                <w:rFonts w:hint="eastAsia" w:asciiTheme="minorEastAsia" w:hAnsiTheme="minorEastAsia" w:eastAsiaTheme="minorEastAsia" w:cstheme="minorEastAsia"/>
                <w:b/>
                <w:bCs w:val="0"/>
                <w:i w:val="0"/>
                <w:snapToGrid/>
                <w:color w:val="auto"/>
                <w:sz w:val="21"/>
                <w:szCs w:val="21"/>
                <w:u w:val="none"/>
                <w:lang w:eastAsia="zh-CN"/>
              </w:rPr>
              <w:t>2002943.1</w:t>
            </w:r>
          </w:p>
        </w:tc>
        <w:tc>
          <w:tcPr>
            <w:tcW w:w="1188" w:type="dxa"/>
            <w:tcBorders>
              <w:top w:val="single" w:color="auto" w:sz="4" w:space="0"/>
              <w:left w:val="single" w:color="auto" w:sz="4" w:space="0"/>
              <w:bottom w:val="nil"/>
              <w:right w:val="single" w:color="auto" w:sz="4" w:space="0"/>
            </w:tcBorders>
            <w:vAlign w:val="center"/>
          </w:tcPr>
          <w:p w14:paraId="48A7444F">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bCs w:val="0"/>
                <w:color w:val="auto"/>
                <w:kern w:val="2"/>
                <w:sz w:val="21"/>
                <w:szCs w:val="21"/>
                <w:highlight w:val="none"/>
                <w:lang w:eastAsia="zh-CN" w:bidi="ar-SA"/>
              </w:rPr>
            </w:pPr>
            <w:r>
              <w:rPr>
                <w:rFonts w:hint="eastAsia" w:asciiTheme="minorEastAsia" w:hAnsiTheme="minorEastAsia" w:eastAsiaTheme="minorEastAsia" w:cstheme="minorEastAsia"/>
                <w:b/>
                <w:bCs w:val="0"/>
                <w:i w:val="0"/>
                <w:snapToGrid/>
                <w:color w:val="auto"/>
                <w:sz w:val="21"/>
                <w:szCs w:val="21"/>
                <w:u w:val="none"/>
                <w:lang w:eastAsia="zh-CN"/>
              </w:rPr>
              <w:t>1282494.1</w:t>
            </w:r>
          </w:p>
        </w:tc>
        <w:tc>
          <w:tcPr>
            <w:tcW w:w="1189" w:type="dxa"/>
            <w:tcBorders>
              <w:top w:val="single" w:color="auto" w:sz="4" w:space="0"/>
              <w:left w:val="single" w:color="auto" w:sz="4" w:space="0"/>
              <w:bottom w:val="nil"/>
              <w:right w:val="nil"/>
            </w:tcBorders>
            <w:vAlign w:val="center"/>
          </w:tcPr>
          <w:p w14:paraId="52018154">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bCs w:val="0"/>
                <w:color w:val="auto"/>
                <w:kern w:val="2"/>
                <w:sz w:val="21"/>
                <w:szCs w:val="21"/>
                <w:highlight w:val="none"/>
                <w:lang w:eastAsia="zh-CN" w:bidi="ar-SA"/>
              </w:rPr>
            </w:pPr>
            <w:r>
              <w:rPr>
                <w:rFonts w:hint="eastAsia" w:asciiTheme="minorEastAsia" w:hAnsiTheme="minorEastAsia" w:eastAsiaTheme="minorEastAsia" w:cstheme="minorEastAsia"/>
                <w:b/>
                <w:bCs w:val="0"/>
                <w:i w:val="0"/>
                <w:snapToGrid/>
                <w:color w:val="auto"/>
                <w:sz w:val="21"/>
                <w:szCs w:val="21"/>
                <w:u w:val="none"/>
                <w:lang w:eastAsia="zh-CN"/>
              </w:rPr>
              <w:t>3063175.2</w:t>
            </w:r>
          </w:p>
        </w:tc>
      </w:tr>
      <w:tr w14:paraId="5AF294DF">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276" w:type="dxa"/>
            <w:tcBorders>
              <w:top w:val="nil"/>
              <w:left w:val="nil"/>
              <w:bottom w:val="nil"/>
              <w:right w:val="single" w:color="auto" w:sz="4" w:space="0"/>
            </w:tcBorders>
            <w:vAlign w:val="center"/>
          </w:tcPr>
          <w:p w14:paraId="0778C70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right="0" w:rightChars="0" w:firstLine="0" w:firstLineChars="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b/>
                <w:color w:val="auto"/>
                <w:kern w:val="0"/>
                <w:sz w:val="21"/>
                <w:szCs w:val="21"/>
                <w:highlight w:val="none"/>
                <w:lang w:val="en-US" w:eastAsia="zh-CN"/>
              </w:rPr>
              <w:t>批发业</w:t>
            </w:r>
          </w:p>
        </w:tc>
        <w:tc>
          <w:tcPr>
            <w:tcW w:w="1188" w:type="dxa"/>
            <w:tcBorders>
              <w:top w:val="nil"/>
              <w:left w:val="single" w:color="auto" w:sz="4" w:space="0"/>
              <w:bottom w:val="nil"/>
              <w:right w:val="single" w:color="auto" w:sz="4" w:space="0"/>
            </w:tcBorders>
            <w:vAlign w:val="center"/>
          </w:tcPr>
          <w:p w14:paraId="490A4FFD">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bCs/>
                <w:color w:val="auto"/>
                <w:kern w:val="2"/>
                <w:sz w:val="21"/>
                <w:szCs w:val="21"/>
                <w:highlight w:val="none"/>
                <w:lang w:eastAsia="zh-CN" w:bidi="ar-SA"/>
              </w:rPr>
            </w:pPr>
            <w:r>
              <w:rPr>
                <w:rFonts w:hint="eastAsia" w:asciiTheme="minorEastAsia" w:hAnsiTheme="minorEastAsia" w:eastAsiaTheme="minorEastAsia" w:cstheme="minorEastAsia"/>
                <w:b/>
                <w:bCs/>
                <w:i w:val="0"/>
                <w:snapToGrid/>
                <w:color w:val="auto"/>
                <w:sz w:val="21"/>
                <w:szCs w:val="21"/>
                <w:u w:val="none"/>
                <w:lang w:eastAsia="zh-CN"/>
              </w:rPr>
              <w:t>1828507.1</w:t>
            </w:r>
          </w:p>
        </w:tc>
        <w:tc>
          <w:tcPr>
            <w:tcW w:w="1188" w:type="dxa"/>
            <w:tcBorders>
              <w:top w:val="nil"/>
              <w:left w:val="single" w:color="auto" w:sz="4" w:space="0"/>
              <w:bottom w:val="nil"/>
              <w:right w:val="single" w:color="auto" w:sz="4" w:space="0"/>
            </w:tcBorders>
            <w:vAlign w:val="center"/>
          </w:tcPr>
          <w:p w14:paraId="3B48BE5E">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bCs/>
                <w:color w:val="auto"/>
                <w:kern w:val="2"/>
                <w:sz w:val="21"/>
                <w:szCs w:val="21"/>
                <w:highlight w:val="none"/>
                <w:lang w:eastAsia="zh-CN" w:bidi="ar-SA"/>
              </w:rPr>
            </w:pPr>
            <w:r>
              <w:rPr>
                <w:rFonts w:hint="eastAsia" w:asciiTheme="minorEastAsia" w:hAnsiTheme="minorEastAsia" w:eastAsiaTheme="minorEastAsia" w:cstheme="minorEastAsia"/>
                <w:b/>
                <w:bCs/>
                <w:i w:val="0"/>
                <w:snapToGrid/>
                <w:color w:val="auto"/>
                <w:sz w:val="21"/>
                <w:szCs w:val="21"/>
                <w:u w:val="none"/>
                <w:lang w:eastAsia="zh-CN"/>
              </w:rPr>
              <w:t>1143667</w:t>
            </w:r>
          </w:p>
        </w:tc>
        <w:tc>
          <w:tcPr>
            <w:tcW w:w="1189" w:type="dxa"/>
            <w:tcBorders>
              <w:top w:val="nil"/>
              <w:left w:val="single" w:color="auto" w:sz="4" w:space="0"/>
              <w:bottom w:val="nil"/>
              <w:right w:val="nil"/>
            </w:tcBorders>
            <w:vAlign w:val="center"/>
          </w:tcPr>
          <w:p w14:paraId="709C0B30">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bCs/>
                <w:color w:val="auto"/>
                <w:kern w:val="2"/>
                <w:sz w:val="21"/>
                <w:szCs w:val="21"/>
                <w:highlight w:val="none"/>
                <w:lang w:eastAsia="zh-CN" w:bidi="ar-SA"/>
              </w:rPr>
            </w:pPr>
            <w:r>
              <w:rPr>
                <w:rFonts w:hint="eastAsia" w:asciiTheme="minorEastAsia" w:hAnsiTheme="minorEastAsia" w:eastAsiaTheme="minorEastAsia" w:cstheme="minorEastAsia"/>
                <w:b/>
                <w:bCs/>
                <w:i w:val="0"/>
                <w:snapToGrid/>
                <w:color w:val="auto"/>
                <w:sz w:val="21"/>
                <w:szCs w:val="21"/>
                <w:u w:val="none"/>
                <w:lang w:eastAsia="zh-CN"/>
              </w:rPr>
              <w:t>2825947.8</w:t>
            </w:r>
          </w:p>
        </w:tc>
      </w:tr>
      <w:tr w14:paraId="32EB697F">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276" w:type="dxa"/>
            <w:tcBorders>
              <w:top w:val="nil"/>
              <w:left w:val="nil"/>
              <w:bottom w:val="nil"/>
              <w:right w:val="single" w:color="auto" w:sz="4" w:space="0"/>
            </w:tcBorders>
            <w:vAlign w:val="center"/>
          </w:tcPr>
          <w:p w14:paraId="0ABA431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农、林、牧、渔产品批发</w:t>
            </w:r>
          </w:p>
        </w:tc>
        <w:tc>
          <w:tcPr>
            <w:tcW w:w="1188" w:type="dxa"/>
            <w:tcBorders>
              <w:top w:val="nil"/>
              <w:left w:val="single" w:color="auto" w:sz="4" w:space="0"/>
              <w:bottom w:val="nil"/>
              <w:right w:val="single" w:color="auto" w:sz="4" w:space="0"/>
            </w:tcBorders>
            <w:vAlign w:val="center"/>
          </w:tcPr>
          <w:p w14:paraId="09AEDAB5">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303276.7</w:t>
            </w:r>
          </w:p>
        </w:tc>
        <w:tc>
          <w:tcPr>
            <w:tcW w:w="1188" w:type="dxa"/>
            <w:tcBorders>
              <w:top w:val="nil"/>
              <w:left w:val="single" w:color="auto" w:sz="4" w:space="0"/>
              <w:bottom w:val="nil"/>
              <w:right w:val="single" w:color="auto" w:sz="4" w:space="0"/>
            </w:tcBorders>
            <w:vAlign w:val="center"/>
          </w:tcPr>
          <w:p w14:paraId="29DDAF45">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241084.7</w:t>
            </w:r>
          </w:p>
        </w:tc>
        <w:tc>
          <w:tcPr>
            <w:tcW w:w="1189" w:type="dxa"/>
            <w:tcBorders>
              <w:top w:val="nil"/>
              <w:left w:val="single" w:color="auto" w:sz="4" w:space="0"/>
              <w:bottom w:val="nil"/>
              <w:right w:val="nil"/>
            </w:tcBorders>
            <w:vAlign w:val="center"/>
          </w:tcPr>
          <w:p w14:paraId="3A44409F">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54805.6</w:t>
            </w:r>
          </w:p>
        </w:tc>
      </w:tr>
      <w:tr w14:paraId="19797387">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276" w:type="dxa"/>
            <w:tcBorders>
              <w:top w:val="nil"/>
              <w:left w:val="nil"/>
              <w:bottom w:val="nil"/>
              <w:right w:val="single" w:color="auto" w:sz="4" w:space="0"/>
            </w:tcBorders>
            <w:vAlign w:val="center"/>
          </w:tcPr>
          <w:p w14:paraId="4C52196C">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食品、饮料及烟草制品批发</w:t>
            </w:r>
          </w:p>
        </w:tc>
        <w:tc>
          <w:tcPr>
            <w:tcW w:w="1188" w:type="dxa"/>
            <w:tcBorders>
              <w:top w:val="nil"/>
              <w:left w:val="single" w:color="auto" w:sz="4" w:space="0"/>
              <w:bottom w:val="nil"/>
              <w:right w:val="single" w:color="auto" w:sz="4" w:space="0"/>
            </w:tcBorders>
            <w:vAlign w:val="center"/>
          </w:tcPr>
          <w:p w14:paraId="13318FF0">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136748.5</w:t>
            </w:r>
          </w:p>
        </w:tc>
        <w:tc>
          <w:tcPr>
            <w:tcW w:w="1188" w:type="dxa"/>
            <w:tcBorders>
              <w:top w:val="nil"/>
              <w:left w:val="single" w:color="auto" w:sz="4" w:space="0"/>
              <w:bottom w:val="nil"/>
              <w:right w:val="single" w:color="auto" w:sz="4" w:space="0"/>
            </w:tcBorders>
            <w:vAlign w:val="center"/>
          </w:tcPr>
          <w:p w14:paraId="4ABAE380">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96419.3</w:t>
            </w:r>
          </w:p>
        </w:tc>
        <w:tc>
          <w:tcPr>
            <w:tcW w:w="1189" w:type="dxa"/>
            <w:tcBorders>
              <w:top w:val="nil"/>
              <w:left w:val="single" w:color="auto" w:sz="4" w:space="0"/>
              <w:bottom w:val="nil"/>
              <w:right w:val="nil"/>
            </w:tcBorders>
            <w:vAlign w:val="center"/>
          </w:tcPr>
          <w:p w14:paraId="20066064">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123436.2</w:t>
            </w:r>
          </w:p>
        </w:tc>
      </w:tr>
      <w:tr w14:paraId="261C00D5">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276" w:type="dxa"/>
            <w:tcBorders>
              <w:top w:val="nil"/>
              <w:left w:val="nil"/>
              <w:bottom w:val="nil"/>
              <w:right w:val="single" w:color="auto" w:sz="4" w:space="0"/>
            </w:tcBorders>
            <w:vAlign w:val="center"/>
          </w:tcPr>
          <w:p w14:paraId="7AE2077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纺织、服装及家庭用品批发</w:t>
            </w:r>
          </w:p>
        </w:tc>
        <w:tc>
          <w:tcPr>
            <w:tcW w:w="1188" w:type="dxa"/>
            <w:tcBorders>
              <w:top w:val="nil"/>
              <w:left w:val="single" w:color="auto" w:sz="4" w:space="0"/>
              <w:bottom w:val="nil"/>
              <w:right w:val="single" w:color="auto" w:sz="4" w:space="0"/>
            </w:tcBorders>
            <w:vAlign w:val="center"/>
          </w:tcPr>
          <w:p w14:paraId="787E0A5A">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130335.5</w:t>
            </w:r>
          </w:p>
        </w:tc>
        <w:tc>
          <w:tcPr>
            <w:tcW w:w="1188" w:type="dxa"/>
            <w:tcBorders>
              <w:top w:val="nil"/>
              <w:left w:val="single" w:color="auto" w:sz="4" w:space="0"/>
              <w:bottom w:val="nil"/>
              <w:right w:val="single" w:color="auto" w:sz="4" w:space="0"/>
            </w:tcBorders>
            <w:vAlign w:val="center"/>
          </w:tcPr>
          <w:p w14:paraId="58B69167">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112520.4</w:t>
            </w:r>
          </w:p>
        </w:tc>
        <w:tc>
          <w:tcPr>
            <w:tcW w:w="1189" w:type="dxa"/>
            <w:tcBorders>
              <w:top w:val="nil"/>
              <w:left w:val="single" w:color="auto" w:sz="4" w:space="0"/>
              <w:bottom w:val="nil"/>
              <w:right w:val="nil"/>
            </w:tcBorders>
            <w:vAlign w:val="center"/>
          </w:tcPr>
          <w:p w14:paraId="16A43367">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456071.9</w:t>
            </w:r>
          </w:p>
        </w:tc>
      </w:tr>
      <w:tr w14:paraId="3734F600">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276" w:type="dxa"/>
            <w:tcBorders>
              <w:top w:val="nil"/>
              <w:left w:val="nil"/>
              <w:bottom w:val="nil"/>
              <w:right w:val="single" w:color="auto" w:sz="4" w:space="0"/>
            </w:tcBorders>
            <w:vAlign w:val="center"/>
          </w:tcPr>
          <w:p w14:paraId="7FB1889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文化、体育用品及器材批发</w:t>
            </w:r>
          </w:p>
        </w:tc>
        <w:tc>
          <w:tcPr>
            <w:tcW w:w="1188" w:type="dxa"/>
            <w:tcBorders>
              <w:top w:val="nil"/>
              <w:left w:val="single" w:color="auto" w:sz="4" w:space="0"/>
              <w:bottom w:val="nil"/>
              <w:right w:val="single" w:color="auto" w:sz="4" w:space="0"/>
            </w:tcBorders>
            <w:vAlign w:val="center"/>
          </w:tcPr>
          <w:p w14:paraId="41ACB64C">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468.2</w:t>
            </w:r>
          </w:p>
        </w:tc>
        <w:tc>
          <w:tcPr>
            <w:tcW w:w="1188" w:type="dxa"/>
            <w:tcBorders>
              <w:top w:val="nil"/>
              <w:left w:val="single" w:color="auto" w:sz="4" w:space="0"/>
              <w:bottom w:val="nil"/>
              <w:right w:val="single" w:color="auto" w:sz="4" w:space="0"/>
            </w:tcBorders>
            <w:vAlign w:val="center"/>
          </w:tcPr>
          <w:p w14:paraId="6C2CA86A">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486.3</w:t>
            </w:r>
          </w:p>
        </w:tc>
        <w:tc>
          <w:tcPr>
            <w:tcW w:w="1189" w:type="dxa"/>
            <w:tcBorders>
              <w:top w:val="nil"/>
              <w:left w:val="single" w:color="auto" w:sz="4" w:space="0"/>
              <w:bottom w:val="nil"/>
              <w:right w:val="nil"/>
            </w:tcBorders>
            <w:vAlign w:val="center"/>
          </w:tcPr>
          <w:p w14:paraId="0AC8DDAC">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502.3</w:t>
            </w:r>
          </w:p>
        </w:tc>
      </w:tr>
      <w:tr w14:paraId="34D9FA94">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276" w:type="dxa"/>
            <w:tcBorders>
              <w:top w:val="nil"/>
              <w:left w:val="nil"/>
              <w:bottom w:val="nil"/>
              <w:right w:val="single" w:color="auto" w:sz="4" w:space="0"/>
            </w:tcBorders>
            <w:vAlign w:val="center"/>
          </w:tcPr>
          <w:p w14:paraId="3E2C82C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医药及医疗器材批发</w:t>
            </w:r>
          </w:p>
        </w:tc>
        <w:tc>
          <w:tcPr>
            <w:tcW w:w="1188" w:type="dxa"/>
            <w:tcBorders>
              <w:top w:val="nil"/>
              <w:left w:val="single" w:color="auto" w:sz="4" w:space="0"/>
              <w:bottom w:val="nil"/>
              <w:right w:val="single" w:color="auto" w:sz="4" w:space="0"/>
            </w:tcBorders>
            <w:vAlign w:val="center"/>
          </w:tcPr>
          <w:p w14:paraId="7F84F328">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44870.4</w:t>
            </w:r>
          </w:p>
        </w:tc>
        <w:tc>
          <w:tcPr>
            <w:tcW w:w="1188" w:type="dxa"/>
            <w:tcBorders>
              <w:top w:val="nil"/>
              <w:left w:val="single" w:color="auto" w:sz="4" w:space="0"/>
              <w:bottom w:val="nil"/>
              <w:right w:val="single" w:color="auto" w:sz="4" w:space="0"/>
            </w:tcBorders>
            <w:vAlign w:val="center"/>
          </w:tcPr>
          <w:p w14:paraId="0FFB89B5">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36445.5</w:t>
            </w:r>
          </w:p>
        </w:tc>
        <w:tc>
          <w:tcPr>
            <w:tcW w:w="1189" w:type="dxa"/>
            <w:tcBorders>
              <w:top w:val="nil"/>
              <w:left w:val="single" w:color="auto" w:sz="4" w:space="0"/>
              <w:bottom w:val="nil"/>
              <w:right w:val="nil"/>
            </w:tcBorders>
            <w:vAlign w:val="center"/>
          </w:tcPr>
          <w:p w14:paraId="2D511F4F">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100463.6</w:t>
            </w:r>
          </w:p>
        </w:tc>
      </w:tr>
      <w:tr w14:paraId="3FE920E7">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276" w:type="dxa"/>
            <w:tcBorders>
              <w:top w:val="nil"/>
              <w:left w:val="nil"/>
              <w:bottom w:val="nil"/>
              <w:right w:val="single" w:color="auto" w:sz="4" w:space="0"/>
            </w:tcBorders>
            <w:vAlign w:val="center"/>
          </w:tcPr>
          <w:p w14:paraId="3057A995">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矿产品、建材及化工产品批发</w:t>
            </w:r>
          </w:p>
        </w:tc>
        <w:tc>
          <w:tcPr>
            <w:tcW w:w="1188" w:type="dxa"/>
            <w:tcBorders>
              <w:top w:val="nil"/>
              <w:left w:val="single" w:color="auto" w:sz="4" w:space="0"/>
              <w:bottom w:val="nil"/>
              <w:right w:val="single" w:color="auto" w:sz="4" w:space="0"/>
            </w:tcBorders>
            <w:vAlign w:val="center"/>
          </w:tcPr>
          <w:p w14:paraId="1D065285">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1029353.8</w:t>
            </w:r>
          </w:p>
        </w:tc>
        <w:tc>
          <w:tcPr>
            <w:tcW w:w="1188" w:type="dxa"/>
            <w:tcBorders>
              <w:top w:val="nil"/>
              <w:left w:val="single" w:color="auto" w:sz="4" w:space="0"/>
              <w:bottom w:val="nil"/>
              <w:right w:val="single" w:color="auto" w:sz="4" w:space="0"/>
            </w:tcBorders>
            <w:vAlign w:val="center"/>
          </w:tcPr>
          <w:p w14:paraId="3951B4E1">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571766.9</w:t>
            </w:r>
          </w:p>
        </w:tc>
        <w:tc>
          <w:tcPr>
            <w:tcW w:w="1189" w:type="dxa"/>
            <w:tcBorders>
              <w:top w:val="nil"/>
              <w:left w:val="single" w:color="auto" w:sz="4" w:space="0"/>
              <w:bottom w:val="nil"/>
              <w:right w:val="nil"/>
            </w:tcBorders>
            <w:vAlign w:val="center"/>
          </w:tcPr>
          <w:p w14:paraId="24AA23FF">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1475072.2</w:t>
            </w:r>
          </w:p>
        </w:tc>
      </w:tr>
      <w:tr w14:paraId="4F855552">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276" w:type="dxa"/>
            <w:tcBorders>
              <w:top w:val="nil"/>
              <w:left w:val="nil"/>
              <w:bottom w:val="nil"/>
              <w:right w:val="single" w:color="auto" w:sz="4" w:space="0"/>
            </w:tcBorders>
            <w:vAlign w:val="center"/>
          </w:tcPr>
          <w:p w14:paraId="2FF1A185">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机械设备、五金产品及电子产品批发</w:t>
            </w:r>
          </w:p>
        </w:tc>
        <w:tc>
          <w:tcPr>
            <w:tcW w:w="1188" w:type="dxa"/>
            <w:tcBorders>
              <w:top w:val="nil"/>
              <w:left w:val="single" w:color="auto" w:sz="4" w:space="0"/>
              <w:bottom w:val="nil"/>
              <w:right w:val="single" w:color="auto" w:sz="4" w:space="0"/>
            </w:tcBorders>
            <w:vAlign w:val="center"/>
          </w:tcPr>
          <w:p w14:paraId="5AC5E8F5">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39843.6</w:t>
            </w:r>
          </w:p>
        </w:tc>
        <w:tc>
          <w:tcPr>
            <w:tcW w:w="1188" w:type="dxa"/>
            <w:tcBorders>
              <w:top w:val="nil"/>
              <w:left w:val="single" w:color="auto" w:sz="4" w:space="0"/>
              <w:bottom w:val="nil"/>
              <w:right w:val="single" w:color="auto" w:sz="4" w:space="0"/>
            </w:tcBorders>
            <w:vAlign w:val="center"/>
          </w:tcPr>
          <w:p w14:paraId="34B19647">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30565</w:t>
            </w:r>
          </w:p>
        </w:tc>
        <w:tc>
          <w:tcPr>
            <w:tcW w:w="1189" w:type="dxa"/>
            <w:tcBorders>
              <w:top w:val="nil"/>
              <w:left w:val="single" w:color="auto" w:sz="4" w:space="0"/>
              <w:bottom w:val="nil"/>
              <w:right w:val="nil"/>
            </w:tcBorders>
            <w:vAlign w:val="center"/>
          </w:tcPr>
          <w:p w14:paraId="0B4235C2">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99276.7</w:t>
            </w:r>
          </w:p>
        </w:tc>
      </w:tr>
      <w:tr w14:paraId="105FBDCA">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276" w:type="dxa"/>
            <w:tcBorders>
              <w:top w:val="nil"/>
              <w:left w:val="nil"/>
              <w:bottom w:val="nil"/>
              <w:right w:val="single" w:color="auto" w:sz="4" w:space="0"/>
            </w:tcBorders>
            <w:vAlign w:val="center"/>
          </w:tcPr>
          <w:p w14:paraId="52A6CBF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贸易经纪与代理</w:t>
            </w:r>
          </w:p>
        </w:tc>
        <w:tc>
          <w:tcPr>
            <w:tcW w:w="1188" w:type="dxa"/>
            <w:tcBorders>
              <w:top w:val="nil"/>
              <w:left w:val="single" w:color="auto" w:sz="4" w:space="0"/>
              <w:bottom w:val="nil"/>
              <w:right w:val="single" w:color="auto" w:sz="4" w:space="0"/>
            </w:tcBorders>
            <w:vAlign w:val="center"/>
          </w:tcPr>
          <w:p w14:paraId="03B87C96">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82102.2</w:t>
            </w:r>
          </w:p>
        </w:tc>
        <w:tc>
          <w:tcPr>
            <w:tcW w:w="1188" w:type="dxa"/>
            <w:tcBorders>
              <w:top w:val="nil"/>
              <w:left w:val="single" w:color="auto" w:sz="4" w:space="0"/>
              <w:bottom w:val="nil"/>
              <w:right w:val="single" w:color="auto" w:sz="4" w:space="0"/>
            </w:tcBorders>
            <w:vAlign w:val="center"/>
          </w:tcPr>
          <w:p w14:paraId="3674CBD0">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26082.9</w:t>
            </w:r>
          </w:p>
        </w:tc>
        <w:tc>
          <w:tcPr>
            <w:tcW w:w="1189" w:type="dxa"/>
            <w:tcBorders>
              <w:top w:val="nil"/>
              <w:left w:val="single" w:color="auto" w:sz="4" w:space="0"/>
              <w:bottom w:val="nil"/>
              <w:right w:val="nil"/>
            </w:tcBorders>
            <w:vAlign w:val="center"/>
          </w:tcPr>
          <w:p w14:paraId="022A6917">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487141.4</w:t>
            </w:r>
          </w:p>
        </w:tc>
      </w:tr>
      <w:tr w14:paraId="7713383D">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276" w:type="dxa"/>
            <w:tcBorders>
              <w:top w:val="nil"/>
              <w:left w:val="nil"/>
              <w:bottom w:val="nil"/>
              <w:right w:val="single" w:color="auto" w:sz="4" w:space="0"/>
            </w:tcBorders>
            <w:vAlign w:val="center"/>
          </w:tcPr>
          <w:p w14:paraId="414D5E05">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其他批发业</w:t>
            </w:r>
          </w:p>
        </w:tc>
        <w:tc>
          <w:tcPr>
            <w:tcW w:w="1188" w:type="dxa"/>
            <w:tcBorders>
              <w:top w:val="nil"/>
              <w:left w:val="single" w:color="auto" w:sz="4" w:space="0"/>
              <w:bottom w:val="nil"/>
              <w:right w:val="single" w:color="auto" w:sz="4" w:space="0"/>
            </w:tcBorders>
            <w:vAlign w:val="center"/>
          </w:tcPr>
          <w:p w14:paraId="33C0110F">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61508.2</w:t>
            </w:r>
          </w:p>
        </w:tc>
        <w:tc>
          <w:tcPr>
            <w:tcW w:w="1188" w:type="dxa"/>
            <w:tcBorders>
              <w:top w:val="nil"/>
              <w:left w:val="single" w:color="auto" w:sz="4" w:space="0"/>
              <w:bottom w:val="nil"/>
              <w:right w:val="single" w:color="auto" w:sz="4" w:space="0"/>
            </w:tcBorders>
            <w:vAlign w:val="center"/>
          </w:tcPr>
          <w:p w14:paraId="620A7458">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28296</w:t>
            </w:r>
          </w:p>
        </w:tc>
        <w:tc>
          <w:tcPr>
            <w:tcW w:w="1189" w:type="dxa"/>
            <w:tcBorders>
              <w:top w:val="nil"/>
              <w:left w:val="single" w:color="auto" w:sz="4" w:space="0"/>
              <w:bottom w:val="nil"/>
              <w:right w:val="nil"/>
            </w:tcBorders>
            <w:vAlign w:val="center"/>
          </w:tcPr>
          <w:p w14:paraId="5FCE7B96">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29178</w:t>
            </w:r>
          </w:p>
        </w:tc>
      </w:tr>
      <w:tr w14:paraId="360A211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276" w:type="dxa"/>
            <w:tcBorders>
              <w:top w:val="nil"/>
              <w:left w:val="nil"/>
              <w:bottom w:val="nil"/>
              <w:right w:val="single" w:color="auto" w:sz="4" w:space="0"/>
            </w:tcBorders>
            <w:vAlign w:val="center"/>
          </w:tcPr>
          <w:p w14:paraId="78A0A0F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right="0" w:rightChars="0" w:firstLine="0" w:firstLineChars="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b/>
                <w:color w:val="auto"/>
                <w:kern w:val="0"/>
                <w:sz w:val="21"/>
                <w:szCs w:val="21"/>
                <w:highlight w:val="none"/>
                <w:lang w:val="en-US" w:eastAsia="zh-CN"/>
              </w:rPr>
              <w:t>零售业</w:t>
            </w:r>
          </w:p>
        </w:tc>
        <w:tc>
          <w:tcPr>
            <w:tcW w:w="1188" w:type="dxa"/>
            <w:tcBorders>
              <w:top w:val="nil"/>
              <w:left w:val="single" w:color="auto" w:sz="4" w:space="0"/>
              <w:bottom w:val="nil"/>
              <w:right w:val="single" w:color="auto" w:sz="4" w:space="0"/>
            </w:tcBorders>
            <w:vAlign w:val="center"/>
          </w:tcPr>
          <w:p w14:paraId="61362BE1">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bCs/>
                <w:color w:val="auto"/>
                <w:kern w:val="2"/>
                <w:sz w:val="21"/>
                <w:szCs w:val="21"/>
                <w:highlight w:val="none"/>
                <w:lang w:eastAsia="zh-CN" w:bidi="ar-SA"/>
              </w:rPr>
            </w:pPr>
            <w:r>
              <w:rPr>
                <w:rFonts w:hint="eastAsia" w:asciiTheme="minorEastAsia" w:hAnsiTheme="minorEastAsia" w:eastAsiaTheme="minorEastAsia" w:cstheme="minorEastAsia"/>
                <w:b/>
                <w:bCs/>
                <w:i w:val="0"/>
                <w:snapToGrid/>
                <w:color w:val="auto"/>
                <w:sz w:val="21"/>
                <w:szCs w:val="21"/>
                <w:u w:val="none"/>
                <w:lang w:eastAsia="zh-CN"/>
              </w:rPr>
              <w:t>174436</w:t>
            </w:r>
          </w:p>
        </w:tc>
        <w:tc>
          <w:tcPr>
            <w:tcW w:w="1188" w:type="dxa"/>
            <w:tcBorders>
              <w:top w:val="nil"/>
              <w:left w:val="single" w:color="auto" w:sz="4" w:space="0"/>
              <w:bottom w:val="nil"/>
              <w:right w:val="single" w:color="auto" w:sz="4" w:space="0"/>
            </w:tcBorders>
            <w:vAlign w:val="center"/>
          </w:tcPr>
          <w:p w14:paraId="2B306726">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bCs/>
                <w:color w:val="auto"/>
                <w:kern w:val="2"/>
                <w:sz w:val="21"/>
                <w:szCs w:val="21"/>
                <w:highlight w:val="none"/>
                <w:lang w:eastAsia="zh-CN" w:bidi="ar-SA"/>
              </w:rPr>
            </w:pPr>
            <w:r>
              <w:rPr>
                <w:rFonts w:hint="eastAsia" w:asciiTheme="minorEastAsia" w:hAnsiTheme="minorEastAsia" w:eastAsiaTheme="minorEastAsia" w:cstheme="minorEastAsia"/>
                <w:b/>
                <w:bCs/>
                <w:i w:val="0"/>
                <w:snapToGrid/>
                <w:color w:val="auto"/>
                <w:sz w:val="21"/>
                <w:szCs w:val="21"/>
                <w:u w:val="none"/>
                <w:lang w:eastAsia="zh-CN"/>
              </w:rPr>
              <w:t>138827.1</w:t>
            </w:r>
          </w:p>
        </w:tc>
        <w:tc>
          <w:tcPr>
            <w:tcW w:w="1189" w:type="dxa"/>
            <w:tcBorders>
              <w:top w:val="nil"/>
              <w:left w:val="single" w:color="auto" w:sz="4" w:space="0"/>
              <w:bottom w:val="nil"/>
              <w:right w:val="nil"/>
            </w:tcBorders>
            <w:vAlign w:val="center"/>
          </w:tcPr>
          <w:p w14:paraId="591D098E">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bCs/>
                <w:color w:val="auto"/>
                <w:kern w:val="2"/>
                <w:sz w:val="21"/>
                <w:szCs w:val="21"/>
                <w:highlight w:val="none"/>
                <w:lang w:eastAsia="zh-CN" w:bidi="ar-SA"/>
              </w:rPr>
            </w:pPr>
            <w:r>
              <w:rPr>
                <w:rFonts w:hint="eastAsia" w:asciiTheme="minorEastAsia" w:hAnsiTheme="minorEastAsia" w:eastAsiaTheme="minorEastAsia" w:cstheme="minorEastAsia"/>
                <w:b/>
                <w:bCs/>
                <w:i w:val="0"/>
                <w:snapToGrid/>
                <w:color w:val="auto"/>
                <w:sz w:val="21"/>
                <w:szCs w:val="21"/>
                <w:u w:val="none"/>
                <w:lang w:eastAsia="zh-CN"/>
              </w:rPr>
              <w:t>237227.4</w:t>
            </w:r>
          </w:p>
        </w:tc>
      </w:tr>
      <w:tr w14:paraId="74735F3C">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276" w:type="dxa"/>
            <w:tcBorders>
              <w:top w:val="nil"/>
              <w:left w:val="nil"/>
              <w:bottom w:val="nil"/>
              <w:right w:val="single" w:color="auto" w:sz="4" w:space="0"/>
            </w:tcBorders>
            <w:vAlign w:val="center"/>
          </w:tcPr>
          <w:p w14:paraId="5B990E5A">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综合零售</w:t>
            </w:r>
          </w:p>
        </w:tc>
        <w:tc>
          <w:tcPr>
            <w:tcW w:w="1188" w:type="dxa"/>
            <w:tcBorders>
              <w:top w:val="nil"/>
              <w:left w:val="single" w:color="auto" w:sz="4" w:space="0"/>
              <w:bottom w:val="nil"/>
              <w:right w:val="single" w:color="auto" w:sz="4" w:space="0"/>
            </w:tcBorders>
            <w:vAlign w:val="center"/>
          </w:tcPr>
          <w:p w14:paraId="746A896C">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38077.5</w:t>
            </w:r>
          </w:p>
        </w:tc>
        <w:tc>
          <w:tcPr>
            <w:tcW w:w="1188" w:type="dxa"/>
            <w:tcBorders>
              <w:top w:val="nil"/>
              <w:left w:val="single" w:color="auto" w:sz="4" w:space="0"/>
              <w:bottom w:val="nil"/>
              <w:right w:val="single" w:color="auto" w:sz="4" w:space="0"/>
            </w:tcBorders>
            <w:vAlign w:val="center"/>
          </w:tcPr>
          <w:p w14:paraId="51C48B45">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27880.5</w:t>
            </w:r>
          </w:p>
        </w:tc>
        <w:tc>
          <w:tcPr>
            <w:tcW w:w="1189" w:type="dxa"/>
            <w:tcBorders>
              <w:top w:val="nil"/>
              <w:left w:val="single" w:color="auto" w:sz="4" w:space="0"/>
              <w:bottom w:val="nil"/>
              <w:right w:val="nil"/>
            </w:tcBorders>
            <w:vAlign w:val="center"/>
          </w:tcPr>
          <w:p w14:paraId="365FDF60">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80320.9</w:t>
            </w:r>
          </w:p>
        </w:tc>
      </w:tr>
      <w:tr w14:paraId="043AA029">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276" w:type="dxa"/>
            <w:tcBorders>
              <w:top w:val="nil"/>
              <w:left w:val="nil"/>
              <w:bottom w:val="nil"/>
              <w:right w:val="single" w:color="auto" w:sz="4" w:space="0"/>
            </w:tcBorders>
            <w:vAlign w:val="center"/>
          </w:tcPr>
          <w:p w14:paraId="0DA2C54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食品、饮料及烟草制品专门零售</w:t>
            </w:r>
          </w:p>
        </w:tc>
        <w:tc>
          <w:tcPr>
            <w:tcW w:w="1188" w:type="dxa"/>
            <w:tcBorders>
              <w:top w:val="nil"/>
              <w:left w:val="single" w:color="auto" w:sz="4" w:space="0"/>
              <w:bottom w:val="nil"/>
              <w:right w:val="single" w:color="auto" w:sz="4" w:space="0"/>
            </w:tcBorders>
            <w:vAlign w:val="center"/>
          </w:tcPr>
          <w:p w14:paraId="7A81DA04">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27495.4</w:t>
            </w:r>
          </w:p>
        </w:tc>
        <w:tc>
          <w:tcPr>
            <w:tcW w:w="1188" w:type="dxa"/>
            <w:tcBorders>
              <w:top w:val="nil"/>
              <w:left w:val="single" w:color="auto" w:sz="4" w:space="0"/>
              <w:bottom w:val="nil"/>
              <w:right w:val="single" w:color="auto" w:sz="4" w:space="0"/>
            </w:tcBorders>
            <w:vAlign w:val="center"/>
          </w:tcPr>
          <w:p w14:paraId="435B6436">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19248.6</w:t>
            </w:r>
          </w:p>
        </w:tc>
        <w:tc>
          <w:tcPr>
            <w:tcW w:w="1189" w:type="dxa"/>
            <w:tcBorders>
              <w:top w:val="nil"/>
              <w:left w:val="single" w:color="auto" w:sz="4" w:space="0"/>
              <w:bottom w:val="nil"/>
              <w:right w:val="nil"/>
            </w:tcBorders>
            <w:vAlign w:val="center"/>
          </w:tcPr>
          <w:p w14:paraId="5F60ACCC">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46865.9</w:t>
            </w:r>
          </w:p>
        </w:tc>
      </w:tr>
      <w:tr w14:paraId="4A563C2F">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276" w:type="dxa"/>
            <w:tcBorders>
              <w:top w:val="nil"/>
              <w:left w:val="nil"/>
              <w:bottom w:val="nil"/>
              <w:right w:val="single" w:color="auto" w:sz="4" w:space="0"/>
            </w:tcBorders>
            <w:vAlign w:val="center"/>
          </w:tcPr>
          <w:p w14:paraId="3F91FDA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纺织、服装及日用品专门零售</w:t>
            </w:r>
          </w:p>
        </w:tc>
        <w:tc>
          <w:tcPr>
            <w:tcW w:w="1188" w:type="dxa"/>
            <w:tcBorders>
              <w:top w:val="nil"/>
              <w:left w:val="single" w:color="auto" w:sz="4" w:space="0"/>
              <w:bottom w:val="nil"/>
              <w:right w:val="single" w:color="auto" w:sz="4" w:space="0"/>
            </w:tcBorders>
            <w:vAlign w:val="center"/>
          </w:tcPr>
          <w:p w14:paraId="63D18AB8">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6596.8</w:t>
            </w:r>
          </w:p>
        </w:tc>
        <w:tc>
          <w:tcPr>
            <w:tcW w:w="1188" w:type="dxa"/>
            <w:tcBorders>
              <w:top w:val="nil"/>
              <w:left w:val="single" w:color="auto" w:sz="4" w:space="0"/>
              <w:bottom w:val="nil"/>
              <w:right w:val="single" w:color="auto" w:sz="4" w:space="0"/>
            </w:tcBorders>
            <w:vAlign w:val="center"/>
          </w:tcPr>
          <w:p w14:paraId="77EDAC6E">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1418.5</w:t>
            </w:r>
          </w:p>
        </w:tc>
        <w:tc>
          <w:tcPr>
            <w:tcW w:w="1189" w:type="dxa"/>
            <w:tcBorders>
              <w:top w:val="nil"/>
              <w:left w:val="single" w:color="auto" w:sz="4" w:space="0"/>
              <w:bottom w:val="nil"/>
              <w:right w:val="nil"/>
            </w:tcBorders>
            <w:vAlign w:val="center"/>
          </w:tcPr>
          <w:p w14:paraId="7452C33C">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12111.7</w:t>
            </w:r>
          </w:p>
        </w:tc>
      </w:tr>
      <w:tr w14:paraId="157B8D39">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276" w:type="dxa"/>
            <w:tcBorders>
              <w:top w:val="nil"/>
              <w:left w:val="nil"/>
              <w:bottom w:val="nil"/>
              <w:right w:val="single" w:color="auto" w:sz="4" w:space="0"/>
            </w:tcBorders>
            <w:vAlign w:val="center"/>
          </w:tcPr>
          <w:p w14:paraId="17D14547">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文化、体育用品及器材专门零售</w:t>
            </w:r>
          </w:p>
        </w:tc>
        <w:tc>
          <w:tcPr>
            <w:tcW w:w="1188" w:type="dxa"/>
            <w:tcBorders>
              <w:top w:val="nil"/>
              <w:left w:val="single" w:color="auto" w:sz="4" w:space="0"/>
              <w:bottom w:val="nil"/>
              <w:right w:val="single" w:color="auto" w:sz="4" w:space="0"/>
            </w:tcBorders>
            <w:vAlign w:val="center"/>
          </w:tcPr>
          <w:p w14:paraId="25F7BF42">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1472.8</w:t>
            </w:r>
          </w:p>
        </w:tc>
        <w:tc>
          <w:tcPr>
            <w:tcW w:w="1188" w:type="dxa"/>
            <w:tcBorders>
              <w:top w:val="nil"/>
              <w:left w:val="single" w:color="auto" w:sz="4" w:space="0"/>
              <w:bottom w:val="nil"/>
              <w:right w:val="single" w:color="auto" w:sz="4" w:space="0"/>
            </w:tcBorders>
            <w:vAlign w:val="center"/>
          </w:tcPr>
          <w:p w14:paraId="704D4600">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229.9</w:t>
            </w:r>
          </w:p>
        </w:tc>
        <w:tc>
          <w:tcPr>
            <w:tcW w:w="1189" w:type="dxa"/>
            <w:tcBorders>
              <w:top w:val="nil"/>
              <w:left w:val="single" w:color="auto" w:sz="4" w:space="0"/>
              <w:bottom w:val="nil"/>
              <w:right w:val="nil"/>
            </w:tcBorders>
            <w:vAlign w:val="center"/>
          </w:tcPr>
          <w:p w14:paraId="6569F683">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549.9</w:t>
            </w:r>
          </w:p>
        </w:tc>
      </w:tr>
      <w:tr w14:paraId="100A8BEE">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276" w:type="dxa"/>
            <w:tcBorders>
              <w:top w:val="nil"/>
              <w:left w:val="nil"/>
              <w:bottom w:val="nil"/>
              <w:right w:val="single" w:color="auto" w:sz="4" w:space="0"/>
            </w:tcBorders>
            <w:vAlign w:val="center"/>
          </w:tcPr>
          <w:p w14:paraId="75E77D31">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医药及医疗器材专门零售</w:t>
            </w:r>
          </w:p>
        </w:tc>
        <w:tc>
          <w:tcPr>
            <w:tcW w:w="1188" w:type="dxa"/>
            <w:tcBorders>
              <w:top w:val="nil"/>
              <w:left w:val="single" w:color="auto" w:sz="4" w:space="0"/>
              <w:bottom w:val="nil"/>
              <w:right w:val="single" w:color="auto" w:sz="4" w:space="0"/>
            </w:tcBorders>
            <w:vAlign w:val="center"/>
          </w:tcPr>
          <w:p w14:paraId="527BD5A8">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3149.4</w:t>
            </w:r>
          </w:p>
        </w:tc>
        <w:tc>
          <w:tcPr>
            <w:tcW w:w="1188" w:type="dxa"/>
            <w:tcBorders>
              <w:top w:val="nil"/>
              <w:left w:val="single" w:color="auto" w:sz="4" w:space="0"/>
              <w:bottom w:val="nil"/>
              <w:right w:val="single" w:color="auto" w:sz="4" w:space="0"/>
            </w:tcBorders>
            <w:vAlign w:val="center"/>
          </w:tcPr>
          <w:p w14:paraId="343EBAF5">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1935.7</w:t>
            </w:r>
          </w:p>
        </w:tc>
        <w:tc>
          <w:tcPr>
            <w:tcW w:w="1189" w:type="dxa"/>
            <w:tcBorders>
              <w:top w:val="nil"/>
              <w:left w:val="single" w:color="auto" w:sz="4" w:space="0"/>
              <w:bottom w:val="nil"/>
              <w:right w:val="nil"/>
            </w:tcBorders>
            <w:vAlign w:val="center"/>
          </w:tcPr>
          <w:p w14:paraId="1AE67E23">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4046.4</w:t>
            </w:r>
          </w:p>
        </w:tc>
      </w:tr>
      <w:tr w14:paraId="44A55582">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276" w:type="dxa"/>
            <w:tcBorders>
              <w:top w:val="nil"/>
              <w:left w:val="nil"/>
              <w:bottom w:val="nil"/>
              <w:right w:val="single" w:color="auto" w:sz="4" w:space="0"/>
            </w:tcBorders>
            <w:vAlign w:val="center"/>
          </w:tcPr>
          <w:p w14:paraId="6EB4C6B1">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汽车、摩托车、零配件和燃料及其他动力销售</w:t>
            </w:r>
          </w:p>
        </w:tc>
        <w:tc>
          <w:tcPr>
            <w:tcW w:w="1188" w:type="dxa"/>
            <w:tcBorders>
              <w:top w:val="nil"/>
              <w:left w:val="single" w:color="auto" w:sz="4" w:space="0"/>
              <w:bottom w:val="nil"/>
              <w:right w:val="single" w:color="auto" w:sz="4" w:space="0"/>
            </w:tcBorders>
            <w:vAlign w:val="center"/>
          </w:tcPr>
          <w:p w14:paraId="1BD1436D">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27687.6</w:t>
            </w:r>
          </w:p>
        </w:tc>
        <w:tc>
          <w:tcPr>
            <w:tcW w:w="1188" w:type="dxa"/>
            <w:tcBorders>
              <w:top w:val="nil"/>
              <w:left w:val="single" w:color="auto" w:sz="4" w:space="0"/>
              <w:bottom w:val="nil"/>
              <w:right w:val="single" w:color="auto" w:sz="4" w:space="0"/>
            </w:tcBorders>
            <w:vAlign w:val="center"/>
          </w:tcPr>
          <w:p w14:paraId="7528CEC8">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39188.4</w:t>
            </w:r>
          </w:p>
        </w:tc>
        <w:tc>
          <w:tcPr>
            <w:tcW w:w="1189" w:type="dxa"/>
            <w:tcBorders>
              <w:top w:val="nil"/>
              <w:left w:val="single" w:color="auto" w:sz="4" w:space="0"/>
              <w:bottom w:val="nil"/>
              <w:right w:val="nil"/>
            </w:tcBorders>
            <w:vAlign w:val="center"/>
          </w:tcPr>
          <w:p w14:paraId="53BEBFD4">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19625.6</w:t>
            </w:r>
          </w:p>
        </w:tc>
      </w:tr>
      <w:tr w14:paraId="3D811A49">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276" w:type="dxa"/>
            <w:tcBorders>
              <w:top w:val="nil"/>
              <w:left w:val="nil"/>
              <w:bottom w:val="nil"/>
              <w:right w:val="single" w:color="auto" w:sz="4" w:space="0"/>
            </w:tcBorders>
            <w:vAlign w:val="center"/>
          </w:tcPr>
          <w:p w14:paraId="4244A86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家用电器及电子产品专门零售</w:t>
            </w:r>
          </w:p>
        </w:tc>
        <w:tc>
          <w:tcPr>
            <w:tcW w:w="1188" w:type="dxa"/>
            <w:tcBorders>
              <w:top w:val="nil"/>
              <w:left w:val="single" w:color="auto" w:sz="4" w:space="0"/>
              <w:bottom w:val="nil"/>
              <w:right w:val="single" w:color="auto" w:sz="4" w:space="0"/>
            </w:tcBorders>
            <w:vAlign w:val="center"/>
          </w:tcPr>
          <w:p w14:paraId="24E4C704">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19834.4</w:t>
            </w:r>
          </w:p>
        </w:tc>
        <w:tc>
          <w:tcPr>
            <w:tcW w:w="1188" w:type="dxa"/>
            <w:tcBorders>
              <w:top w:val="nil"/>
              <w:left w:val="single" w:color="auto" w:sz="4" w:space="0"/>
              <w:bottom w:val="nil"/>
              <w:right w:val="single" w:color="auto" w:sz="4" w:space="0"/>
            </w:tcBorders>
            <w:vAlign w:val="center"/>
          </w:tcPr>
          <w:p w14:paraId="46250C4C">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14623.8</w:t>
            </w:r>
          </w:p>
        </w:tc>
        <w:tc>
          <w:tcPr>
            <w:tcW w:w="1189" w:type="dxa"/>
            <w:tcBorders>
              <w:top w:val="nil"/>
              <w:left w:val="single" w:color="auto" w:sz="4" w:space="0"/>
              <w:bottom w:val="nil"/>
              <w:right w:val="nil"/>
            </w:tcBorders>
            <w:vAlign w:val="center"/>
          </w:tcPr>
          <w:p w14:paraId="774C9D61">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23159.4</w:t>
            </w:r>
          </w:p>
        </w:tc>
      </w:tr>
      <w:tr w14:paraId="7ACF386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276" w:type="dxa"/>
            <w:tcBorders>
              <w:top w:val="nil"/>
              <w:left w:val="nil"/>
              <w:bottom w:val="nil"/>
              <w:right w:val="single" w:color="auto" w:sz="4" w:space="0"/>
            </w:tcBorders>
            <w:vAlign w:val="center"/>
          </w:tcPr>
          <w:p w14:paraId="66EBF244">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五金、家具及室内装饰材料专门零售</w:t>
            </w:r>
          </w:p>
        </w:tc>
        <w:tc>
          <w:tcPr>
            <w:tcW w:w="1188" w:type="dxa"/>
            <w:tcBorders>
              <w:top w:val="nil"/>
              <w:left w:val="single" w:color="auto" w:sz="4" w:space="0"/>
              <w:bottom w:val="nil"/>
              <w:right w:val="single" w:color="auto" w:sz="4" w:space="0"/>
            </w:tcBorders>
            <w:vAlign w:val="center"/>
          </w:tcPr>
          <w:p w14:paraId="7F519AA4">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20294.8</w:t>
            </w:r>
          </w:p>
        </w:tc>
        <w:tc>
          <w:tcPr>
            <w:tcW w:w="1188" w:type="dxa"/>
            <w:tcBorders>
              <w:top w:val="nil"/>
              <w:left w:val="single" w:color="auto" w:sz="4" w:space="0"/>
              <w:bottom w:val="nil"/>
              <w:right w:val="single" w:color="auto" w:sz="4" w:space="0"/>
            </w:tcBorders>
            <w:vAlign w:val="center"/>
          </w:tcPr>
          <w:p w14:paraId="6FC5E974">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14653</w:t>
            </w:r>
          </w:p>
        </w:tc>
        <w:tc>
          <w:tcPr>
            <w:tcW w:w="1189" w:type="dxa"/>
            <w:tcBorders>
              <w:top w:val="nil"/>
              <w:left w:val="single" w:color="auto" w:sz="4" w:space="0"/>
              <w:bottom w:val="nil"/>
              <w:right w:val="nil"/>
            </w:tcBorders>
            <w:vAlign w:val="center"/>
          </w:tcPr>
          <w:p w14:paraId="57F48748">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16624.3</w:t>
            </w:r>
          </w:p>
        </w:tc>
      </w:tr>
      <w:tr w14:paraId="5FA7246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5276" w:type="dxa"/>
            <w:tcBorders>
              <w:top w:val="nil"/>
              <w:left w:val="nil"/>
              <w:bottom w:val="single" w:color="auto" w:sz="12" w:space="0"/>
              <w:right w:val="single" w:color="auto" w:sz="4" w:space="0"/>
            </w:tcBorders>
            <w:vAlign w:val="center"/>
          </w:tcPr>
          <w:p w14:paraId="60ACB3F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exact"/>
              <w:ind w:right="0" w:rightChars="0" w:firstLine="210" w:firstLineChars="1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货摊、无店铺及其他零售业</w:t>
            </w:r>
          </w:p>
        </w:tc>
        <w:tc>
          <w:tcPr>
            <w:tcW w:w="1188" w:type="dxa"/>
            <w:tcBorders>
              <w:top w:val="nil"/>
              <w:left w:val="single" w:color="auto" w:sz="4" w:space="0"/>
              <w:bottom w:val="single" w:color="auto" w:sz="12" w:space="0"/>
              <w:right w:val="single" w:color="auto" w:sz="4" w:space="0"/>
            </w:tcBorders>
            <w:vAlign w:val="center"/>
          </w:tcPr>
          <w:p w14:paraId="20AAEF19">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29827.3</w:t>
            </w:r>
          </w:p>
        </w:tc>
        <w:tc>
          <w:tcPr>
            <w:tcW w:w="1188" w:type="dxa"/>
            <w:tcBorders>
              <w:top w:val="nil"/>
              <w:left w:val="single" w:color="auto" w:sz="4" w:space="0"/>
              <w:bottom w:val="single" w:color="auto" w:sz="12" w:space="0"/>
              <w:right w:val="single" w:color="auto" w:sz="4" w:space="0"/>
            </w:tcBorders>
            <w:vAlign w:val="center"/>
          </w:tcPr>
          <w:p w14:paraId="211E1445">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19648.9</w:t>
            </w:r>
          </w:p>
        </w:tc>
        <w:tc>
          <w:tcPr>
            <w:tcW w:w="1189" w:type="dxa"/>
            <w:tcBorders>
              <w:top w:val="nil"/>
              <w:left w:val="single" w:color="auto" w:sz="4" w:space="0"/>
              <w:bottom w:val="single" w:color="auto" w:sz="12" w:space="0"/>
              <w:right w:val="nil"/>
            </w:tcBorders>
            <w:vAlign w:val="center"/>
          </w:tcPr>
          <w:p w14:paraId="1E208FDC">
            <w:pPr>
              <w:keepNext w:val="0"/>
              <w:keepLines w:val="0"/>
              <w:pageBreakBefore w:val="0"/>
              <w:widowControl w:val="0"/>
              <w:kinsoku/>
              <w:wordWrap/>
              <w:overflowPunct/>
              <w:topLinePunct w:val="0"/>
              <w:autoSpaceDE/>
              <w:autoSpaceDN w:val="0"/>
              <w:bidi w:val="0"/>
              <w:adjustRightInd/>
              <w:spacing w:line="360" w:lineRule="exact"/>
              <w:ind w:firstLine="0" w:firstLineChars="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u w:val="none"/>
                <w:lang w:eastAsia="zh-CN"/>
              </w:rPr>
              <w:t>33923.4</w:t>
            </w:r>
          </w:p>
        </w:tc>
      </w:tr>
    </w:tbl>
    <w:p w14:paraId="245D2E7B">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outlineLvl w:val="0"/>
        <w:rPr>
          <w:rFonts w:hint="eastAsia" w:ascii="黑体" w:hAnsi="Calibri" w:eastAsia="黑体" w:cs="Times New Roman"/>
          <w:color w:val="auto"/>
          <w:sz w:val="32"/>
          <w:szCs w:val="32"/>
        </w:rPr>
      </w:pPr>
      <w:r>
        <w:rPr>
          <w:rFonts w:hint="eastAsia" w:ascii="黑体" w:hAnsi="Calibri" w:eastAsia="黑体" w:cs="Times New Roman"/>
          <w:color w:val="auto"/>
          <w:sz w:val="32"/>
          <w:szCs w:val="32"/>
          <w:lang w:val="en-US" w:eastAsia="zh-CN"/>
        </w:rPr>
        <w:t>二、交通运输、仓储和邮政业</w:t>
      </w:r>
    </w:p>
    <w:p w14:paraId="00E0776A">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rPr>
          <w:rFonts w:hint="eastAsia" w:ascii="楷体_GB2312" w:hAnsi="Calibri" w:eastAsia="楷体_GB2312" w:cs="Times New Roman"/>
          <w:b w:val="0"/>
          <w:bCs/>
          <w:color w:val="auto"/>
          <w:sz w:val="32"/>
          <w:szCs w:val="32"/>
          <w:lang w:val="en-US" w:eastAsia="zh-CN"/>
        </w:rPr>
      </w:pPr>
      <w:r>
        <w:rPr>
          <w:rFonts w:hint="eastAsia" w:ascii="楷体_GB2312" w:hAnsi="Calibri" w:eastAsia="楷体_GB2312" w:cs="Times New Roman"/>
          <w:b w:val="0"/>
          <w:bCs/>
          <w:color w:val="auto"/>
          <w:sz w:val="32"/>
          <w:szCs w:val="32"/>
          <w:lang w:val="en-US" w:eastAsia="zh-CN"/>
        </w:rPr>
        <w:t>（一）企业法人单位数和从业人员</w:t>
      </w:r>
    </w:p>
    <w:p w14:paraId="0BC467E3">
      <w:pPr>
        <w:pStyle w:val="2"/>
        <w:keepNext w:val="0"/>
        <w:keepLines w:val="0"/>
        <w:pageBreakBefore w:val="0"/>
        <w:widowControl w:val="0"/>
        <w:kinsoku/>
        <w:wordWrap/>
        <w:overflowPunct/>
        <w:topLinePunct w:val="0"/>
        <w:autoSpaceDE/>
        <w:autoSpaceDN/>
        <w:bidi w:val="0"/>
        <w:adjustRightInd/>
        <w:snapToGrid/>
        <w:spacing w:beforeLines="0" w:line="570"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2023年末，全区共有交通运输、仓储和邮政业企业法人单位520个，从业人员9767人，分别比2018年末增长49.0%和39.7%（详见表4-4）。</w:t>
      </w:r>
    </w:p>
    <w:p w14:paraId="30150214">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578" w:lineRule="exact"/>
        <w:ind w:left="6" w:leftChars="0" w:right="6" w:firstLine="0" w:firstLineChars="0"/>
        <w:jc w:val="center"/>
        <w:textAlignment w:val="auto"/>
        <w:rPr>
          <w:rFonts w:hint="eastAsia" w:ascii="宋体" w:hAnsi="宋体" w:eastAsia="宋体" w:cs="宋体"/>
          <w:b/>
          <w:i w:val="0"/>
          <w:caps w:val="0"/>
          <w:color w:val="auto"/>
          <w:spacing w:val="0"/>
          <w:kern w:val="0"/>
          <w:sz w:val="24"/>
          <w:szCs w:val="24"/>
          <w:highlight w:val="none"/>
          <w:lang w:val="en-US" w:eastAsia="zh-CN"/>
        </w:rPr>
      </w:pPr>
      <w:r>
        <w:rPr>
          <w:rFonts w:hint="eastAsia" w:ascii="宋体" w:hAnsi="宋体" w:eastAsia="宋体" w:cs="宋体"/>
          <w:b/>
          <w:i w:val="0"/>
          <w:caps w:val="0"/>
          <w:color w:val="auto"/>
          <w:spacing w:val="0"/>
          <w:kern w:val="0"/>
          <w:sz w:val="24"/>
          <w:szCs w:val="24"/>
          <w:highlight w:val="none"/>
          <w:lang w:val="en-US" w:eastAsia="zh-CN"/>
        </w:rPr>
        <w:t>表4-4　按行业大类分组的交通运输、仓储和邮政业企业法人单位数和从业人员</w:t>
      </w:r>
    </w:p>
    <w:tbl>
      <w:tblPr>
        <w:tblStyle w:val="8"/>
        <w:tblW w:w="8843" w:type="dxa"/>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fixed"/>
        <w:tblCellMar>
          <w:top w:w="0" w:type="dxa"/>
          <w:left w:w="0" w:type="dxa"/>
          <w:bottom w:w="0" w:type="dxa"/>
          <w:right w:w="0" w:type="dxa"/>
        </w:tblCellMar>
      </w:tblPr>
      <w:tblGrid>
        <w:gridCol w:w="3831"/>
        <w:gridCol w:w="2482"/>
        <w:gridCol w:w="2530"/>
      </w:tblGrid>
      <w:tr w14:paraId="2A0B26F3">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20" w:hRule="atLeast"/>
          <w:jc w:val="center"/>
        </w:trPr>
        <w:tc>
          <w:tcPr>
            <w:tcW w:w="3831" w:type="dxa"/>
            <w:tcBorders>
              <w:top w:val="single" w:color="auto" w:sz="12" w:space="0"/>
              <w:left w:val="nil"/>
              <w:bottom w:val="single" w:color="auto" w:sz="4" w:space="0"/>
              <w:right w:val="single" w:color="auto" w:sz="4" w:space="0"/>
            </w:tcBorders>
            <w:vAlign w:val="center"/>
          </w:tcPr>
          <w:p w14:paraId="01D7E9B0">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　</w:t>
            </w:r>
          </w:p>
        </w:tc>
        <w:tc>
          <w:tcPr>
            <w:tcW w:w="2482" w:type="dxa"/>
            <w:tcBorders>
              <w:top w:val="single" w:color="auto" w:sz="12" w:space="0"/>
              <w:left w:val="single" w:color="auto" w:sz="4" w:space="0"/>
              <w:bottom w:val="single" w:color="auto" w:sz="4" w:space="0"/>
              <w:right w:val="single" w:color="auto" w:sz="4" w:space="0"/>
            </w:tcBorders>
            <w:vAlign w:val="center"/>
          </w:tcPr>
          <w:p w14:paraId="42DE491E">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企业法人单位</w:t>
            </w:r>
          </w:p>
          <w:p w14:paraId="129AFF0E">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（个）</w:t>
            </w:r>
          </w:p>
        </w:tc>
        <w:tc>
          <w:tcPr>
            <w:tcW w:w="2530" w:type="dxa"/>
            <w:tcBorders>
              <w:top w:val="single" w:color="auto" w:sz="12" w:space="0"/>
              <w:left w:val="single" w:color="auto" w:sz="4" w:space="0"/>
              <w:bottom w:val="single" w:color="auto" w:sz="4" w:space="0"/>
              <w:right w:val="nil"/>
            </w:tcBorders>
            <w:vAlign w:val="center"/>
          </w:tcPr>
          <w:p w14:paraId="3ABBB362">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从业人员</w:t>
            </w:r>
          </w:p>
          <w:p w14:paraId="2DF5786F">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（人）</w:t>
            </w:r>
          </w:p>
        </w:tc>
      </w:tr>
      <w:tr w14:paraId="7234248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31" w:type="dxa"/>
            <w:tcBorders>
              <w:top w:val="single" w:color="auto" w:sz="4" w:space="0"/>
              <w:left w:val="nil"/>
              <w:bottom w:val="nil"/>
              <w:right w:val="single" w:color="auto" w:sz="4" w:space="0"/>
            </w:tcBorders>
            <w:vAlign w:val="center"/>
          </w:tcPr>
          <w:p w14:paraId="2CFA6E04">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b/>
                <w:color w:val="auto"/>
                <w:kern w:val="0"/>
                <w:sz w:val="21"/>
                <w:szCs w:val="21"/>
              </w:rPr>
              <w:t>合　计</w:t>
            </w:r>
          </w:p>
        </w:tc>
        <w:tc>
          <w:tcPr>
            <w:tcW w:w="2482" w:type="dxa"/>
            <w:tcBorders>
              <w:top w:val="single" w:color="auto" w:sz="4" w:space="0"/>
              <w:left w:val="single" w:color="auto" w:sz="4" w:space="0"/>
              <w:bottom w:val="nil"/>
              <w:right w:val="single" w:color="auto" w:sz="4" w:space="0"/>
            </w:tcBorders>
            <w:vAlign w:val="center"/>
          </w:tcPr>
          <w:p w14:paraId="1812A41B">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sz w:val="21"/>
                <w:szCs w:val="21"/>
              </w:rPr>
              <w:t>520</w:t>
            </w:r>
          </w:p>
        </w:tc>
        <w:tc>
          <w:tcPr>
            <w:tcW w:w="2530" w:type="dxa"/>
            <w:tcBorders>
              <w:top w:val="single" w:color="auto" w:sz="4" w:space="0"/>
              <w:left w:val="single" w:color="auto" w:sz="4" w:space="0"/>
              <w:bottom w:val="nil"/>
              <w:right w:val="nil"/>
            </w:tcBorders>
            <w:vAlign w:val="center"/>
          </w:tcPr>
          <w:p w14:paraId="441AC210">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sz w:val="21"/>
                <w:szCs w:val="21"/>
              </w:rPr>
              <w:t>9767</w:t>
            </w:r>
          </w:p>
        </w:tc>
      </w:tr>
      <w:tr w14:paraId="2B52BB22">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31" w:type="dxa"/>
            <w:tcBorders>
              <w:top w:val="nil"/>
              <w:left w:val="nil"/>
              <w:bottom w:val="nil"/>
              <w:right w:val="single" w:color="auto" w:sz="4" w:space="0"/>
            </w:tcBorders>
            <w:vAlign w:val="center"/>
          </w:tcPr>
          <w:p w14:paraId="7BDF1770">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铁路运输业</w:t>
            </w:r>
          </w:p>
        </w:tc>
        <w:tc>
          <w:tcPr>
            <w:tcW w:w="2482" w:type="dxa"/>
            <w:tcBorders>
              <w:top w:val="nil"/>
              <w:left w:val="single" w:color="auto" w:sz="4" w:space="0"/>
              <w:bottom w:val="nil"/>
              <w:right w:val="single" w:color="auto" w:sz="4" w:space="0"/>
            </w:tcBorders>
            <w:vAlign w:val="center"/>
          </w:tcPr>
          <w:p w14:paraId="46B20A6D">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b w:val="0"/>
                <w:bCs/>
                <w:color w:val="auto"/>
                <w:kern w:val="2"/>
                <w:sz w:val="21"/>
                <w:szCs w:val="21"/>
                <w:highlight w:val="none"/>
                <w:lang w:val="en-US" w:eastAsia="zh-CN" w:bidi="ar-SA"/>
              </w:rPr>
              <w:t>—</w:t>
            </w:r>
          </w:p>
        </w:tc>
        <w:tc>
          <w:tcPr>
            <w:tcW w:w="2530" w:type="dxa"/>
            <w:tcBorders>
              <w:top w:val="nil"/>
              <w:left w:val="single" w:color="auto" w:sz="4" w:space="0"/>
              <w:bottom w:val="nil"/>
              <w:right w:val="nil"/>
            </w:tcBorders>
            <w:vAlign w:val="center"/>
          </w:tcPr>
          <w:p w14:paraId="1575818C">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kern w:val="0"/>
                <w:sz w:val="21"/>
                <w:szCs w:val="21"/>
              </w:rPr>
            </w:pPr>
            <w:r>
              <w:rPr>
                <w:rFonts w:hint="eastAsia" w:asciiTheme="minorEastAsia" w:hAnsiTheme="minorEastAsia" w:eastAsiaTheme="minorEastAsia" w:cstheme="minorEastAsia"/>
                <w:b w:val="0"/>
                <w:bCs/>
                <w:color w:val="auto"/>
                <w:kern w:val="2"/>
                <w:sz w:val="21"/>
                <w:szCs w:val="21"/>
                <w:highlight w:val="none"/>
                <w:lang w:val="en-US" w:eastAsia="zh-CN" w:bidi="ar-SA"/>
              </w:rPr>
              <w:t>—</w:t>
            </w:r>
          </w:p>
        </w:tc>
      </w:tr>
      <w:tr w14:paraId="3128124C">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31" w:type="dxa"/>
            <w:tcBorders>
              <w:top w:val="nil"/>
              <w:left w:val="nil"/>
              <w:bottom w:val="nil"/>
              <w:right w:val="single" w:color="auto" w:sz="4" w:space="0"/>
            </w:tcBorders>
            <w:vAlign w:val="center"/>
          </w:tcPr>
          <w:p w14:paraId="3F0B2D38">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道路运输业</w:t>
            </w:r>
          </w:p>
        </w:tc>
        <w:tc>
          <w:tcPr>
            <w:tcW w:w="2482" w:type="dxa"/>
            <w:tcBorders>
              <w:top w:val="nil"/>
              <w:left w:val="single" w:color="auto" w:sz="4" w:space="0"/>
              <w:bottom w:val="nil"/>
              <w:right w:val="single" w:color="auto" w:sz="4" w:space="0"/>
            </w:tcBorders>
            <w:vAlign w:val="center"/>
          </w:tcPr>
          <w:p w14:paraId="5FBA5FB0">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126</w:t>
            </w:r>
          </w:p>
        </w:tc>
        <w:tc>
          <w:tcPr>
            <w:tcW w:w="2530" w:type="dxa"/>
            <w:tcBorders>
              <w:top w:val="nil"/>
              <w:left w:val="single" w:color="auto" w:sz="4" w:space="0"/>
              <w:bottom w:val="nil"/>
              <w:right w:val="nil"/>
            </w:tcBorders>
            <w:vAlign w:val="center"/>
          </w:tcPr>
          <w:p w14:paraId="324CADC8">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kern w:val="0"/>
                <w:sz w:val="21"/>
                <w:szCs w:val="21"/>
              </w:rPr>
            </w:pPr>
            <w:r>
              <w:rPr>
                <w:rFonts w:hint="eastAsia" w:asciiTheme="minorEastAsia" w:hAnsiTheme="minorEastAsia" w:eastAsiaTheme="minorEastAsia" w:cstheme="minorEastAsia"/>
                <w:color w:val="auto"/>
                <w:kern w:val="0"/>
                <w:sz w:val="21"/>
                <w:szCs w:val="21"/>
              </w:rPr>
              <w:t>1773</w:t>
            </w:r>
          </w:p>
        </w:tc>
      </w:tr>
      <w:tr w14:paraId="4B82A40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31" w:type="dxa"/>
            <w:tcBorders>
              <w:top w:val="nil"/>
              <w:left w:val="nil"/>
              <w:bottom w:val="nil"/>
              <w:right w:val="single" w:color="auto" w:sz="4" w:space="0"/>
            </w:tcBorders>
            <w:vAlign w:val="center"/>
          </w:tcPr>
          <w:p w14:paraId="52651D15">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水上运输业</w:t>
            </w:r>
          </w:p>
        </w:tc>
        <w:tc>
          <w:tcPr>
            <w:tcW w:w="2482" w:type="dxa"/>
            <w:tcBorders>
              <w:top w:val="nil"/>
              <w:left w:val="single" w:color="auto" w:sz="4" w:space="0"/>
              <w:bottom w:val="nil"/>
              <w:right w:val="single" w:color="auto" w:sz="4" w:space="0"/>
            </w:tcBorders>
            <w:vAlign w:val="center"/>
          </w:tcPr>
          <w:p w14:paraId="3CCA8A09">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311</w:t>
            </w:r>
          </w:p>
        </w:tc>
        <w:tc>
          <w:tcPr>
            <w:tcW w:w="2530" w:type="dxa"/>
            <w:tcBorders>
              <w:top w:val="nil"/>
              <w:left w:val="single" w:color="auto" w:sz="4" w:space="0"/>
              <w:bottom w:val="nil"/>
              <w:right w:val="nil"/>
            </w:tcBorders>
            <w:vAlign w:val="center"/>
          </w:tcPr>
          <w:p w14:paraId="7DE5FBAB">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kern w:val="0"/>
                <w:sz w:val="21"/>
                <w:szCs w:val="21"/>
              </w:rPr>
            </w:pPr>
            <w:r>
              <w:rPr>
                <w:rFonts w:hint="eastAsia" w:asciiTheme="minorEastAsia" w:hAnsiTheme="minorEastAsia" w:eastAsiaTheme="minorEastAsia" w:cstheme="minorEastAsia"/>
                <w:color w:val="auto"/>
                <w:kern w:val="0"/>
                <w:sz w:val="21"/>
                <w:szCs w:val="21"/>
              </w:rPr>
              <w:t>7153</w:t>
            </w:r>
          </w:p>
        </w:tc>
      </w:tr>
      <w:tr w14:paraId="762AEC5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31" w:type="dxa"/>
            <w:tcBorders>
              <w:top w:val="nil"/>
              <w:left w:val="nil"/>
              <w:bottom w:val="nil"/>
              <w:right w:val="single" w:color="auto" w:sz="4" w:space="0"/>
            </w:tcBorders>
            <w:vAlign w:val="center"/>
          </w:tcPr>
          <w:p w14:paraId="04299CA3">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航空运输业</w:t>
            </w:r>
          </w:p>
        </w:tc>
        <w:tc>
          <w:tcPr>
            <w:tcW w:w="2482" w:type="dxa"/>
            <w:tcBorders>
              <w:top w:val="nil"/>
              <w:left w:val="single" w:color="auto" w:sz="4" w:space="0"/>
              <w:bottom w:val="nil"/>
              <w:right w:val="single" w:color="auto" w:sz="4" w:space="0"/>
            </w:tcBorders>
            <w:vAlign w:val="center"/>
          </w:tcPr>
          <w:p w14:paraId="1AF97E90">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b w:val="0"/>
                <w:bCs/>
                <w:color w:val="auto"/>
                <w:kern w:val="2"/>
                <w:sz w:val="21"/>
                <w:szCs w:val="21"/>
                <w:highlight w:val="none"/>
                <w:lang w:val="en-US" w:eastAsia="zh-CN" w:bidi="ar-SA"/>
              </w:rPr>
              <w:t>—</w:t>
            </w:r>
          </w:p>
        </w:tc>
        <w:tc>
          <w:tcPr>
            <w:tcW w:w="2530" w:type="dxa"/>
            <w:tcBorders>
              <w:top w:val="nil"/>
              <w:left w:val="single" w:color="auto" w:sz="4" w:space="0"/>
              <w:bottom w:val="nil"/>
              <w:right w:val="nil"/>
            </w:tcBorders>
            <w:vAlign w:val="center"/>
          </w:tcPr>
          <w:p w14:paraId="2D8E7E2C">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kern w:val="0"/>
                <w:sz w:val="21"/>
                <w:szCs w:val="21"/>
              </w:rPr>
            </w:pPr>
            <w:r>
              <w:rPr>
                <w:rFonts w:hint="eastAsia" w:asciiTheme="minorEastAsia" w:hAnsiTheme="minorEastAsia" w:eastAsiaTheme="minorEastAsia" w:cstheme="minorEastAsia"/>
                <w:b w:val="0"/>
                <w:bCs/>
                <w:color w:val="auto"/>
                <w:kern w:val="2"/>
                <w:sz w:val="21"/>
                <w:szCs w:val="21"/>
                <w:highlight w:val="none"/>
                <w:lang w:val="en-US" w:eastAsia="zh-CN" w:bidi="ar-SA"/>
              </w:rPr>
              <w:t>—</w:t>
            </w:r>
          </w:p>
        </w:tc>
      </w:tr>
      <w:tr w14:paraId="6B0E99E4">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31" w:type="dxa"/>
            <w:tcBorders>
              <w:top w:val="nil"/>
              <w:left w:val="nil"/>
              <w:bottom w:val="nil"/>
              <w:right w:val="single" w:color="auto" w:sz="4" w:space="0"/>
            </w:tcBorders>
            <w:vAlign w:val="center"/>
          </w:tcPr>
          <w:p w14:paraId="3F564EA6">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管道运输业</w:t>
            </w:r>
          </w:p>
        </w:tc>
        <w:tc>
          <w:tcPr>
            <w:tcW w:w="2482" w:type="dxa"/>
            <w:tcBorders>
              <w:top w:val="nil"/>
              <w:left w:val="single" w:color="auto" w:sz="4" w:space="0"/>
              <w:bottom w:val="nil"/>
              <w:right w:val="single" w:color="auto" w:sz="4" w:space="0"/>
            </w:tcBorders>
            <w:vAlign w:val="center"/>
          </w:tcPr>
          <w:p w14:paraId="563D9572">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b w:val="0"/>
                <w:bCs/>
                <w:color w:val="auto"/>
                <w:kern w:val="2"/>
                <w:sz w:val="21"/>
                <w:szCs w:val="21"/>
                <w:highlight w:val="none"/>
                <w:lang w:val="en-US" w:eastAsia="zh-CN" w:bidi="ar-SA"/>
              </w:rPr>
              <w:t>—</w:t>
            </w:r>
          </w:p>
        </w:tc>
        <w:tc>
          <w:tcPr>
            <w:tcW w:w="2530" w:type="dxa"/>
            <w:tcBorders>
              <w:top w:val="nil"/>
              <w:left w:val="single" w:color="auto" w:sz="4" w:space="0"/>
              <w:bottom w:val="nil"/>
              <w:right w:val="nil"/>
            </w:tcBorders>
            <w:vAlign w:val="center"/>
          </w:tcPr>
          <w:p w14:paraId="5DCE719A">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kern w:val="0"/>
                <w:sz w:val="21"/>
                <w:szCs w:val="21"/>
              </w:rPr>
            </w:pPr>
            <w:r>
              <w:rPr>
                <w:rFonts w:hint="eastAsia" w:asciiTheme="minorEastAsia" w:hAnsiTheme="minorEastAsia" w:eastAsiaTheme="minorEastAsia" w:cstheme="minorEastAsia"/>
                <w:b w:val="0"/>
                <w:bCs/>
                <w:color w:val="auto"/>
                <w:kern w:val="2"/>
                <w:sz w:val="21"/>
                <w:szCs w:val="21"/>
                <w:highlight w:val="none"/>
                <w:lang w:val="en-US" w:eastAsia="zh-CN" w:bidi="ar-SA"/>
              </w:rPr>
              <w:t>—</w:t>
            </w:r>
          </w:p>
        </w:tc>
      </w:tr>
      <w:tr w14:paraId="571C5E10">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31" w:type="dxa"/>
            <w:tcBorders>
              <w:top w:val="nil"/>
              <w:left w:val="nil"/>
              <w:bottom w:val="nil"/>
              <w:right w:val="single" w:color="auto" w:sz="4" w:space="0"/>
            </w:tcBorders>
            <w:vAlign w:val="center"/>
          </w:tcPr>
          <w:p w14:paraId="108F2A70">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多式联运和运输代理业</w:t>
            </w:r>
          </w:p>
        </w:tc>
        <w:tc>
          <w:tcPr>
            <w:tcW w:w="2482" w:type="dxa"/>
            <w:tcBorders>
              <w:top w:val="nil"/>
              <w:left w:val="single" w:color="auto" w:sz="4" w:space="0"/>
              <w:bottom w:val="nil"/>
              <w:right w:val="single" w:color="auto" w:sz="4" w:space="0"/>
            </w:tcBorders>
            <w:vAlign w:val="center"/>
          </w:tcPr>
          <w:p w14:paraId="4508DED1">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29</w:t>
            </w:r>
          </w:p>
        </w:tc>
        <w:tc>
          <w:tcPr>
            <w:tcW w:w="2530" w:type="dxa"/>
            <w:tcBorders>
              <w:top w:val="nil"/>
              <w:left w:val="single" w:color="auto" w:sz="4" w:space="0"/>
              <w:bottom w:val="nil"/>
              <w:right w:val="nil"/>
            </w:tcBorders>
            <w:vAlign w:val="center"/>
          </w:tcPr>
          <w:p w14:paraId="27BB61DB">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kern w:val="0"/>
                <w:sz w:val="21"/>
                <w:szCs w:val="21"/>
              </w:rPr>
            </w:pPr>
            <w:r>
              <w:rPr>
                <w:rFonts w:hint="eastAsia" w:asciiTheme="minorEastAsia" w:hAnsiTheme="minorEastAsia" w:eastAsiaTheme="minorEastAsia" w:cstheme="minorEastAsia"/>
                <w:color w:val="auto"/>
                <w:kern w:val="0"/>
                <w:sz w:val="21"/>
                <w:szCs w:val="21"/>
              </w:rPr>
              <w:t>238</w:t>
            </w:r>
          </w:p>
        </w:tc>
      </w:tr>
      <w:tr w14:paraId="0FDB7FF8">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31" w:type="dxa"/>
            <w:tcBorders>
              <w:top w:val="nil"/>
              <w:left w:val="nil"/>
              <w:bottom w:val="nil"/>
              <w:right w:val="single" w:color="auto" w:sz="4" w:space="0"/>
            </w:tcBorders>
            <w:vAlign w:val="center"/>
          </w:tcPr>
          <w:p w14:paraId="2B9CDC35">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装卸搬运和仓储业</w:t>
            </w:r>
          </w:p>
        </w:tc>
        <w:tc>
          <w:tcPr>
            <w:tcW w:w="2482" w:type="dxa"/>
            <w:tcBorders>
              <w:top w:val="nil"/>
              <w:left w:val="single" w:color="auto" w:sz="4" w:space="0"/>
              <w:bottom w:val="nil"/>
              <w:right w:val="single" w:color="auto" w:sz="4" w:space="0"/>
            </w:tcBorders>
            <w:vAlign w:val="center"/>
          </w:tcPr>
          <w:p w14:paraId="73272B36">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42</w:t>
            </w:r>
          </w:p>
        </w:tc>
        <w:tc>
          <w:tcPr>
            <w:tcW w:w="2530" w:type="dxa"/>
            <w:tcBorders>
              <w:top w:val="nil"/>
              <w:left w:val="single" w:color="auto" w:sz="4" w:space="0"/>
              <w:bottom w:val="nil"/>
              <w:right w:val="nil"/>
            </w:tcBorders>
            <w:vAlign w:val="center"/>
          </w:tcPr>
          <w:p w14:paraId="47D2CB09">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kern w:val="0"/>
                <w:sz w:val="21"/>
                <w:szCs w:val="21"/>
              </w:rPr>
            </w:pPr>
            <w:r>
              <w:rPr>
                <w:rFonts w:hint="eastAsia" w:asciiTheme="minorEastAsia" w:hAnsiTheme="minorEastAsia" w:eastAsiaTheme="minorEastAsia" w:cstheme="minorEastAsia"/>
                <w:color w:val="auto"/>
                <w:kern w:val="0"/>
                <w:sz w:val="21"/>
                <w:szCs w:val="21"/>
              </w:rPr>
              <w:t>412</w:t>
            </w:r>
          </w:p>
        </w:tc>
      </w:tr>
      <w:tr w14:paraId="4EFCC43F">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31" w:type="dxa"/>
            <w:tcBorders>
              <w:top w:val="nil"/>
              <w:left w:val="nil"/>
              <w:bottom w:val="single" w:color="auto" w:sz="12" w:space="0"/>
              <w:right w:val="single" w:color="auto" w:sz="4" w:space="0"/>
            </w:tcBorders>
            <w:vAlign w:val="center"/>
          </w:tcPr>
          <w:p w14:paraId="3A0FB442">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邮政业</w:t>
            </w:r>
          </w:p>
        </w:tc>
        <w:tc>
          <w:tcPr>
            <w:tcW w:w="2482" w:type="dxa"/>
            <w:tcBorders>
              <w:top w:val="nil"/>
              <w:left w:val="single" w:color="auto" w:sz="4" w:space="0"/>
              <w:bottom w:val="single" w:color="auto" w:sz="12" w:space="0"/>
              <w:right w:val="single" w:color="auto" w:sz="4" w:space="0"/>
            </w:tcBorders>
            <w:vAlign w:val="center"/>
          </w:tcPr>
          <w:p w14:paraId="3EAF1A1D">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12</w:t>
            </w:r>
          </w:p>
        </w:tc>
        <w:tc>
          <w:tcPr>
            <w:tcW w:w="2530" w:type="dxa"/>
            <w:tcBorders>
              <w:top w:val="nil"/>
              <w:left w:val="single" w:color="auto" w:sz="4" w:space="0"/>
              <w:bottom w:val="single" w:color="auto" w:sz="12" w:space="0"/>
              <w:right w:val="nil"/>
            </w:tcBorders>
            <w:vAlign w:val="center"/>
          </w:tcPr>
          <w:p w14:paraId="6FDB96A1">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kern w:val="0"/>
                <w:sz w:val="21"/>
                <w:szCs w:val="21"/>
              </w:rPr>
            </w:pPr>
            <w:r>
              <w:rPr>
                <w:rFonts w:hint="eastAsia" w:asciiTheme="minorEastAsia" w:hAnsiTheme="minorEastAsia" w:eastAsiaTheme="minorEastAsia" w:cstheme="minorEastAsia"/>
                <w:color w:val="auto"/>
                <w:kern w:val="0"/>
                <w:sz w:val="21"/>
                <w:szCs w:val="21"/>
              </w:rPr>
              <w:t>191</w:t>
            </w:r>
          </w:p>
        </w:tc>
      </w:tr>
    </w:tbl>
    <w:p w14:paraId="0EE96F36">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在交通运输、仓储和邮政业企业法人单位中，内资企业占96.5%，港澳台投资企业占3.5%。</w:t>
      </w:r>
    </w:p>
    <w:p w14:paraId="37B34F03">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在交通运输、仓储和邮政业企业法人单位从业人员中，内资企业占98.7%，港澳台投资企业占1.3%（详见表4-5）。</w:t>
      </w:r>
    </w:p>
    <w:p w14:paraId="5DA69812">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578" w:lineRule="exact"/>
        <w:ind w:left="6" w:leftChars="0" w:right="6" w:firstLine="0" w:firstLineChars="0"/>
        <w:jc w:val="center"/>
        <w:textAlignment w:val="auto"/>
        <w:rPr>
          <w:rFonts w:hint="eastAsia" w:ascii="宋体" w:hAnsi="宋体" w:eastAsia="宋体" w:cs="宋体"/>
          <w:b/>
          <w:i w:val="0"/>
          <w:caps w:val="0"/>
          <w:color w:val="auto"/>
          <w:spacing w:val="-6"/>
          <w:kern w:val="0"/>
          <w:sz w:val="24"/>
          <w:szCs w:val="24"/>
          <w:highlight w:val="none"/>
          <w:lang w:val="en-US" w:eastAsia="zh-CN"/>
        </w:rPr>
      </w:pPr>
      <w:r>
        <w:rPr>
          <w:rFonts w:hint="eastAsia" w:ascii="宋体" w:hAnsi="宋体" w:eastAsia="宋体" w:cs="宋体"/>
          <w:b/>
          <w:i w:val="0"/>
          <w:caps w:val="0"/>
          <w:color w:val="auto"/>
          <w:spacing w:val="-6"/>
          <w:kern w:val="0"/>
          <w:sz w:val="24"/>
          <w:szCs w:val="24"/>
          <w:highlight w:val="none"/>
          <w:lang w:val="en-US" w:eastAsia="zh-CN"/>
        </w:rPr>
        <w:t>表4-5　按登记注册统计类别分组的交通运输、仓储和邮政业企业法人单位数和从业人员</w:t>
      </w:r>
    </w:p>
    <w:tbl>
      <w:tblPr>
        <w:tblStyle w:val="8"/>
        <w:tblW w:w="8843" w:type="dxa"/>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fixed"/>
        <w:tblCellMar>
          <w:top w:w="0" w:type="dxa"/>
          <w:left w:w="0" w:type="dxa"/>
          <w:bottom w:w="0" w:type="dxa"/>
          <w:right w:w="0" w:type="dxa"/>
        </w:tblCellMar>
      </w:tblPr>
      <w:tblGrid>
        <w:gridCol w:w="3904"/>
        <w:gridCol w:w="2465"/>
        <w:gridCol w:w="2474"/>
      </w:tblGrid>
      <w:tr w14:paraId="6B947AA5">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424" w:hRule="atLeast"/>
          <w:jc w:val="center"/>
        </w:trPr>
        <w:tc>
          <w:tcPr>
            <w:tcW w:w="3904" w:type="dxa"/>
            <w:tcBorders>
              <w:top w:val="single" w:color="auto" w:sz="12" w:space="0"/>
              <w:left w:val="nil"/>
              <w:bottom w:val="single" w:color="auto" w:sz="4" w:space="0"/>
              <w:right w:val="single" w:color="auto" w:sz="4" w:space="0"/>
            </w:tcBorders>
            <w:vAlign w:val="center"/>
          </w:tcPr>
          <w:p w14:paraId="20832DEF">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color w:val="auto"/>
                <w:sz w:val="21"/>
                <w:szCs w:val="21"/>
              </w:rPr>
            </w:pPr>
          </w:p>
        </w:tc>
        <w:tc>
          <w:tcPr>
            <w:tcW w:w="2465" w:type="dxa"/>
            <w:tcBorders>
              <w:top w:val="single" w:color="auto" w:sz="12" w:space="0"/>
              <w:left w:val="single" w:color="auto" w:sz="4" w:space="0"/>
              <w:bottom w:val="single" w:color="auto" w:sz="4" w:space="0"/>
              <w:right w:val="single" w:color="auto" w:sz="4" w:space="0"/>
            </w:tcBorders>
            <w:vAlign w:val="center"/>
          </w:tcPr>
          <w:p w14:paraId="7F5B451D">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企业法人单位</w:t>
            </w:r>
          </w:p>
          <w:p w14:paraId="533EB848">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（个）</w:t>
            </w:r>
          </w:p>
        </w:tc>
        <w:tc>
          <w:tcPr>
            <w:tcW w:w="2474" w:type="dxa"/>
            <w:tcBorders>
              <w:top w:val="single" w:color="auto" w:sz="12" w:space="0"/>
              <w:left w:val="single" w:color="auto" w:sz="4" w:space="0"/>
              <w:bottom w:val="single" w:color="auto" w:sz="4" w:space="0"/>
              <w:right w:val="nil"/>
            </w:tcBorders>
            <w:vAlign w:val="center"/>
          </w:tcPr>
          <w:p w14:paraId="29DFF9EE">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从业人员</w:t>
            </w:r>
          </w:p>
          <w:p w14:paraId="30A6CD51">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（人）</w:t>
            </w:r>
          </w:p>
        </w:tc>
      </w:tr>
      <w:tr w14:paraId="150A43AC">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904" w:type="dxa"/>
            <w:tcBorders>
              <w:top w:val="single" w:color="auto" w:sz="4" w:space="0"/>
              <w:left w:val="nil"/>
              <w:bottom w:val="nil"/>
              <w:right w:val="single" w:color="auto" w:sz="4" w:space="0"/>
            </w:tcBorders>
            <w:vAlign w:val="center"/>
          </w:tcPr>
          <w:p w14:paraId="1A46B2A9">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b/>
                <w:color w:val="auto"/>
                <w:kern w:val="0"/>
                <w:sz w:val="21"/>
                <w:szCs w:val="21"/>
              </w:rPr>
              <w:t>合　计</w:t>
            </w:r>
          </w:p>
        </w:tc>
        <w:tc>
          <w:tcPr>
            <w:tcW w:w="2465" w:type="dxa"/>
            <w:tcBorders>
              <w:top w:val="single" w:color="auto" w:sz="4" w:space="0"/>
              <w:left w:val="single" w:color="auto" w:sz="4" w:space="0"/>
              <w:bottom w:val="nil"/>
              <w:right w:val="single" w:color="auto" w:sz="4" w:space="0"/>
            </w:tcBorders>
            <w:vAlign w:val="center"/>
          </w:tcPr>
          <w:p w14:paraId="7F41BC42">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sz w:val="21"/>
                <w:szCs w:val="21"/>
              </w:rPr>
              <w:t>520</w:t>
            </w:r>
          </w:p>
        </w:tc>
        <w:tc>
          <w:tcPr>
            <w:tcW w:w="2474" w:type="dxa"/>
            <w:tcBorders>
              <w:top w:val="single" w:color="auto" w:sz="4" w:space="0"/>
              <w:left w:val="single" w:color="auto" w:sz="4" w:space="0"/>
              <w:bottom w:val="nil"/>
              <w:right w:val="nil"/>
            </w:tcBorders>
            <w:vAlign w:val="center"/>
          </w:tcPr>
          <w:p w14:paraId="2738483C">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sz w:val="21"/>
                <w:szCs w:val="21"/>
              </w:rPr>
              <w:t>9767</w:t>
            </w:r>
          </w:p>
        </w:tc>
      </w:tr>
      <w:tr w14:paraId="50039ED8">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904" w:type="dxa"/>
            <w:tcBorders>
              <w:top w:val="nil"/>
              <w:left w:val="nil"/>
              <w:bottom w:val="nil"/>
              <w:right w:val="single" w:color="auto" w:sz="4" w:space="0"/>
            </w:tcBorders>
            <w:vAlign w:val="center"/>
          </w:tcPr>
          <w:p w14:paraId="525C9DB7">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bCs/>
                <w:color w:val="auto"/>
                <w:sz w:val="21"/>
                <w:szCs w:val="21"/>
              </w:rPr>
            </w:pPr>
            <w:r>
              <w:rPr>
                <w:rFonts w:hint="eastAsia" w:asciiTheme="minorEastAsia" w:hAnsiTheme="minorEastAsia" w:eastAsiaTheme="minorEastAsia" w:cstheme="minorEastAsia"/>
                <w:bCs/>
                <w:color w:val="auto"/>
                <w:kern w:val="0"/>
                <w:sz w:val="21"/>
                <w:szCs w:val="21"/>
              </w:rPr>
              <w:t>内资企业</w:t>
            </w:r>
          </w:p>
        </w:tc>
        <w:tc>
          <w:tcPr>
            <w:tcW w:w="2465" w:type="dxa"/>
            <w:tcBorders>
              <w:top w:val="nil"/>
              <w:left w:val="single" w:color="auto" w:sz="4" w:space="0"/>
              <w:bottom w:val="nil"/>
              <w:right w:val="single" w:color="auto" w:sz="4" w:space="0"/>
            </w:tcBorders>
            <w:vAlign w:val="center"/>
          </w:tcPr>
          <w:p w14:paraId="5572BE3D">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502</w:t>
            </w:r>
          </w:p>
        </w:tc>
        <w:tc>
          <w:tcPr>
            <w:tcW w:w="2474" w:type="dxa"/>
            <w:tcBorders>
              <w:top w:val="nil"/>
              <w:left w:val="single" w:color="auto" w:sz="4" w:space="0"/>
              <w:bottom w:val="nil"/>
              <w:right w:val="nil"/>
            </w:tcBorders>
            <w:vAlign w:val="center"/>
          </w:tcPr>
          <w:p w14:paraId="10FFBD52">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9644</w:t>
            </w:r>
          </w:p>
        </w:tc>
      </w:tr>
      <w:tr w14:paraId="27F3B5FB">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904" w:type="dxa"/>
            <w:tcBorders>
              <w:top w:val="nil"/>
              <w:left w:val="nil"/>
              <w:bottom w:val="nil"/>
              <w:right w:val="single" w:color="auto" w:sz="4" w:space="0"/>
            </w:tcBorders>
            <w:vAlign w:val="center"/>
          </w:tcPr>
          <w:p w14:paraId="4402099B">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bCs/>
                <w:color w:val="auto"/>
                <w:sz w:val="21"/>
                <w:szCs w:val="21"/>
              </w:rPr>
            </w:pPr>
            <w:r>
              <w:rPr>
                <w:rFonts w:hint="eastAsia" w:asciiTheme="minorEastAsia" w:hAnsiTheme="minorEastAsia" w:eastAsiaTheme="minorEastAsia" w:cstheme="minorEastAsia"/>
                <w:bCs/>
                <w:color w:val="auto"/>
                <w:kern w:val="0"/>
                <w:sz w:val="21"/>
                <w:szCs w:val="21"/>
              </w:rPr>
              <w:t>港澳台投资企业</w:t>
            </w:r>
          </w:p>
        </w:tc>
        <w:tc>
          <w:tcPr>
            <w:tcW w:w="2465" w:type="dxa"/>
            <w:tcBorders>
              <w:top w:val="nil"/>
              <w:left w:val="single" w:color="auto" w:sz="4" w:space="0"/>
              <w:bottom w:val="nil"/>
              <w:right w:val="single" w:color="auto" w:sz="4" w:space="0"/>
            </w:tcBorders>
            <w:vAlign w:val="center"/>
          </w:tcPr>
          <w:p w14:paraId="5CD1897A">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18</w:t>
            </w:r>
          </w:p>
        </w:tc>
        <w:tc>
          <w:tcPr>
            <w:tcW w:w="2474" w:type="dxa"/>
            <w:tcBorders>
              <w:top w:val="nil"/>
              <w:left w:val="single" w:color="auto" w:sz="4" w:space="0"/>
              <w:bottom w:val="nil"/>
              <w:right w:val="nil"/>
            </w:tcBorders>
            <w:vAlign w:val="center"/>
          </w:tcPr>
          <w:p w14:paraId="5D3AF8C2">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123</w:t>
            </w:r>
          </w:p>
        </w:tc>
      </w:tr>
      <w:tr w14:paraId="61320053">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904" w:type="dxa"/>
            <w:tcBorders>
              <w:top w:val="nil"/>
              <w:left w:val="nil"/>
              <w:bottom w:val="nil"/>
              <w:right w:val="single" w:color="auto" w:sz="4" w:space="0"/>
            </w:tcBorders>
            <w:vAlign w:val="center"/>
          </w:tcPr>
          <w:p w14:paraId="3AB533E7">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bCs/>
                <w:color w:val="auto"/>
                <w:sz w:val="21"/>
                <w:szCs w:val="21"/>
              </w:rPr>
            </w:pPr>
            <w:r>
              <w:rPr>
                <w:rFonts w:hint="eastAsia" w:asciiTheme="minorEastAsia" w:hAnsiTheme="minorEastAsia" w:eastAsiaTheme="minorEastAsia" w:cstheme="minorEastAsia"/>
                <w:bCs/>
                <w:color w:val="auto"/>
                <w:kern w:val="0"/>
                <w:sz w:val="21"/>
                <w:szCs w:val="21"/>
              </w:rPr>
              <w:t>外商投资企业</w:t>
            </w:r>
          </w:p>
        </w:tc>
        <w:tc>
          <w:tcPr>
            <w:tcW w:w="2465" w:type="dxa"/>
            <w:tcBorders>
              <w:top w:val="nil"/>
              <w:left w:val="single" w:color="auto" w:sz="4" w:space="0"/>
              <w:bottom w:val="nil"/>
              <w:right w:val="single" w:color="auto" w:sz="4" w:space="0"/>
            </w:tcBorders>
            <w:vAlign w:val="center"/>
          </w:tcPr>
          <w:p w14:paraId="5A1F516D">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b w:val="0"/>
                <w:bCs/>
                <w:color w:val="auto"/>
                <w:kern w:val="2"/>
                <w:sz w:val="21"/>
                <w:szCs w:val="21"/>
                <w:highlight w:val="none"/>
                <w:lang w:val="en-US" w:eastAsia="zh-CN" w:bidi="ar-SA"/>
              </w:rPr>
              <w:t>—</w:t>
            </w:r>
          </w:p>
        </w:tc>
        <w:tc>
          <w:tcPr>
            <w:tcW w:w="2474" w:type="dxa"/>
            <w:tcBorders>
              <w:top w:val="nil"/>
              <w:left w:val="single" w:color="auto" w:sz="4" w:space="0"/>
              <w:bottom w:val="nil"/>
              <w:right w:val="nil"/>
            </w:tcBorders>
            <w:vAlign w:val="center"/>
          </w:tcPr>
          <w:p w14:paraId="468B0860">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b w:val="0"/>
                <w:bCs/>
                <w:color w:val="auto"/>
                <w:kern w:val="2"/>
                <w:sz w:val="21"/>
                <w:szCs w:val="21"/>
                <w:highlight w:val="none"/>
                <w:lang w:val="en-US" w:eastAsia="zh-CN" w:bidi="ar-SA"/>
              </w:rPr>
              <w:t>—</w:t>
            </w:r>
          </w:p>
        </w:tc>
      </w:tr>
      <w:tr w14:paraId="68DE459C">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904" w:type="dxa"/>
            <w:tcBorders>
              <w:top w:val="nil"/>
              <w:left w:val="nil"/>
              <w:bottom w:val="single" w:color="auto" w:sz="12" w:space="0"/>
              <w:right w:val="single" w:color="auto" w:sz="4" w:space="0"/>
            </w:tcBorders>
            <w:vAlign w:val="center"/>
          </w:tcPr>
          <w:p w14:paraId="77227B4C">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bCs/>
                <w:color w:val="auto"/>
                <w:kern w:val="0"/>
                <w:sz w:val="21"/>
                <w:szCs w:val="21"/>
              </w:rPr>
            </w:pPr>
            <w:r>
              <w:rPr>
                <w:rFonts w:hint="eastAsia" w:asciiTheme="minorEastAsia" w:hAnsiTheme="minorEastAsia" w:eastAsiaTheme="minorEastAsia" w:cstheme="minorEastAsia"/>
                <w:bCs/>
                <w:color w:val="auto"/>
                <w:kern w:val="0"/>
                <w:sz w:val="21"/>
                <w:szCs w:val="21"/>
              </w:rPr>
              <w:t>其他统计类别</w:t>
            </w:r>
          </w:p>
        </w:tc>
        <w:tc>
          <w:tcPr>
            <w:tcW w:w="2465" w:type="dxa"/>
            <w:tcBorders>
              <w:top w:val="nil"/>
              <w:left w:val="single" w:color="auto" w:sz="4" w:space="0"/>
              <w:bottom w:val="single" w:color="auto" w:sz="12" w:space="0"/>
              <w:right w:val="single" w:color="auto" w:sz="4" w:space="0"/>
            </w:tcBorders>
            <w:vAlign w:val="center"/>
          </w:tcPr>
          <w:p w14:paraId="0CC793A9">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color w:val="auto"/>
                <w:kern w:val="0"/>
                <w:sz w:val="21"/>
                <w:szCs w:val="21"/>
              </w:rPr>
            </w:pPr>
            <w:r>
              <w:rPr>
                <w:rFonts w:hint="eastAsia" w:asciiTheme="minorEastAsia" w:hAnsiTheme="minorEastAsia" w:eastAsiaTheme="minorEastAsia" w:cstheme="minorEastAsia"/>
                <w:b w:val="0"/>
                <w:bCs/>
                <w:color w:val="auto"/>
                <w:kern w:val="2"/>
                <w:sz w:val="21"/>
                <w:szCs w:val="21"/>
                <w:highlight w:val="none"/>
                <w:lang w:val="en-US" w:eastAsia="zh-CN" w:bidi="ar-SA"/>
              </w:rPr>
              <w:t>—</w:t>
            </w:r>
          </w:p>
        </w:tc>
        <w:tc>
          <w:tcPr>
            <w:tcW w:w="2474" w:type="dxa"/>
            <w:tcBorders>
              <w:top w:val="nil"/>
              <w:left w:val="single" w:color="auto" w:sz="4" w:space="0"/>
              <w:bottom w:val="single" w:color="auto" w:sz="12" w:space="0"/>
              <w:right w:val="nil"/>
            </w:tcBorders>
            <w:vAlign w:val="center"/>
          </w:tcPr>
          <w:p w14:paraId="73903A92">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color w:val="auto"/>
                <w:kern w:val="0"/>
                <w:sz w:val="21"/>
                <w:szCs w:val="21"/>
              </w:rPr>
            </w:pPr>
            <w:r>
              <w:rPr>
                <w:rFonts w:hint="eastAsia" w:asciiTheme="minorEastAsia" w:hAnsiTheme="minorEastAsia" w:eastAsiaTheme="minorEastAsia" w:cstheme="minorEastAsia"/>
                <w:b w:val="0"/>
                <w:bCs/>
                <w:color w:val="auto"/>
                <w:kern w:val="2"/>
                <w:sz w:val="21"/>
                <w:szCs w:val="21"/>
                <w:highlight w:val="none"/>
                <w:lang w:val="en-US" w:eastAsia="zh-CN" w:bidi="ar-SA"/>
              </w:rPr>
              <w:t>—</w:t>
            </w:r>
          </w:p>
        </w:tc>
      </w:tr>
    </w:tbl>
    <w:p w14:paraId="587EA0C2">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楷体_GB2312" w:hAnsi="Calibri" w:eastAsia="楷体_GB2312" w:cs="Times New Roman"/>
          <w:b w:val="0"/>
          <w:bCs/>
          <w:color w:val="auto"/>
          <w:sz w:val="32"/>
          <w:szCs w:val="32"/>
          <w:lang w:val="en-US" w:eastAsia="zh-CN"/>
        </w:rPr>
      </w:pPr>
      <w:r>
        <w:rPr>
          <w:rFonts w:hint="eastAsia" w:ascii="楷体_GB2312" w:hAnsi="Calibri" w:eastAsia="楷体_GB2312" w:cs="Times New Roman"/>
          <w:b w:val="0"/>
          <w:bCs/>
          <w:color w:val="auto"/>
          <w:sz w:val="32"/>
          <w:szCs w:val="32"/>
          <w:lang w:val="en-US" w:eastAsia="zh-CN"/>
        </w:rPr>
        <w:t>（二）主要经济指标</w:t>
      </w:r>
    </w:p>
    <w:p w14:paraId="26A885A9">
      <w:pPr>
        <w:pStyle w:val="2"/>
        <w:keepNext w:val="0"/>
        <w:keepLines w:val="0"/>
        <w:pageBreakBefore w:val="0"/>
        <w:widowControl w:val="0"/>
        <w:kinsoku/>
        <w:wordWrap/>
        <w:overflowPunct/>
        <w:topLinePunct w:val="0"/>
        <w:autoSpaceDE/>
        <w:autoSpaceDN/>
        <w:bidi w:val="0"/>
        <w:adjustRightInd/>
        <w:snapToGrid/>
        <w:spacing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2023年末，交通运输、仓储和邮政业企业法人单位资产总计3092094.</w:t>
      </w:r>
      <w:r>
        <w:rPr>
          <w:rFonts w:hint="eastAsia" w:ascii="仿宋_GB2312" w:hAnsi="仿宋_GB2312" w:eastAsia="仿宋_GB2312" w:cs="仿宋_GB2312"/>
          <w:color w:val="auto"/>
          <w:sz w:val="32"/>
          <w:szCs w:val="32"/>
          <w:u w:val="none"/>
          <w:lang w:val="en-US" w:eastAsia="zh-CN"/>
        </w:rPr>
        <w:t>2</w:t>
      </w:r>
      <w:r>
        <w:rPr>
          <w:rFonts w:hint="eastAsia" w:ascii="仿宋_GB2312" w:hAnsi="仿宋_GB2312" w:eastAsia="仿宋_GB2312" w:cs="仿宋_GB2312"/>
          <w:color w:val="auto"/>
          <w:sz w:val="32"/>
          <w:szCs w:val="32"/>
          <w:u w:val="none"/>
          <w:lang w:eastAsia="zh-CN"/>
        </w:rPr>
        <w:t>万元，比2018年末增长252.6%；负债合计1621192.7万元，比2018年末增长136.3%。</w:t>
      </w:r>
    </w:p>
    <w:p w14:paraId="6A3ED30B">
      <w:pPr>
        <w:pStyle w:val="2"/>
        <w:keepNext w:val="0"/>
        <w:keepLines w:val="0"/>
        <w:pageBreakBefore w:val="0"/>
        <w:widowControl w:val="0"/>
        <w:kinsoku/>
        <w:wordWrap/>
        <w:overflowPunct/>
        <w:topLinePunct w:val="0"/>
        <w:autoSpaceDE/>
        <w:autoSpaceDN/>
        <w:bidi w:val="0"/>
        <w:adjustRightInd/>
        <w:snapToGrid/>
        <w:spacing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2023年，交通运输、仓储和邮政业企业法人单位全年实现营业收入832695.5万元，比2018年下降35.8%（详见表4-6）。</w:t>
      </w:r>
    </w:p>
    <w:p w14:paraId="1550ADEC">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578" w:lineRule="exact"/>
        <w:ind w:left="6" w:leftChars="0" w:right="6" w:firstLine="0" w:firstLineChars="0"/>
        <w:jc w:val="center"/>
        <w:textAlignment w:val="auto"/>
        <w:rPr>
          <w:rFonts w:hint="eastAsia" w:ascii="宋体" w:hAnsi="宋体" w:eastAsia="宋体" w:cs="宋体"/>
          <w:b/>
          <w:i w:val="0"/>
          <w:caps w:val="0"/>
          <w:color w:val="auto"/>
          <w:spacing w:val="0"/>
          <w:kern w:val="0"/>
          <w:sz w:val="24"/>
          <w:szCs w:val="24"/>
          <w:highlight w:val="none"/>
          <w:lang w:val="en-US" w:eastAsia="zh-CN"/>
        </w:rPr>
      </w:pPr>
      <w:r>
        <w:rPr>
          <w:rFonts w:hint="eastAsia" w:ascii="宋体" w:hAnsi="宋体" w:eastAsia="宋体" w:cs="宋体"/>
          <w:b/>
          <w:i w:val="0"/>
          <w:caps w:val="0"/>
          <w:color w:val="auto"/>
          <w:spacing w:val="0"/>
          <w:kern w:val="0"/>
          <w:sz w:val="24"/>
          <w:szCs w:val="24"/>
          <w:highlight w:val="none"/>
          <w:lang w:val="en-US" w:eastAsia="zh-CN"/>
        </w:rPr>
        <w:t>表4-6　按行业大类分组的交通运输、仓储和邮政业企业法人单位主要经济指标</w:t>
      </w:r>
    </w:p>
    <w:tbl>
      <w:tblPr>
        <w:tblStyle w:val="8"/>
        <w:tblW w:w="8845" w:type="dxa"/>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fixed"/>
        <w:tblCellMar>
          <w:top w:w="0" w:type="dxa"/>
          <w:left w:w="0" w:type="dxa"/>
          <w:bottom w:w="0" w:type="dxa"/>
          <w:right w:w="0" w:type="dxa"/>
        </w:tblCellMar>
      </w:tblPr>
      <w:tblGrid>
        <w:gridCol w:w="3803"/>
        <w:gridCol w:w="1681"/>
        <w:gridCol w:w="1679"/>
        <w:gridCol w:w="1682"/>
      </w:tblGrid>
      <w:tr w14:paraId="3D260B82">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466" w:hRule="atLeast"/>
          <w:jc w:val="center"/>
        </w:trPr>
        <w:tc>
          <w:tcPr>
            <w:tcW w:w="3803" w:type="dxa"/>
            <w:tcBorders>
              <w:top w:val="single" w:color="auto" w:sz="12" w:space="0"/>
              <w:left w:val="nil"/>
              <w:bottom w:val="single" w:color="auto" w:sz="4" w:space="0"/>
              <w:right w:val="single" w:color="auto" w:sz="4" w:space="0"/>
            </w:tcBorders>
            <w:vAlign w:val="center"/>
          </w:tcPr>
          <w:p w14:paraId="52B4F2FF">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color w:val="auto"/>
                <w:sz w:val="21"/>
                <w:szCs w:val="21"/>
              </w:rPr>
            </w:pPr>
          </w:p>
        </w:tc>
        <w:tc>
          <w:tcPr>
            <w:tcW w:w="1681" w:type="dxa"/>
            <w:tcBorders>
              <w:top w:val="single" w:color="auto" w:sz="12" w:space="0"/>
              <w:left w:val="single" w:color="auto" w:sz="4" w:space="0"/>
              <w:bottom w:val="single" w:color="auto" w:sz="4" w:space="0"/>
              <w:right w:val="single" w:color="auto" w:sz="4" w:space="0"/>
            </w:tcBorders>
            <w:vAlign w:val="center"/>
          </w:tcPr>
          <w:p w14:paraId="741FC734">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资产总计</w:t>
            </w:r>
          </w:p>
          <w:p w14:paraId="7ED59DBC">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（万元）</w:t>
            </w:r>
          </w:p>
        </w:tc>
        <w:tc>
          <w:tcPr>
            <w:tcW w:w="1679" w:type="dxa"/>
            <w:tcBorders>
              <w:top w:val="single" w:color="auto" w:sz="12" w:space="0"/>
              <w:left w:val="single" w:color="auto" w:sz="4" w:space="0"/>
              <w:bottom w:val="single" w:color="auto" w:sz="4" w:space="0"/>
              <w:right w:val="single" w:color="auto" w:sz="4" w:space="0"/>
            </w:tcBorders>
            <w:vAlign w:val="center"/>
          </w:tcPr>
          <w:p w14:paraId="4816882B">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负债合计</w:t>
            </w:r>
          </w:p>
          <w:p w14:paraId="59D37A7E">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（万元）</w:t>
            </w:r>
          </w:p>
        </w:tc>
        <w:tc>
          <w:tcPr>
            <w:tcW w:w="1682" w:type="dxa"/>
            <w:tcBorders>
              <w:top w:val="single" w:color="auto" w:sz="12" w:space="0"/>
              <w:left w:val="single" w:color="auto" w:sz="4" w:space="0"/>
              <w:bottom w:val="single" w:color="auto" w:sz="4" w:space="0"/>
              <w:right w:val="nil"/>
            </w:tcBorders>
            <w:vAlign w:val="center"/>
          </w:tcPr>
          <w:p w14:paraId="74412252">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营业收入</w:t>
            </w:r>
          </w:p>
          <w:p w14:paraId="567F3856">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（万元）</w:t>
            </w:r>
          </w:p>
        </w:tc>
      </w:tr>
      <w:tr w14:paraId="6C6C0E3E">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03" w:type="dxa"/>
            <w:tcBorders>
              <w:top w:val="single" w:color="auto" w:sz="4" w:space="0"/>
              <w:left w:val="nil"/>
              <w:bottom w:val="nil"/>
              <w:right w:val="single" w:color="auto" w:sz="4" w:space="0"/>
            </w:tcBorders>
            <w:vAlign w:val="center"/>
          </w:tcPr>
          <w:p w14:paraId="3EBC5124">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b/>
                <w:color w:val="auto"/>
                <w:kern w:val="0"/>
                <w:sz w:val="21"/>
                <w:szCs w:val="21"/>
              </w:rPr>
              <w:t>合　计</w:t>
            </w:r>
          </w:p>
        </w:tc>
        <w:tc>
          <w:tcPr>
            <w:tcW w:w="1681" w:type="dxa"/>
            <w:tcBorders>
              <w:top w:val="single" w:color="auto" w:sz="4" w:space="0"/>
              <w:left w:val="single" w:color="auto" w:sz="4" w:space="0"/>
              <w:bottom w:val="nil"/>
              <w:right w:val="single" w:color="auto" w:sz="4" w:space="0"/>
            </w:tcBorders>
            <w:vAlign w:val="center"/>
          </w:tcPr>
          <w:p w14:paraId="1BC0812E">
            <w:pPr>
              <w:snapToGrid w:val="0"/>
              <w:spacing w:line="320" w:lineRule="exact"/>
              <w:ind w:firstLine="0" w:firstLineChars="0"/>
              <w:jc w:val="right"/>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color w:val="auto"/>
                <w:sz w:val="21"/>
                <w:szCs w:val="21"/>
              </w:rPr>
              <w:t xml:space="preserve">3092094.2 </w:t>
            </w:r>
          </w:p>
        </w:tc>
        <w:tc>
          <w:tcPr>
            <w:tcW w:w="1679" w:type="dxa"/>
            <w:tcBorders>
              <w:top w:val="single" w:color="auto" w:sz="4" w:space="0"/>
              <w:left w:val="single" w:color="auto" w:sz="4" w:space="0"/>
              <w:bottom w:val="nil"/>
              <w:right w:val="single" w:color="auto" w:sz="4" w:space="0"/>
            </w:tcBorders>
            <w:vAlign w:val="center"/>
          </w:tcPr>
          <w:p w14:paraId="4C37A260">
            <w:pPr>
              <w:snapToGrid w:val="0"/>
              <w:spacing w:line="320" w:lineRule="exact"/>
              <w:ind w:firstLine="0" w:firstLineChars="0"/>
              <w:jc w:val="right"/>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color w:val="auto"/>
                <w:sz w:val="21"/>
                <w:szCs w:val="21"/>
              </w:rPr>
              <w:t xml:space="preserve">1621192.7 </w:t>
            </w:r>
          </w:p>
        </w:tc>
        <w:tc>
          <w:tcPr>
            <w:tcW w:w="1682" w:type="dxa"/>
            <w:tcBorders>
              <w:top w:val="single" w:color="auto" w:sz="4" w:space="0"/>
              <w:left w:val="single" w:color="auto" w:sz="4" w:space="0"/>
              <w:bottom w:val="nil"/>
              <w:right w:val="nil"/>
            </w:tcBorders>
            <w:vAlign w:val="center"/>
          </w:tcPr>
          <w:p w14:paraId="0FAF19BB">
            <w:pPr>
              <w:snapToGrid w:val="0"/>
              <w:spacing w:line="320" w:lineRule="exact"/>
              <w:ind w:firstLine="0" w:firstLineChars="0"/>
              <w:jc w:val="right"/>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color w:val="auto"/>
                <w:sz w:val="21"/>
                <w:szCs w:val="21"/>
              </w:rPr>
              <w:t xml:space="preserve">832695.5 </w:t>
            </w:r>
          </w:p>
        </w:tc>
      </w:tr>
      <w:tr w14:paraId="5F806A8F">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90" w:hRule="atLeast"/>
          <w:jc w:val="center"/>
        </w:trPr>
        <w:tc>
          <w:tcPr>
            <w:tcW w:w="3803" w:type="dxa"/>
            <w:tcBorders>
              <w:top w:val="nil"/>
              <w:left w:val="nil"/>
              <w:bottom w:val="nil"/>
              <w:right w:val="single" w:color="auto" w:sz="4" w:space="0"/>
            </w:tcBorders>
            <w:vAlign w:val="center"/>
          </w:tcPr>
          <w:p w14:paraId="282B28BB">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铁路运输业</w:t>
            </w:r>
          </w:p>
        </w:tc>
        <w:tc>
          <w:tcPr>
            <w:tcW w:w="1681" w:type="dxa"/>
            <w:tcBorders>
              <w:top w:val="nil"/>
              <w:left w:val="single" w:color="auto" w:sz="4" w:space="0"/>
              <w:bottom w:val="nil"/>
              <w:right w:val="single" w:color="auto" w:sz="4" w:space="0"/>
            </w:tcBorders>
            <w:vAlign w:val="center"/>
          </w:tcPr>
          <w:p w14:paraId="2D718257">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bCs/>
                <w:color w:val="auto"/>
                <w:sz w:val="21"/>
                <w:szCs w:val="21"/>
              </w:rPr>
              <w:t>—</w:t>
            </w:r>
          </w:p>
        </w:tc>
        <w:tc>
          <w:tcPr>
            <w:tcW w:w="1679" w:type="dxa"/>
            <w:tcBorders>
              <w:top w:val="nil"/>
              <w:left w:val="single" w:color="auto" w:sz="4" w:space="0"/>
              <w:bottom w:val="nil"/>
              <w:right w:val="single" w:color="auto" w:sz="4" w:space="0"/>
            </w:tcBorders>
            <w:vAlign w:val="center"/>
          </w:tcPr>
          <w:p w14:paraId="084069BA">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bCs/>
                <w:color w:val="auto"/>
                <w:sz w:val="21"/>
                <w:szCs w:val="21"/>
              </w:rPr>
              <w:t>—</w:t>
            </w:r>
          </w:p>
        </w:tc>
        <w:tc>
          <w:tcPr>
            <w:tcW w:w="1682" w:type="dxa"/>
            <w:tcBorders>
              <w:top w:val="nil"/>
              <w:left w:val="single" w:color="auto" w:sz="4" w:space="0"/>
              <w:bottom w:val="nil"/>
              <w:right w:val="nil"/>
            </w:tcBorders>
            <w:vAlign w:val="center"/>
          </w:tcPr>
          <w:p w14:paraId="73A8767B">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bCs/>
                <w:color w:val="auto"/>
                <w:sz w:val="21"/>
                <w:szCs w:val="21"/>
              </w:rPr>
              <w:t>—</w:t>
            </w:r>
          </w:p>
        </w:tc>
      </w:tr>
      <w:tr w14:paraId="74E6963D">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03" w:type="dxa"/>
            <w:tcBorders>
              <w:top w:val="nil"/>
              <w:left w:val="nil"/>
              <w:bottom w:val="nil"/>
              <w:right w:val="single" w:color="auto" w:sz="4" w:space="0"/>
            </w:tcBorders>
            <w:vAlign w:val="center"/>
          </w:tcPr>
          <w:p w14:paraId="1A871D4C">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道路运输业</w:t>
            </w:r>
          </w:p>
        </w:tc>
        <w:tc>
          <w:tcPr>
            <w:tcW w:w="1681" w:type="dxa"/>
            <w:tcBorders>
              <w:top w:val="nil"/>
              <w:left w:val="single" w:color="auto" w:sz="4" w:space="0"/>
              <w:bottom w:val="nil"/>
              <w:right w:val="single" w:color="auto" w:sz="4" w:space="0"/>
            </w:tcBorders>
            <w:vAlign w:val="center"/>
          </w:tcPr>
          <w:p w14:paraId="2A63C0B9">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1434791.5 </w:t>
            </w:r>
          </w:p>
        </w:tc>
        <w:tc>
          <w:tcPr>
            <w:tcW w:w="1679" w:type="dxa"/>
            <w:tcBorders>
              <w:top w:val="nil"/>
              <w:left w:val="single" w:color="auto" w:sz="4" w:space="0"/>
              <w:bottom w:val="nil"/>
              <w:right w:val="single" w:color="auto" w:sz="4" w:space="0"/>
            </w:tcBorders>
            <w:vAlign w:val="center"/>
          </w:tcPr>
          <w:p w14:paraId="2F7196A9">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961920.7 </w:t>
            </w:r>
          </w:p>
        </w:tc>
        <w:tc>
          <w:tcPr>
            <w:tcW w:w="1682" w:type="dxa"/>
            <w:tcBorders>
              <w:top w:val="nil"/>
              <w:left w:val="single" w:color="auto" w:sz="4" w:space="0"/>
              <w:bottom w:val="nil"/>
              <w:right w:val="nil"/>
            </w:tcBorders>
            <w:vAlign w:val="center"/>
          </w:tcPr>
          <w:p w14:paraId="7A651D4B">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154150.0 </w:t>
            </w:r>
          </w:p>
        </w:tc>
      </w:tr>
      <w:tr w14:paraId="6A883E44">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03" w:type="dxa"/>
            <w:tcBorders>
              <w:top w:val="nil"/>
              <w:left w:val="nil"/>
              <w:bottom w:val="nil"/>
              <w:right w:val="single" w:color="auto" w:sz="4" w:space="0"/>
            </w:tcBorders>
            <w:vAlign w:val="center"/>
          </w:tcPr>
          <w:p w14:paraId="1A422671">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水上运输业</w:t>
            </w:r>
          </w:p>
        </w:tc>
        <w:tc>
          <w:tcPr>
            <w:tcW w:w="1681" w:type="dxa"/>
            <w:tcBorders>
              <w:top w:val="nil"/>
              <w:left w:val="single" w:color="auto" w:sz="4" w:space="0"/>
              <w:bottom w:val="nil"/>
              <w:right w:val="single" w:color="auto" w:sz="4" w:space="0"/>
            </w:tcBorders>
            <w:vAlign w:val="center"/>
          </w:tcPr>
          <w:p w14:paraId="6410D0D5">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1563067.8 </w:t>
            </w:r>
          </w:p>
        </w:tc>
        <w:tc>
          <w:tcPr>
            <w:tcW w:w="1679" w:type="dxa"/>
            <w:tcBorders>
              <w:top w:val="nil"/>
              <w:left w:val="single" w:color="auto" w:sz="4" w:space="0"/>
              <w:bottom w:val="nil"/>
              <w:right w:val="single" w:color="auto" w:sz="4" w:space="0"/>
            </w:tcBorders>
            <w:vAlign w:val="center"/>
          </w:tcPr>
          <w:p w14:paraId="45A78107">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601106.6 </w:t>
            </w:r>
          </w:p>
        </w:tc>
        <w:tc>
          <w:tcPr>
            <w:tcW w:w="1682" w:type="dxa"/>
            <w:tcBorders>
              <w:top w:val="nil"/>
              <w:left w:val="single" w:color="auto" w:sz="4" w:space="0"/>
              <w:bottom w:val="nil"/>
              <w:right w:val="nil"/>
            </w:tcBorders>
            <w:vAlign w:val="center"/>
          </w:tcPr>
          <w:p w14:paraId="54678251">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608706.3 </w:t>
            </w:r>
          </w:p>
        </w:tc>
      </w:tr>
      <w:tr w14:paraId="7A529C09">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03" w:type="dxa"/>
            <w:tcBorders>
              <w:top w:val="nil"/>
              <w:left w:val="nil"/>
              <w:bottom w:val="nil"/>
              <w:right w:val="single" w:color="auto" w:sz="4" w:space="0"/>
            </w:tcBorders>
            <w:vAlign w:val="center"/>
          </w:tcPr>
          <w:p w14:paraId="76684A1E">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航空运输业</w:t>
            </w:r>
          </w:p>
        </w:tc>
        <w:tc>
          <w:tcPr>
            <w:tcW w:w="1681" w:type="dxa"/>
            <w:tcBorders>
              <w:top w:val="nil"/>
              <w:left w:val="single" w:color="auto" w:sz="4" w:space="0"/>
              <w:bottom w:val="nil"/>
              <w:right w:val="single" w:color="auto" w:sz="4" w:space="0"/>
            </w:tcBorders>
            <w:vAlign w:val="center"/>
          </w:tcPr>
          <w:p w14:paraId="34B1878D">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bCs/>
                <w:color w:val="auto"/>
                <w:sz w:val="21"/>
                <w:szCs w:val="21"/>
              </w:rPr>
              <w:t>—</w:t>
            </w:r>
          </w:p>
        </w:tc>
        <w:tc>
          <w:tcPr>
            <w:tcW w:w="1679" w:type="dxa"/>
            <w:tcBorders>
              <w:top w:val="nil"/>
              <w:left w:val="single" w:color="auto" w:sz="4" w:space="0"/>
              <w:bottom w:val="nil"/>
              <w:right w:val="single" w:color="auto" w:sz="4" w:space="0"/>
            </w:tcBorders>
            <w:vAlign w:val="center"/>
          </w:tcPr>
          <w:p w14:paraId="28C0E658">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bCs/>
                <w:color w:val="auto"/>
                <w:sz w:val="21"/>
                <w:szCs w:val="21"/>
              </w:rPr>
              <w:t>—</w:t>
            </w:r>
          </w:p>
        </w:tc>
        <w:tc>
          <w:tcPr>
            <w:tcW w:w="1682" w:type="dxa"/>
            <w:tcBorders>
              <w:top w:val="nil"/>
              <w:left w:val="single" w:color="auto" w:sz="4" w:space="0"/>
              <w:bottom w:val="nil"/>
              <w:right w:val="nil"/>
            </w:tcBorders>
            <w:vAlign w:val="center"/>
          </w:tcPr>
          <w:p w14:paraId="2EFC48D4">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bCs/>
                <w:color w:val="auto"/>
                <w:sz w:val="21"/>
                <w:szCs w:val="21"/>
              </w:rPr>
              <w:t>—</w:t>
            </w:r>
          </w:p>
        </w:tc>
      </w:tr>
      <w:tr w14:paraId="10E9AB9E">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03" w:type="dxa"/>
            <w:tcBorders>
              <w:top w:val="nil"/>
              <w:left w:val="nil"/>
              <w:bottom w:val="nil"/>
              <w:right w:val="single" w:color="auto" w:sz="4" w:space="0"/>
            </w:tcBorders>
            <w:vAlign w:val="center"/>
          </w:tcPr>
          <w:p w14:paraId="5288CEB2">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管道运输业</w:t>
            </w:r>
          </w:p>
        </w:tc>
        <w:tc>
          <w:tcPr>
            <w:tcW w:w="1681" w:type="dxa"/>
            <w:tcBorders>
              <w:top w:val="nil"/>
              <w:left w:val="single" w:color="auto" w:sz="4" w:space="0"/>
              <w:bottom w:val="nil"/>
              <w:right w:val="single" w:color="auto" w:sz="4" w:space="0"/>
            </w:tcBorders>
            <w:vAlign w:val="center"/>
          </w:tcPr>
          <w:p w14:paraId="6BCB760B">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bCs/>
                <w:color w:val="auto"/>
                <w:sz w:val="21"/>
                <w:szCs w:val="21"/>
              </w:rPr>
              <w:t>—</w:t>
            </w:r>
          </w:p>
        </w:tc>
        <w:tc>
          <w:tcPr>
            <w:tcW w:w="1679" w:type="dxa"/>
            <w:tcBorders>
              <w:top w:val="nil"/>
              <w:left w:val="single" w:color="auto" w:sz="4" w:space="0"/>
              <w:bottom w:val="nil"/>
              <w:right w:val="single" w:color="auto" w:sz="4" w:space="0"/>
            </w:tcBorders>
            <w:vAlign w:val="center"/>
          </w:tcPr>
          <w:p w14:paraId="1550689C">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bCs/>
                <w:color w:val="auto"/>
                <w:sz w:val="21"/>
                <w:szCs w:val="21"/>
              </w:rPr>
              <w:t>—</w:t>
            </w:r>
          </w:p>
        </w:tc>
        <w:tc>
          <w:tcPr>
            <w:tcW w:w="1682" w:type="dxa"/>
            <w:tcBorders>
              <w:top w:val="nil"/>
              <w:left w:val="single" w:color="auto" w:sz="4" w:space="0"/>
              <w:bottom w:val="nil"/>
              <w:right w:val="nil"/>
            </w:tcBorders>
            <w:vAlign w:val="center"/>
          </w:tcPr>
          <w:p w14:paraId="17E32E92">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bCs/>
                <w:color w:val="auto"/>
                <w:sz w:val="21"/>
                <w:szCs w:val="21"/>
              </w:rPr>
              <w:t>—</w:t>
            </w:r>
          </w:p>
        </w:tc>
      </w:tr>
      <w:tr w14:paraId="00DA4569">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03" w:type="dxa"/>
            <w:tcBorders>
              <w:top w:val="nil"/>
              <w:left w:val="nil"/>
              <w:bottom w:val="nil"/>
              <w:right w:val="single" w:color="auto" w:sz="4" w:space="0"/>
            </w:tcBorders>
            <w:vAlign w:val="center"/>
          </w:tcPr>
          <w:p w14:paraId="2EC44CA1">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多式联运和运输代理业</w:t>
            </w:r>
          </w:p>
        </w:tc>
        <w:tc>
          <w:tcPr>
            <w:tcW w:w="1681" w:type="dxa"/>
            <w:tcBorders>
              <w:top w:val="nil"/>
              <w:left w:val="single" w:color="auto" w:sz="4" w:space="0"/>
              <w:bottom w:val="nil"/>
              <w:right w:val="single" w:color="auto" w:sz="4" w:space="0"/>
            </w:tcBorders>
            <w:vAlign w:val="center"/>
          </w:tcPr>
          <w:p w14:paraId="62DA1CBC">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20246.1 </w:t>
            </w:r>
          </w:p>
        </w:tc>
        <w:tc>
          <w:tcPr>
            <w:tcW w:w="1679" w:type="dxa"/>
            <w:tcBorders>
              <w:top w:val="nil"/>
              <w:left w:val="single" w:color="auto" w:sz="4" w:space="0"/>
              <w:bottom w:val="nil"/>
              <w:right w:val="single" w:color="auto" w:sz="4" w:space="0"/>
            </w:tcBorders>
            <w:vAlign w:val="center"/>
          </w:tcPr>
          <w:p w14:paraId="1D3FF0DB">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10782.2 </w:t>
            </w:r>
          </w:p>
        </w:tc>
        <w:tc>
          <w:tcPr>
            <w:tcW w:w="1682" w:type="dxa"/>
            <w:tcBorders>
              <w:top w:val="nil"/>
              <w:left w:val="single" w:color="auto" w:sz="4" w:space="0"/>
              <w:bottom w:val="nil"/>
              <w:right w:val="nil"/>
            </w:tcBorders>
            <w:vAlign w:val="center"/>
          </w:tcPr>
          <w:p w14:paraId="29469534">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28172.1 </w:t>
            </w:r>
          </w:p>
        </w:tc>
      </w:tr>
      <w:tr w14:paraId="4EFF6524">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03" w:type="dxa"/>
            <w:tcBorders>
              <w:top w:val="nil"/>
              <w:left w:val="nil"/>
              <w:bottom w:val="nil"/>
              <w:right w:val="single" w:color="auto" w:sz="4" w:space="0"/>
            </w:tcBorders>
            <w:vAlign w:val="center"/>
          </w:tcPr>
          <w:p w14:paraId="1BDC0FDA">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装卸搬运和仓储业</w:t>
            </w:r>
          </w:p>
        </w:tc>
        <w:tc>
          <w:tcPr>
            <w:tcW w:w="1681" w:type="dxa"/>
            <w:tcBorders>
              <w:top w:val="nil"/>
              <w:left w:val="single" w:color="auto" w:sz="4" w:space="0"/>
              <w:bottom w:val="nil"/>
              <w:right w:val="single" w:color="auto" w:sz="4" w:space="0"/>
            </w:tcBorders>
            <w:vAlign w:val="center"/>
          </w:tcPr>
          <w:p w14:paraId="235F18B0">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71077.4 </w:t>
            </w:r>
          </w:p>
        </w:tc>
        <w:tc>
          <w:tcPr>
            <w:tcW w:w="1679" w:type="dxa"/>
            <w:tcBorders>
              <w:top w:val="nil"/>
              <w:left w:val="single" w:color="auto" w:sz="4" w:space="0"/>
              <w:bottom w:val="nil"/>
              <w:right w:val="single" w:color="auto" w:sz="4" w:space="0"/>
            </w:tcBorders>
            <w:vAlign w:val="center"/>
          </w:tcPr>
          <w:p w14:paraId="341DAC57">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46393.8 </w:t>
            </w:r>
          </w:p>
        </w:tc>
        <w:tc>
          <w:tcPr>
            <w:tcW w:w="1682" w:type="dxa"/>
            <w:tcBorders>
              <w:top w:val="nil"/>
              <w:left w:val="single" w:color="auto" w:sz="4" w:space="0"/>
              <w:bottom w:val="nil"/>
              <w:right w:val="nil"/>
            </w:tcBorders>
            <w:vAlign w:val="center"/>
          </w:tcPr>
          <w:p w14:paraId="0D95A2F2">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30427.4 </w:t>
            </w:r>
          </w:p>
        </w:tc>
      </w:tr>
      <w:tr w14:paraId="496F0DB5">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03" w:type="dxa"/>
            <w:tcBorders>
              <w:top w:val="nil"/>
              <w:left w:val="nil"/>
              <w:bottom w:val="single" w:color="auto" w:sz="12" w:space="0"/>
              <w:right w:val="single" w:color="auto" w:sz="4" w:space="0"/>
            </w:tcBorders>
            <w:vAlign w:val="center"/>
          </w:tcPr>
          <w:p w14:paraId="759B4DB3">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邮政业</w:t>
            </w:r>
          </w:p>
        </w:tc>
        <w:tc>
          <w:tcPr>
            <w:tcW w:w="1681" w:type="dxa"/>
            <w:tcBorders>
              <w:top w:val="nil"/>
              <w:left w:val="single" w:color="auto" w:sz="4" w:space="0"/>
              <w:bottom w:val="single" w:color="auto" w:sz="12" w:space="0"/>
              <w:right w:val="single" w:color="auto" w:sz="4" w:space="0"/>
            </w:tcBorders>
            <w:vAlign w:val="center"/>
          </w:tcPr>
          <w:p w14:paraId="08241C3E">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2911.3 </w:t>
            </w:r>
          </w:p>
        </w:tc>
        <w:tc>
          <w:tcPr>
            <w:tcW w:w="1679" w:type="dxa"/>
            <w:tcBorders>
              <w:top w:val="nil"/>
              <w:left w:val="single" w:color="auto" w:sz="4" w:space="0"/>
              <w:bottom w:val="single" w:color="auto" w:sz="12" w:space="0"/>
              <w:right w:val="single" w:color="auto" w:sz="4" w:space="0"/>
            </w:tcBorders>
            <w:vAlign w:val="center"/>
          </w:tcPr>
          <w:p w14:paraId="3D71A024">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989.4 </w:t>
            </w:r>
          </w:p>
        </w:tc>
        <w:tc>
          <w:tcPr>
            <w:tcW w:w="1682" w:type="dxa"/>
            <w:tcBorders>
              <w:top w:val="nil"/>
              <w:left w:val="single" w:color="auto" w:sz="4" w:space="0"/>
              <w:bottom w:val="single" w:color="auto" w:sz="12" w:space="0"/>
              <w:right w:val="nil"/>
            </w:tcBorders>
            <w:vAlign w:val="center"/>
          </w:tcPr>
          <w:p w14:paraId="72C8368F">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11239.7 </w:t>
            </w:r>
          </w:p>
        </w:tc>
      </w:tr>
    </w:tbl>
    <w:p w14:paraId="39DDE999">
      <w:pPr>
        <w:keepNext w:val="0"/>
        <w:keepLines w:val="0"/>
        <w:pageBreakBefore w:val="0"/>
        <w:kinsoku/>
        <w:overflowPunct/>
        <w:topLinePunct w:val="0"/>
        <w:autoSpaceDE/>
        <w:autoSpaceDN/>
        <w:bidi w:val="0"/>
        <w:adjustRightInd/>
        <w:snapToGrid/>
        <w:spacing w:line="578" w:lineRule="exact"/>
        <w:ind w:firstLine="640" w:firstLineChars="200"/>
        <w:textAlignment w:val="auto"/>
        <w:outlineLvl w:val="0"/>
        <w:rPr>
          <w:rFonts w:hint="eastAsia" w:ascii="黑体" w:hAnsi="Calibri" w:eastAsia="黑体" w:cs="Times New Roman"/>
          <w:color w:val="auto"/>
          <w:sz w:val="32"/>
          <w:szCs w:val="32"/>
        </w:rPr>
      </w:pPr>
      <w:r>
        <w:rPr>
          <w:rFonts w:hint="eastAsia" w:ascii="黑体" w:hAnsi="Calibri" w:eastAsia="黑体" w:cs="Times New Roman"/>
          <w:color w:val="auto"/>
          <w:sz w:val="32"/>
          <w:szCs w:val="32"/>
          <w:lang w:val="en-US" w:eastAsia="zh-CN"/>
        </w:rPr>
        <w:t>三、住宿和餐饮业</w:t>
      </w:r>
    </w:p>
    <w:p w14:paraId="292F5E1F">
      <w:pPr>
        <w:keepNext w:val="0"/>
        <w:keepLines w:val="0"/>
        <w:pageBreakBefore w:val="0"/>
        <w:kinsoku/>
        <w:overflowPunct/>
        <w:topLinePunct w:val="0"/>
        <w:autoSpaceDE/>
        <w:autoSpaceDN/>
        <w:bidi w:val="0"/>
        <w:adjustRightInd/>
        <w:snapToGrid/>
        <w:spacing w:line="578" w:lineRule="exact"/>
        <w:ind w:firstLine="640" w:firstLineChars="200"/>
        <w:textAlignment w:val="auto"/>
        <w:rPr>
          <w:rFonts w:hint="eastAsia" w:ascii="楷体_GB2312" w:hAnsi="Calibri" w:eastAsia="楷体_GB2312" w:cs="Times New Roman"/>
          <w:b w:val="0"/>
          <w:bCs/>
          <w:color w:val="auto"/>
          <w:sz w:val="32"/>
          <w:szCs w:val="32"/>
          <w:lang w:val="en-US" w:eastAsia="zh-CN"/>
        </w:rPr>
      </w:pPr>
      <w:r>
        <w:rPr>
          <w:rFonts w:hint="eastAsia" w:ascii="楷体_GB2312" w:hAnsi="Calibri" w:eastAsia="楷体_GB2312" w:cs="Times New Roman"/>
          <w:b w:val="0"/>
          <w:bCs/>
          <w:color w:val="auto"/>
          <w:sz w:val="32"/>
          <w:szCs w:val="32"/>
          <w:lang w:val="en-US" w:eastAsia="zh-CN"/>
        </w:rPr>
        <w:t>（一）企业法人单位数和从业人员</w:t>
      </w:r>
    </w:p>
    <w:p w14:paraId="0EA5B5B7">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2023年末，全区共有住宿和餐饮业企业法人单位217个，从业人员2718人，分别比2018年末增长40.0%和6.1%。</w:t>
      </w:r>
    </w:p>
    <w:p w14:paraId="561222E4">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在住宿和餐饮业企业法人单位中，住宿业占71.0%，餐饮业占29.0%。在住宿和餐饮业企业法人单位从业人员中，住宿业占71.5%，餐饮业占28.5%（详见表4-7）。</w:t>
      </w:r>
    </w:p>
    <w:p w14:paraId="77BC7468">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578" w:lineRule="exact"/>
        <w:ind w:left="6" w:leftChars="0" w:right="6" w:firstLine="0" w:firstLineChars="0"/>
        <w:jc w:val="center"/>
        <w:textAlignment w:val="auto"/>
        <w:rPr>
          <w:rFonts w:hint="eastAsia" w:ascii="宋体" w:hAnsi="宋体" w:eastAsia="宋体" w:cs="宋体"/>
          <w:b/>
          <w:i w:val="0"/>
          <w:caps w:val="0"/>
          <w:color w:val="auto"/>
          <w:spacing w:val="0"/>
          <w:kern w:val="0"/>
          <w:sz w:val="24"/>
          <w:szCs w:val="24"/>
          <w:highlight w:val="none"/>
          <w:lang w:val="en-US" w:eastAsia="zh-CN"/>
        </w:rPr>
      </w:pPr>
      <w:r>
        <w:rPr>
          <w:rFonts w:hint="eastAsia" w:ascii="宋体" w:hAnsi="宋体" w:eastAsia="宋体" w:cs="宋体"/>
          <w:b/>
          <w:i w:val="0"/>
          <w:caps w:val="0"/>
          <w:color w:val="auto"/>
          <w:spacing w:val="0"/>
          <w:kern w:val="0"/>
          <w:sz w:val="24"/>
          <w:szCs w:val="24"/>
          <w:highlight w:val="none"/>
          <w:lang w:val="en-US" w:eastAsia="zh-CN"/>
        </w:rPr>
        <w:t>表4-7　按行业中类分组的住宿和餐饮业企业法人单位数和从业人员</w:t>
      </w:r>
    </w:p>
    <w:tbl>
      <w:tblPr>
        <w:tblStyle w:val="8"/>
        <w:tblW w:w="8843" w:type="dxa"/>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fixed"/>
        <w:tblCellMar>
          <w:top w:w="0" w:type="dxa"/>
          <w:left w:w="0" w:type="dxa"/>
          <w:bottom w:w="0" w:type="dxa"/>
          <w:right w:w="0" w:type="dxa"/>
        </w:tblCellMar>
      </w:tblPr>
      <w:tblGrid>
        <w:gridCol w:w="3941"/>
        <w:gridCol w:w="2830"/>
        <w:gridCol w:w="2072"/>
      </w:tblGrid>
      <w:tr w14:paraId="32425CB6">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698" w:hRule="atLeast"/>
          <w:tblHeader/>
          <w:jc w:val="center"/>
        </w:trPr>
        <w:tc>
          <w:tcPr>
            <w:tcW w:w="3941" w:type="dxa"/>
            <w:tcBorders>
              <w:top w:val="single" w:color="auto" w:sz="12" w:space="0"/>
              <w:left w:val="nil"/>
              <w:bottom w:val="single" w:color="auto" w:sz="4" w:space="0"/>
              <w:right w:val="single" w:color="auto" w:sz="4" w:space="0"/>
            </w:tcBorders>
            <w:vAlign w:val="center"/>
          </w:tcPr>
          <w:p w14:paraId="790D9359">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0" w:firstLineChars="0"/>
              <w:jc w:val="left"/>
              <w:textAlignment w:val="auto"/>
              <w:rPr>
                <w:rFonts w:hint="eastAsia" w:asciiTheme="minorEastAsia" w:hAnsiTheme="minorEastAsia" w:eastAsiaTheme="minorEastAsia" w:cstheme="minorEastAsia"/>
                <w:color w:val="auto"/>
                <w:sz w:val="21"/>
                <w:szCs w:val="21"/>
                <w:highlight w:val="none"/>
              </w:rPr>
            </w:pPr>
          </w:p>
        </w:tc>
        <w:tc>
          <w:tcPr>
            <w:tcW w:w="2830" w:type="dxa"/>
            <w:tcBorders>
              <w:top w:val="single" w:color="auto" w:sz="12" w:space="0"/>
              <w:left w:val="single" w:color="auto" w:sz="4" w:space="0"/>
              <w:bottom w:val="single" w:color="auto" w:sz="4" w:space="0"/>
              <w:right w:val="single" w:color="auto" w:sz="4" w:space="0"/>
            </w:tcBorders>
            <w:vAlign w:val="center"/>
          </w:tcPr>
          <w:p w14:paraId="7F59CE31">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企业法人单位</w:t>
            </w:r>
          </w:p>
          <w:p w14:paraId="53B8E449">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（个）</w:t>
            </w:r>
          </w:p>
        </w:tc>
        <w:tc>
          <w:tcPr>
            <w:tcW w:w="2072" w:type="dxa"/>
            <w:tcBorders>
              <w:top w:val="single" w:color="auto" w:sz="12" w:space="0"/>
              <w:left w:val="single" w:color="auto" w:sz="4" w:space="0"/>
              <w:bottom w:val="single" w:color="auto" w:sz="4" w:space="0"/>
              <w:right w:val="nil"/>
            </w:tcBorders>
            <w:vAlign w:val="center"/>
          </w:tcPr>
          <w:p w14:paraId="2A1736F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从业人员</w:t>
            </w:r>
          </w:p>
          <w:p w14:paraId="17D1EC54">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（人）</w:t>
            </w:r>
          </w:p>
        </w:tc>
      </w:tr>
      <w:tr w14:paraId="38BF7785">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83" w:hRule="atLeast"/>
          <w:jc w:val="center"/>
        </w:trPr>
        <w:tc>
          <w:tcPr>
            <w:tcW w:w="3941" w:type="dxa"/>
            <w:tcBorders>
              <w:top w:val="single" w:color="auto" w:sz="4" w:space="0"/>
              <w:left w:val="nil"/>
              <w:bottom w:val="nil"/>
              <w:right w:val="single" w:color="auto" w:sz="4" w:space="0"/>
            </w:tcBorders>
            <w:vAlign w:val="center"/>
          </w:tcPr>
          <w:p w14:paraId="36AF9A7F">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0" w:firstLineChars="0"/>
              <w:jc w:val="center"/>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b/>
                <w:color w:val="auto"/>
                <w:kern w:val="0"/>
                <w:sz w:val="21"/>
                <w:szCs w:val="21"/>
                <w:highlight w:val="none"/>
                <w:lang w:val="en-US" w:eastAsia="zh-CN"/>
              </w:rPr>
              <w:t>合　计</w:t>
            </w:r>
          </w:p>
        </w:tc>
        <w:tc>
          <w:tcPr>
            <w:tcW w:w="2830" w:type="dxa"/>
            <w:tcBorders>
              <w:top w:val="single" w:color="auto" w:sz="4" w:space="0"/>
              <w:left w:val="single" w:color="auto" w:sz="4" w:space="0"/>
              <w:bottom w:val="nil"/>
              <w:right w:val="single" w:color="auto" w:sz="4" w:space="0"/>
            </w:tcBorders>
            <w:vAlign w:val="center"/>
          </w:tcPr>
          <w:p w14:paraId="10CCB21D">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bCs/>
                <w:color w:val="auto"/>
                <w:kern w:val="2"/>
                <w:sz w:val="21"/>
                <w:szCs w:val="21"/>
                <w:highlight w:val="none"/>
                <w:lang w:val="en-US" w:eastAsia="zh-CN" w:bidi="ar-SA"/>
              </w:rPr>
            </w:pPr>
            <w:r>
              <w:rPr>
                <w:rFonts w:hint="eastAsia" w:asciiTheme="minorEastAsia" w:hAnsiTheme="minorEastAsia" w:eastAsiaTheme="minorEastAsia" w:cstheme="minorEastAsia"/>
                <w:b/>
                <w:bCs/>
                <w:color w:val="auto"/>
                <w:kern w:val="2"/>
                <w:sz w:val="21"/>
                <w:szCs w:val="21"/>
                <w:highlight w:val="none"/>
                <w:lang w:val="en-US" w:eastAsia="zh-CN" w:bidi="ar-SA"/>
              </w:rPr>
              <w:t>217</w:t>
            </w:r>
          </w:p>
        </w:tc>
        <w:tc>
          <w:tcPr>
            <w:tcW w:w="2072" w:type="dxa"/>
            <w:tcBorders>
              <w:top w:val="single" w:color="auto" w:sz="4" w:space="0"/>
              <w:left w:val="single" w:color="auto" w:sz="4" w:space="0"/>
              <w:bottom w:val="nil"/>
              <w:right w:val="nil"/>
            </w:tcBorders>
            <w:vAlign w:val="center"/>
          </w:tcPr>
          <w:p w14:paraId="7E562E4A">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bCs/>
                <w:color w:val="auto"/>
                <w:kern w:val="2"/>
                <w:sz w:val="21"/>
                <w:szCs w:val="21"/>
                <w:highlight w:val="none"/>
                <w:lang w:val="en-US" w:eastAsia="zh-CN" w:bidi="ar-SA"/>
              </w:rPr>
            </w:pPr>
            <w:r>
              <w:rPr>
                <w:rFonts w:hint="eastAsia" w:asciiTheme="minorEastAsia" w:hAnsiTheme="minorEastAsia" w:eastAsiaTheme="minorEastAsia" w:cstheme="minorEastAsia"/>
                <w:b/>
                <w:bCs/>
                <w:color w:val="auto"/>
                <w:kern w:val="2"/>
                <w:sz w:val="21"/>
                <w:szCs w:val="21"/>
                <w:highlight w:val="none"/>
                <w:lang w:val="en-US" w:eastAsia="zh-CN" w:bidi="ar-SA"/>
              </w:rPr>
              <w:t>2718</w:t>
            </w:r>
          </w:p>
        </w:tc>
      </w:tr>
      <w:tr w14:paraId="0B1EAF3D">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83" w:hRule="atLeast"/>
          <w:jc w:val="center"/>
        </w:trPr>
        <w:tc>
          <w:tcPr>
            <w:tcW w:w="3941" w:type="dxa"/>
            <w:tcBorders>
              <w:top w:val="nil"/>
              <w:left w:val="nil"/>
              <w:bottom w:val="nil"/>
              <w:right w:val="single" w:color="auto" w:sz="4" w:space="0"/>
            </w:tcBorders>
            <w:vAlign w:val="center"/>
          </w:tcPr>
          <w:p w14:paraId="0701B73A">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0" w:firstLineChars="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b/>
                <w:color w:val="auto"/>
                <w:kern w:val="0"/>
                <w:sz w:val="21"/>
                <w:szCs w:val="21"/>
                <w:highlight w:val="none"/>
                <w:lang w:val="en-US" w:eastAsia="zh-CN"/>
              </w:rPr>
              <w:t>住宿业</w:t>
            </w:r>
          </w:p>
        </w:tc>
        <w:tc>
          <w:tcPr>
            <w:tcW w:w="2830" w:type="dxa"/>
            <w:tcBorders>
              <w:top w:val="nil"/>
              <w:left w:val="single" w:color="auto" w:sz="4" w:space="0"/>
              <w:bottom w:val="nil"/>
              <w:right w:val="single" w:color="auto" w:sz="4" w:space="0"/>
            </w:tcBorders>
            <w:vAlign w:val="center"/>
          </w:tcPr>
          <w:p w14:paraId="6CD10CC7">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bCs/>
                <w:color w:val="auto"/>
                <w:kern w:val="2"/>
                <w:sz w:val="21"/>
                <w:szCs w:val="21"/>
                <w:highlight w:val="none"/>
                <w:lang w:val="en-US" w:eastAsia="zh-CN" w:bidi="ar-SA"/>
              </w:rPr>
            </w:pPr>
            <w:r>
              <w:rPr>
                <w:rFonts w:hint="eastAsia" w:asciiTheme="minorEastAsia" w:hAnsiTheme="minorEastAsia" w:eastAsiaTheme="minorEastAsia" w:cstheme="minorEastAsia"/>
                <w:b/>
                <w:bCs/>
                <w:color w:val="auto"/>
                <w:kern w:val="2"/>
                <w:sz w:val="21"/>
                <w:szCs w:val="21"/>
                <w:highlight w:val="none"/>
                <w:lang w:val="en-US" w:eastAsia="zh-CN" w:bidi="ar-SA"/>
              </w:rPr>
              <w:t>154</w:t>
            </w:r>
          </w:p>
        </w:tc>
        <w:tc>
          <w:tcPr>
            <w:tcW w:w="2072" w:type="dxa"/>
            <w:tcBorders>
              <w:top w:val="nil"/>
              <w:left w:val="single" w:color="auto" w:sz="4" w:space="0"/>
              <w:bottom w:val="nil"/>
              <w:right w:val="nil"/>
            </w:tcBorders>
            <w:vAlign w:val="center"/>
          </w:tcPr>
          <w:p w14:paraId="4B93AD39">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bCs/>
                <w:color w:val="auto"/>
                <w:kern w:val="2"/>
                <w:sz w:val="21"/>
                <w:szCs w:val="21"/>
                <w:highlight w:val="none"/>
                <w:lang w:val="en-US" w:eastAsia="zh-CN" w:bidi="ar-SA"/>
              </w:rPr>
            </w:pPr>
            <w:r>
              <w:rPr>
                <w:rFonts w:hint="eastAsia" w:asciiTheme="minorEastAsia" w:hAnsiTheme="minorEastAsia" w:eastAsiaTheme="minorEastAsia" w:cstheme="minorEastAsia"/>
                <w:b/>
                <w:bCs/>
                <w:color w:val="auto"/>
                <w:kern w:val="2"/>
                <w:sz w:val="21"/>
                <w:szCs w:val="21"/>
                <w:highlight w:val="none"/>
                <w:lang w:val="en-US" w:eastAsia="zh-CN" w:bidi="ar-SA"/>
              </w:rPr>
              <w:t>1943</w:t>
            </w:r>
          </w:p>
        </w:tc>
      </w:tr>
      <w:tr w14:paraId="1276BF60">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83" w:hRule="atLeast"/>
          <w:jc w:val="center"/>
        </w:trPr>
        <w:tc>
          <w:tcPr>
            <w:tcW w:w="3941" w:type="dxa"/>
            <w:tcBorders>
              <w:top w:val="nil"/>
              <w:left w:val="nil"/>
              <w:bottom w:val="nil"/>
              <w:right w:val="single" w:color="auto" w:sz="4" w:space="0"/>
            </w:tcBorders>
            <w:vAlign w:val="center"/>
          </w:tcPr>
          <w:p w14:paraId="48CE1D5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420" w:firstLineChars="2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旅游饭店</w:t>
            </w:r>
          </w:p>
        </w:tc>
        <w:tc>
          <w:tcPr>
            <w:tcW w:w="2830" w:type="dxa"/>
            <w:tcBorders>
              <w:top w:val="nil"/>
              <w:left w:val="single" w:color="auto" w:sz="4" w:space="0"/>
              <w:bottom w:val="nil"/>
              <w:right w:val="single" w:color="auto" w:sz="4" w:space="0"/>
            </w:tcBorders>
            <w:vAlign w:val="center"/>
          </w:tcPr>
          <w:p w14:paraId="6A2C36D2">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34</w:t>
            </w:r>
          </w:p>
        </w:tc>
        <w:tc>
          <w:tcPr>
            <w:tcW w:w="2072" w:type="dxa"/>
            <w:tcBorders>
              <w:top w:val="nil"/>
              <w:left w:val="single" w:color="auto" w:sz="4" w:space="0"/>
              <w:bottom w:val="nil"/>
              <w:right w:val="nil"/>
            </w:tcBorders>
            <w:vAlign w:val="center"/>
          </w:tcPr>
          <w:p w14:paraId="3992FC2E">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1314</w:t>
            </w:r>
          </w:p>
        </w:tc>
      </w:tr>
      <w:tr w14:paraId="61DF7B76">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83" w:hRule="atLeast"/>
          <w:jc w:val="center"/>
        </w:trPr>
        <w:tc>
          <w:tcPr>
            <w:tcW w:w="3941" w:type="dxa"/>
            <w:tcBorders>
              <w:top w:val="nil"/>
              <w:left w:val="nil"/>
              <w:bottom w:val="nil"/>
              <w:right w:val="single" w:color="auto" w:sz="4" w:space="0"/>
            </w:tcBorders>
            <w:vAlign w:val="center"/>
          </w:tcPr>
          <w:p w14:paraId="09568E4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420" w:firstLineChars="2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一般旅馆</w:t>
            </w:r>
          </w:p>
        </w:tc>
        <w:tc>
          <w:tcPr>
            <w:tcW w:w="2830" w:type="dxa"/>
            <w:tcBorders>
              <w:top w:val="nil"/>
              <w:left w:val="single" w:color="auto" w:sz="4" w:space="0"/>
              <w:bottom w:val="nil"/>
              <w:right w:val="single" w:color="auto" w:sz="4" w:space="0"/>
            </w:tcBorders>
            <w:vAlign w:val="center"/>
          </w:tcPr>
          <w:p w14:paraId="278F717D">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71</w:t>
            </w:r>
          </w:p>
        </w:tc>
        <w:tc>
          <w:tcPr>
            <w:tcW w:w="2072" w:type="dxa"/>
            <w:tcBorders>
              <w:top w:val="nil"/>
              <w:left w:val="single" w:color="auto" w:sz="4" w:space="0"/>
              <w:bottom w:val="nil"/>
              <w:right w:val="nil"/>
            </w:tcBorders>
            <w:vAlign w:val="center"/>
          </w:tcPr>
          <w:p w14:paraId="088E63AE">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484</w:t>
            </w:r>
          </w:p>
        </w:tc>
      </w:tr>
      <w:tr w14:paraId="0B4D6D5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83" w:hRule="atLeast"/>
          <w:jc w:val="center"/>
        </w:trPr>
        <w:tc>
          <w:tcPr>
            <w:tcW w:w="3941" w:type="dxa"/>
            <w:tcBorders>
              <w:top w:val="nil"/>
              <w:left w:val="nil"/>
              <w:bottom w:val="nil"/>
              <w:right w:val="single" w:color="auto" w:sz="4" w:space="0"/>
            </w:tcBorders>
            <w:vAlign w:val="center"/>
          </w:tcPr>
          <w:p w14:paraId="36CCAC93">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420" w:firstLineChars="2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民宿服务</w:t>
            </w:r>
          </w:p>
        </w:tc>
        <w:tc>
          <w:tcPr>
            <w:tcW w:w="2830" w:type="dxa"/>
            <w:tcBorders>
              <w:top w:val="nil"/>
              <w:left w:val="single" w:color="auto" w:sz="4" w:space="0"/>
              <w:bottom w:val="nil"/>
              <w:right w:val="single" w:color="auto" w:sz="4" w:space="0"/>
            </w:tcBorders>
            <w:vAlign w:val="center"/>
          </w:tcPr>
          <w:p w14:paraId="015FFCCB">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46</w:t>
            </w:r>
          </w:p>
        </w:tc>
        <w:tc>
          <w:tcPr>
            <w:tcW w:w="2072" w:type="dxa"/>
            <w:tcBorders>
              <w:top w:val="nil"/>
              <w:left w:val="single" w:color="auto" w:sz="4" w:space="0"/>
              <w:bottom w:val="nil"/>
              <w:right w:val="nil"/>
            </w:tcBorders>
            <w:vAlign w:val="center"/>
          </w:tcPr>
          <w:p w14:paraId="200BCAF2">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141</w:t>
            </w:r>
          </w:p>
        </w:tc>
      </w:tr>
      <w:tr w14:paraId="3480F77F">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83" w:hRule="atLeast"/>
          <w:jc w:val="center"/>
        </w:trPr>
        <w:tc>
          <w:tcPr>
            <w:tcW w:w="3941" w:type="dxa"/>
            <w:tcBorders>
              <w:top w:val="nil"/>
              <w:left w:val="nil"/>
              <w:bottom w:val="nil"/>
              <w:right w:val="single" w:color="auto" w:sz="4" w:space="0"/>
            </w:tcBorders>
            <w:vAlign w:val="center"/>
          </w:tcPr>
          <w:p w14:paraId="34D068A9">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420" w:firstLineChars="2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露营地服务</w:t>
            </w:r>
          </w:p>
        </w:tc>
        <w:tc>
          <w:tcPr>
            <w:tcW w:w="2830" w:type="dxa"/>
            <w:tcBorders>
              <w:top w:val="nil"/>
              <w:left w:val="single" w:color="auto" w:sz="4" w:space="0"/>
              <w:bottom w:val="nil"/>
              <w:right w:val="single" w:color="auto" w:sz="4" w:space="0"/>
            </w:tcBorders>
            <w:vAlign w:val="center"/>
          </w:tcPr>
          <w:p w14:paraId="4EBDDC2D">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3</w:t>
            </w:r>
          </w:p>
        </w:tc>
        <w:tc>
          <w:tcPr>
            <w:tcW w:w="2072" w:type="dxa"/>
            <w:tcBorders>
              <w:top w:val="nil"/>
              <w:left w:val="single" w:color="auto" w:sz="4" w:space="0"/>
              <w:bottom w:val="nil"/>
              <w:right w:val="nil"/>
            </w:tcBorders>
            <w:vAlign w:val="center"/>
          </w:tcPr>
          <w:p w14:paraId="34A6C2CD">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4</w:t>
            </w:r>
          </w:p>
        </w:tc>
      </w:tr>
      <w:tr w14:paraId="1AFB4CCE">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83" w:hRule="atLeast"/>
          <w:jc w:val="center"/>
        </w:trPr>
        <w:tc>
          <w:tcPr>
            <w:tcW w:w="3941" w:type="dxa"/>
            <w:tcBorders>
              <w:top w:val="nil"/>
              <w:left w:val="nil"/>
              <w:bottom w:val="nil"/>
              <w:right w:val="single" w:color="auto" w:sz="4" w:space="0"/>
            </w:tcBorders>
            <w:vAlign w:val="center"/>
          </w:tcPr>
          <w:p w14:paraId="1DF8261C">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420" w:firstLineChars="2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其他住宿业</w:t>
            </w:r>
          </w:p>
        </w:tc>
        <w:tc>
          <w:tcPr>
            <w:tcW w:w="2830" w:type="dxa"/>
            <w:tcBorders>
              <w:top w:val="nil"/>
              <w:left w:val="single" w:color="auto" w:sz="4" w:space="0"/>
              <w:bottom w:val="nil"/>
              <w:right w:val="single" w:color="auto" w:sz="4" w:space="0"/>
            </w:tcBorders>
            <w:vAlign w:val="center"/>
          </w:tcPr>
          <w:p w14:paraId="049B03D0">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w:t>
            </w:r>
          </w:p>
        </w:tc>
        <w:tc>
          <w:tcPr>
            <w:tcW w:w="2072" w:type="dxa"/>
            <w:tcBorders>
              <w:top w:val="nil"/>
              <w:left w:val="single" w:color="auto" w:sz="4" w:space="0"/>
              <w:bottom w:val="nil"/>
              <w:right w:val="nil"/>
            </w:tcBorders>
            <w:vAlign w:val="center"/>
          </w:tcPr>
          <w:p w14:paraId="532E4C75">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w:t>
            </w:r>
          </w:p>
        </w:tc>
      </w:tr>
      <w:tr w14:paraId="65AA503B">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83" w:hRule="atLeast"/>
          <w:jc w:val="center"/>
        </w:trPr>
        <w:tc>
          <w:tcPr>
            <w:tcW w:w="3941" w:type="dxa"/>
            <w:tcBorders>
              <w:top w:val="nil"/>
              <w:left w:val="nil"/>
              <w:bottom w:val="nil"/>
              <w:right w:val="single" w:color="auto" w:sz="4" w:space="0"/>
            </w:tcBorders>
            <w:vAlign w:val="center"/>
          </w:tcPr>
          <w:p w14:paraId="1DD04EF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0" w:firstLineChars="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b/>
                <w:color w:val="auto"/>
                <w:kern w:val="0"/>
                <w:sz w:val="21"/>
                <w:szCs w:val="21"/>
                <w:highlight w:val="none"/>
                <w:lang w:val="en-US" w:eastAsia="zh-CN"/>
              </w:rPr>
              <w:t>餐饮业</w:t>
            </w:r>
          </w:p>
        </w:tc>
        <w:tc>
          <w:tcPr>
            <w:tcW w:w="2830" w:type="dxa"/>
            <w:tcBorders>
              <w:top w:val="nil"/>
              <w:left w:val="single" w:color="auto" w:sz="4" w:space="0"/>
              <w:bottom w:val="nil"/>
              <w:right w:val="single" w:color="auto" w:sz="4" w:space="0"/>
            </w:tcBorders>
            <w:vAlign w:val="center"/>
          </w:tcPr>
          <w:p w14:paraId="2DB229B0">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bCs/>
                <w:color w:val="auto"/>
                <w:kern w:val="2"/>
                <w:sz w:val="21"/>
                <w:szCs w:val="21"/>
                <w:highlight w:val="none"/>
                <w:lang w:val="en-US" w:eastAsia="zh-CN" w:bidi="ar-SA"/>
              </w:rPr>
            </w:pPr>
            <w:r>
              <w:rPr>
                <w:rFonts w:hint="eastAsia" w:asciiTheme="minorEastAsia" w:hAnsiTheme="minorEastAsia" w:eastAsiaTheme="minorEastAsia" w:cstheme="minorEastAsia"/>
                <w:b/>
                <w:bCs/>
                <w:color w:val="auto"/>
                <w:kern w:val="2"/>
                <w:sz w:val="21"/>
                <w:szCs w:val="21"/>
                <w:highlight w:val="none"/>
                <w:lang w:val="en-US" w:eastAsia="zh-CN" w:bidi="ar-SA"/>
              </w:rPr>
              <w:t>63</w:t>
            </w:r>
          </w:p>
        </w:tc>
        <w:tc>
          <w:tcPr>
            <w:tcW w:w="2072" w:type="dxa"/>
            <w:tcBorders>
              <w:top w:val="nil"/>
              <w:left w:val="single" w:color="auto" w:sz="4" w:space="0"/>
              <w:bottom w:val="nil"/>
              <w:right w:val="nil"/>
            </w:tcBorders>
            <w:vAlign w:val="center"/>
          </w:tcPr>
          <w:p w14:paraId="10FCA785">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bCs/>
                <w:color w:val="auto"/>
                <w:kern w:val="2"/>
                <w:sz w:val="21"/>
                <w:szCs w:val="21"/>
                <w:highlight w:val="none"/>
                <w:lang w:val="en-US" w:eastAsia="zh-CN" w:bidi="ar-SA"/>
              </w:rPr>
            </w:pPr>
            <w:r>
              <w:rPr>
                <w:rFonts w:hint="eastAsia" w:asciiTheme="minorEastAsia" w:hAnsiTheme="minorEastAsia" w:eastAsiaTheme="minorEastAsia" w:cstheme="minorEastAsia"/>
                <w:b/>
                <w:bCs/>
                <w:color w:val="auto"/>
                <w:kern w:val="2"/>
                <w:sz w:val="21"/>
                <w:szCs w:val="21"/>
                <w:highlight w:val="none"/>
                <w:lang w:val="en-US" w:eastAsia="zh-CN" w:bidi="ar-SA"/>
              </w:rPr>
              <w:t>775</w:t>
            </w:r>
          </w:p>
        </w:tc>
      </w:tr>
      <w:tr w14:paraId="33B3D414">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83" w:hRule="atLeast"/>
          <w:jc w:val="center"/>
        </w:trPr>
        <w:tc>
          <w:tcPr>
            <w:tcW w:w="3941" w:type="dxa"/>
            <w:tcBorders>
              <w:top w:val="nil"/>
              <w:left w:val="nil"/>
              <w:bottom w:val="nil"/>
              <w:right w:val="single" w:color="auto" w:sz="4" w:space="0"/>
            </w:tcBorders>
            <w:vAlign w:val="center"/>
          </w:tcPr>
          <w:p w14:paraId="754B049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420" w:firstLineChars="2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正餐服务</w:t>
            </w:r>
          </w:p>
        </w:tc>
        <w:tc>
          <w:tcPr>
            <w:tcW w:w="2830" w:type="dxa"/>
            <w:tcBorders>
              <w:top w:val="nil"/>
              <w:left w:val="single" w:color="auto" w:sz="4" w:space="0"/>
              <w:bottom w:val="nil"/>
              <w:right w:val="single" w:color="auto" w:sz="4" w:space="0"/>
            </w:tcBorders>
            <w:vAlign w:val="center"/>
          </w:tcPr>
          <w:p w14:paraId="74E1152A">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46</w:t>
            </w:r>
          </w:p>
        </w:tc>
        <w:tc>
          <w:tcPr>
            <w:tcW w:w="2072" w:type="dxa"/>
            <w:tcBorders>
              <w:top w:val="nil"/>
              <w:left w:val="single" w:color="auto" w:sz="4" w:space="0"/>
              <w:bottom w:val="nil"/>
              <w:right w:val="nil"/>
            </w:tcBorders>
            <w:vAlign w:val="center"/>
          </w:tcPr>
          <w:p w14:paraId="5BAD9AF4">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654</w:t>
            </w:r>
          </w:p>
        </w:tc>
      </w:tr>
      <w:tr w14:paraId="21223E49">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83" w:hRule="atLeast"/>
          <w:jc w:val="center"/>
        </w:trPr>
        <w:tc>
          <w:tcPr>
            <w:tcW w:w="3941" w:type="dxa"/>
            <w:tcBorders>
              <w:top w:val="nil"/>
              <w:left w:val="nil"/>
              <w:bottom w:val="nil"/>
              <w:right w:val="single" w:color="auto" w:sz="4" w:space="0"/>
            </w:tcBorders>
            <w:vAlign w:val="center"/>
          </w:tcPr>
          <w:p w14:paraId="40BC7325">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420" w:firstLineChars="2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快餐服务</w:t>
            </w:r>
          </w:p>
        </w:tc>
        <w:tc>
          <w:tcPr>
            <w:tcW w:w="2830" w:type="dxa"/>
            <w:tcBorders>
              <w:top w:val="nil"/>
              <w:left w:val="single" w:color="auto" w:sz="4" w:space="0"/>
              <w:bottom w:val="nil"/>
              <w:right w:val="single" w:color="auto" w:sz="4" w:space="0"/>
            </w:tcBorders>
            <w:vAlign w:val="center"/>
          </w:tcPr>
          <w:p w14:paraId="4D96B90A">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4</w:t>
            </w:r>
          </w:p>
        </w:tc>
        <w:tc>
          <w:tcPr>
            <w:tcW w:w="2072" w:type="dxa"/>
            <w:tcBorders>
              <w:top w:val="nil"/>
              <w:left w:val="single" w:color="auto" w:sz="4" w:space="0"/>
              <w:bottom w:val="nil"/>
              <w:right w:val="nil"/>
            </w:tcBorders>
            <w:vAlign w:val="center"/>
          </w:tcPr>
          <w:p w14:paraId="7B8E9680">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25</w:t>
            </w:r>
          </w:p>
        </w:tc>
      </w:tr>
      <w:tr w14:paraId="1CDB8C3E">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83" w:hRule="atLeast"/>
          <w:jc w:val="center"/>
        </w:trPr>
        <w:tc>
          <w:tcPr>
            <w:tcW w:w="3941" w:type="dxa"/>
            <w:tcBorders>
              <w:top w:val="nil"/>
              <w:left w:val="nil"/>
              <w:bottom w:val="nil"/>
              <w:right w:val="single" w:color="auto" w:sz="4" w:space="0"/>
            </w:tcBorders>
            <w:vAlign w:val="center"/>
          </w:tcPr>
          <w:p w14:paraId="11351867">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420" w:firstLineChars="2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饮料及冷饮服务</w:t>
            </w:r>
          </w:p>
        </w:tc>
        <w:tc>
          <w:tcPr>
            <w:tcW w:w="2830" w:type="dxa"/>
            <w:tcBorders>
              <w:top w:val="nil"/>
              <w:left w:val="single" w:color="auto" w:sz="4" w:space="0"/>
              <w:bottom w:val="nil"/>
              <w:right w:val="single" w:color="auto" w:sz="4" w:space="0"/>
            </w:tcBorders>
            <w:vAlign w:val="center"/>
          </w:tcPr>
          <w:p w14:paraId="0884B7EE">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3</w:t>
            </w:r>
          </w:p>
        </w:tc>
        <w:tc>
          <w:tcPr>
            <w:tcW w:w="2072" w:type="dxa"/>
            <w:tcBorders>
              <w:top w:val="nil"/>
              <w:left w:val="single" w:color="auto" w:sz="4" w:space="0"/>
              <w:bottom w:val="nil"/>
              <w:right w:val="nil"/>
            </w:tcBorders>
            <w:vAlign w:val="center"/>
          </w:tcPr>
          <w:p w14:paraId="455E94DD">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20</w:t>
            </w:r>
          </w:p>
        </w:tc>
      </w:tr>
      <w:tr w14:paraId="5892C508">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83" w:hRule="atLeast"/>
          <w:jc w:val="center"/>
        </w:trPr>
        <w:tc>
          <w:tcPr>
            <w:tcW w:w="3941" w:type="dxa"/>
            <w:tcBorders>
              <w:top w:val="nil"/>
              <w:left w:val="nil"/>
              <w:bottom w:val="nil"/>
              <w:right w:val="single" w:color="auto" w:sz="4" w:space="0"/>
            </w:tcBorders>
            <w:vAlign w:val="center"/>
          </w:tcPr>
          <w:p w14:paraId="09A82FE5">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420" w:firstLineChars="2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餐饮配送及外卖送餐服务</w:t>
            </w:r>
          </w:p>
        </w:tc>
        <w:tc>
          <w:tcPr>
            <w:tcW w:w="2830" w:type="dxa"/>
            <w:tcBorders>
              <w:top w:val="nil"/>
              <w:left w:val="single" w:color="auto" w:sz="4" w:space="0"/>
              <w:bottom w:val="nil"/>
              <w:right w:val="single" w:color="auto" w:sz="4" w:space="0"/>
            </w:tcBorders>
            <w:vAlign w:val="center"/>
          </w:tcPr>
          <w:p w14:paraId="5DF63361">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3</w:t>
            </w:r>
          </w:p>
        </w:tc>
        <w:tc>
          <w:tcPr>
            <w:tcW w:w="2072" w:type="dxa"/>
            <w:tcBorders>
              <w:top w:val="nil"/>
              <w:left w:val="single" w:color="auto" w:sz="4" w:space="0"/>
              <w:bottom w:val="nil"/>
              <w:right w:val="nil"/>
            </w:tcBorders>
            <w:vAlign w:val="center"/>
          </w:tcPr>
          <w:p w14:paraId="2938AD26">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41</w:t>
            </w:r>
          </w:p>
        </w:tc>
      </w:tr>
      <w:tr w14:paraId="783B5EC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83" w:hRule="atLeast"/>
          <w:jc w:val="center"/>
        </w:trPr>
        <w:tc>
          <w:tcPr>
            <w:tcW w:w="3941" w:type="dxa"/>
            <w:tcBorders>
              <w:top w:val="nil"/>
              <w:left w:val="nil"/>
              <w:bottom w:val="single" w:color="auto" w:sz="12" w:space="0"/>
              <w:right w:val="single" w:color="auto" w:sz="4" w:space="0"/>
            </w:tcBorders>
            <w:vAlign w:val="center"/>
          </w:tcPr>
          <w:p w14:paraId="39D6E874">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420" w:firstLineChars="2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其他餐饮业</w:t>
            </w:r>
          </w:p>
        </w:tc>
        <w:tc>
          <w:tcPr>
            <w:tcW w:w="2830" w:type="dxa"/>
            <w:tcBorders>
              <w:top w:val="nil"/>
              <w:left w:val="single" w:color="auto" w:sz="4" w:space="0"/>
              <w:bottom w:val="single" w:color="auto" w:sz="12" w:space="0"/>
              <w:right w:val="single" w:color="auto" w:sz="4" w:space="0"/>
            </w:tcBorders>
            <w:vAlign w:val="center"/>
          </w:tcPr>
          <w:p w14:paraId="4841A38E">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7</w:t>
            </w:r>
          </w:p>
        </w:tc>
        <w:tc>
          <w:tcPr>
            <w:tcW w:w="2072" w:type="dxa"/>
            <w:tcBorders>
              <w:top w:val="nil"/>
              <w:left w:val="single" w:color="auto" w:sz="4" w:space="0"/>
              <w:bottom w:val="single" w:color="auto" w:sz="12" w:space="0"/>
              <w:right w:val="nil"/>
            </w:tcBorders>
            <w:vAlign w:val="center"/>
          </w:tcPr>
          <w:p w14:paraId="1DBBAAAF">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val="0"/>
                <w:bCs/>
                <w:color w:val="auto"/>
                <w:kern w:val="2"/>
                <w:sz w:val="21"/>
                <w:szCs w:val="21"/>
                <w:highlight w:val="none"/>
                <w:lang w:val="en-US" w:eastAsia="zh-CN" w:bidi="ar-SA"/>
              </w:rPr>
            </w:pPr>
            <w:r>
              <w:rPr>
                <w:rFonts w:hint="eastAsia" w:asciiTheme="minorEastAsia" w:hAnsiTheme="minorEastAsia" w:eastAsiaTheme="minorEastAsia" w:cstheme="minorEastAsia"/>
                <w:b w:val="0"/>
                <w:bCs/>
                <w:color w:val="auto"/>
                <w:kern w:val="2"/>
                <w:sz w:val="21"/>
                <w:szCs w:val="21"/>
                <w:highlight w:val="none"/>
                <w:lang w:val="en-US" w:eastAsia="zh-CN" w:bidi="ar-SA"/>
              </w:rPr>
              <w:t>35</w:t>
            </w:r>
          </w:p>
        </w:tc>
      </w:tr>
    </w:tbl>
    <w:p w14:paraId="2D06C8DA">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在住宿和餐饮业企业法人单位中，内资企业占91.7%，港澳台及外商投资企业占8.3%。</w:t>
      </w:r>
    </w:p>
    <w:p w14:paraId="0EA7B700">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在住宿和餐饮业企业法人单位从业人员中，内资企业占97.2%，港澳台及外商投资企业占2.8%（详见表4-8）。</w:t>
      </w:r>
    </w:p>
    <w:p w14:paraId="5D64ED51">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578" w:lineRule="exact"/>
        <w:ind w:left="0" w:leftChars="0" w:right="0" w:firstLine="0" w:firstLineChars="0"/>
        <w:jc w:val="center"/>
        <w:textAlignment w:val="auto"/>
        <w:rPr>
          <w:rFonts w:hint="eastAsia" w:ascii="宋体" w:hAnsi="宋体" w:eastAsia="宋体" w:cs="宋体"/>
          <w:b/>
          <w:i w:val="0"/>
          <w:caps w:val="0"/>
          <w:color w:val="auto"/>
          <w:spacing w:val="0"/>
          <w:kern w:val="0"/>
          <w:sz w:val="24"/>
          <w:szCs w:val="24"/>
          <w:highlight w:val="none"/>
          <w:lang w:val="en-US" w:eastAsia="zh-CN"/>
        </w:rPr>
      </w:pPr>
      <w:r>
        <w:rPr>
          <w:rFonts w:hint="eastAsia" w:ascii="宋体" w:hAnsi="宋体" w:eastAsia="宋体" w:cs="宋体"/>
          <w:b/>
          <w:i w:val="0"/>
          <w:caps w:val="0"/>
          <w:color w:val="auto"/>
          <w:spacing w:val="0"/>
          <w:kern w:val="0"/>
          <w:sz w:val="24"/>
          <w:szCs w:val="24"/>
          <w:highlight w:val="none"/>
          <w:lang w:val="en-US" w:eastAsia="zh-CN"/>
        </w:rPr>
        <w:t>表4-8　按登记注册统计类别分组的住宿和餐饮业企业法人单位数和从业人员</w:t>
      </w:r>
    </w:p>
    <w:tbl>
      <w:tblPr>
        <w:tblStyle w:val="8"/>
        <w:tblW w:w="8841" w:type="dxa"/>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fixed"/>
        <w:tblCellMar>
          <w:top w:w="0" w:type="dxa"/>
          <w:left w:w="0" w:type="dxa"/>
          <w:bottom w:w="0" w:type="dxa"/>
          <w:right w:w="0" w:type="dxa"/>
        </w:tblCellMar>
      </w:tblPr>
      <w:tblGrid>
        <w:gridCol w:w="3893"/>
        <w:gridCol w:w="2850"/>
        <w:gridCol w:w="2098"/>
      </w:tblGrid>
      <w:tr w14:paraId="0FE1C65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93" w:hRule="atLeast"/>
          <w:jc w:val="center"/>
        </w:trPr>
        <w:tc>
          <w:tcPr>
            <w:tcW w:w="3893" w:type="dxa"/>
            <w:tcBorders>
              <w:top w:val="single" w:color="auto" w:sz="12" w:space="0"/>
              <w:left w:val="nil"/>
              <w:bottom w:val="single" w:color="auto" w:sz="4" w:space="0"/>
              <w:right w:val="single" w:color="auto" w:sz="4" w:space="0"/>
            </w:tcBorders>
            <w:vAlign w:val="center"/>
          </w:tcPr>
          <w:p w14:paraId="0AC0E9E9">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400" w:lineRule="exact"/>
              <w:ind w:left="0" w:right="0" w:firstLine="0" w:firstLineChars="0"/>
              <w:jc w:val="center"/>
              <w:textAlignment w:val="auto"/>
              <w:rPr>
                <w:rFonts w:hint="eastAsia" w:asciiTheme="minorEastAsia" w:hAnsiTheme="minorEastAsia" w:eastAsiaTheme="minorEastAsia" w:cstheme="minorEastAsia"/>
                <w:color w:val="auto"/>
                <w:sz w:val="21"/>
                <w:szCs w:val="21"/>
                <w:highlight w:val="none"/>
              </w:rPr>
            </w:pPr>
          </w:p>
        </w:tc>
        <w:tc>
          <w:tcPr>
            <w:tcW w:w="2850" w:type="dxa"/>
            <w:tcBorders>
              <w:top w:val="single" w:color="auto" w:sz="12" w:space="0"/>
              <w:left w:val="single" w:color="auto" w:sz="4" w:space="0"/>
              <w:bottom w:val="single" w:color="auto" w:sz="4" w:space="0"/>
              <w:right w:val="single" w:color="auto" w:sz="4" w:space="0"/>
            </w:tcBorders>
            <w:vAlign w:val="center"/>
          </w:tcPr>
          <w:p w14:paraId="0A1A15CF">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40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企业法人单位</w:t>
            </w:r>
          </w:p>
          <w:p w14:paraId="0255981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40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（个）</w:t>
            </w:r>
          </w:p>
        </w:tc>
        <w:tc>
          <w:tcPr>
            <w:tcW w:w="2098" w:type="dxa"/>
            <w:tcBorders>
              <w:top w:val="single" w:color="auto" w:sz="12" w:space="0"/>
              <w:left w:val="single" w:color="auto" w:sz="4" w:space="0"/>
              <w:bottom w:val="single" w:color="auto" w:sz="4" w:space="0"/>
              <w:right w:val="nil"/>
            </w:tcBorders>
            <w:vAlign w:val="center"/>
          </w:tcPr>
          <w:p w14:paraId="108FC35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40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从业人员</w:t>
            </w:r>
          </w:p>
          <w:p w14:paraId="0B535C35">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40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（人）</w:t>
            </w:r>
          </w:p>
        </w:tc>
      </w:tr>
      <w:tr w14:paraId="7E44D5C4">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93" w:type="dxa"/>
            <w:tcBorders>
              <w:top w:val="single" w:color="auto" w:sz="4" w:space="0"/>
              <w:left w:val="nil"/>
              <w:bottom w:val="nil"/>
              <w:right w:val="single" w:color="auto" w:sz="4" w:space="0"/>
            </w:tcBorders>
            <w:vAlign w:val="center"/>
          </w:tcPr>
          <w:p w14:paraId="2DD3A5E1">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400" w:lineRule="exact"/>
              <w:ind w:right="0" w:rightChars="0" w:firstLine="0" w:firstLineChars="0"/>
              <w:jc w:val="center"/>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b/>
                <w:color w:val="auto"/>
                <w:kern w:val="0"/>
                <w:sz w:val="21"/>
                <w:szCs w:val="21"/>
                <w:highlight w:val="none"/>
                <w:lang w:val="en-US" w:eastAsia="zh-CN"/>
              </w:rPr>
              <w:t>合　计</w:t>
            </w:r>
          </w:p>
        </w:tc>
        <w:tc>
          <w:tcPr>
            <w:tcW w:w="2850" w:type="dxa"/>
            <w:tcBorders>
              <w:top w:val="single" w:color="auto" w:sz="4" w:space="0"/>
              <w:left w:val="single" w:color="auto" w:sz="4" w:space="0"/>
              <w:bottom w:val="nil"/>
              <w:right w:val="single" w:color="auto" w:sz="4" w:space="0"/>
            </w:tcBorders>
            <w:vAlign w:val="center"/>
          </w:tcPr>
          <w:p w14:paraId="0725E690">
            <w:pPr>
              <w:keepNext w:val="0"/>
              <w:keepLines w:val="0"/>
              <w:pageBreakBefore w:val="0"/>
              <w:widowControl w:val="0"/>
              <w:suppressLineNumbers w:val="0"/>
              <w:kinsoku/>
              <w:wordWrap/>
              <w:overflowPunct/>
              <w:topLinePunct w:val="0"/>
              <w:autoSpaceDE/>
              <w:autoSpaceDN/>
              <w:bidi w:val="0"/>
              <w:adjustRightInd/>
              <w:snapToGrid w:val="0"/>
              <w:spacing w:line="400" w:lineRule="exact"/>
              <w:ind w:firstLine="0" w:firstLineChars="0"/>
              <w:jc w:val="right"/>
              <w:textAlignment w:val="auto"/>
              <w:rPr>
                <w:rFonts w:hint="eastAsia" w:asciiTheme="minorEastAsia" w:hAnsiTheme="minorEastAsia" w:eastAsiaTheme="minorEastAsia" w:cstheme="minorEastAsia"/>
                <w:b/>
                <w:bCs/>
                <w:color w:val="auto"/>
                <w:kern w:val="2"/>
                <w:sz w:val="21"/>
                <w:szCs w:val="21"/>
                <w:highlight w:val="none"/>
                <w:lang w:eastAsia="zh-CN" w:bidi="ar-SA"/>
              </w:rPr>
            </w:pPr>
            <w:r>
              <w:rPr>
                <w:rFonts w:hint="eastAsia" w:asciiTheme="minorEastAsia" w:hAnsiTheme="minorEastAsia" w:eastAsiaTheme="minorEastAsia" w:cstheme="minorEastAsia"/>
                <w:b/>
                <w:bCs/>
                <w:color w:val="auto"/>
                <w:kern w:val="2"/>
                <w:sz w:val="21"/>
                <w:szCs w:val="21"/>
                <w:highlight w:val="none"/>
                <w:lang w:val="en-US" w:eastAsia="zh-CN" w:bidi="ar-SA"/>
              </w:rPr>
              <w:t>217</w:t>
            </w:r>
          </w:p>
        </w:tc>
        <w:tc>
          <w:tcPr>
            <w:tcW w:w="2098" w:type="dxa"/>
            <w:tcBorders>
              <w:top w:val="single" w:color="auto" w:sz="4" w:space="0"/>
              <w:left w:val="single" w:color="auto" w:sz="4" w:space="0"/>
              <w:bottom w:val="nil"/>
              <w:right w:val="nil"/>
            </w:tcBorders>
            <w:vAlign w:val="center"/>
          </w:tcPr>
          <w:p w14:paraId="74BC78E8">
            <w:pPr>
              <w:keepNext w:val="0"/>
              <w:keepLines w:val="0"/>
              <w:pageBreakBefore w:val="0"/>
              <w:widowControl w:val="0"/>
              <w:suppressLineNumbers w:val="0"/>
              <w:kinsoku/>
              <w:wordWrap/>
              <w:overflowPunct/>
              <w:topLinePunct w:val="0"/>
              <w:autoSpaceDE/>
              <w:autoSpaceDN/>
              <w:bidi w:val="0"/>
              <w:adjustRightInd/>
              <w:snapToGrid w:val="0"/>
              <w:spacing w:line="400" w:lineRule="exact"/>
              <w:ind w:firstLine="0" w:firstLineChars="0"/>
              <w:jc w:val="right"/>
              <w:textAlignment w:val="auto"/>
              <w:rPr>
                <w:rFonts w:hint="eastAsia" w:asciiTheme="minorEastAsia" w:hAnsiTheme="minorEastAsia" w:eastAsiaTheme="minorEastAsia" w:cstheme="minorEastAsia"/>
                <w:b/>
                <w:bCs/>
                <w:color w:val="auto"/>
                <w:kern w:val="2"/>
                <w:sz w:val="21"/>
                <w:szCs w:val="21"/>
                <w:highlight w:val="none"/>
                <w:lang w:val="en-US" w:eastAsia="zh-CN" w:bidi="ar-SA"/>
              </w:rPr>
            </w:pPr>
            <w:r>
              <w:rPr>
                <w:rFonts w:hint="eastAsia" w:asciiTheme="minorEastAsia" w:hAnsiTheme="minorEastAsia" w:eastAsiaTheme="minorEastAsia" w:cstheme="minorEastAsia"/>
                <w:b/>
                <w:bCs/>
                <w:color w:val="auto"/>
                <w:kern w:val="2"/>
                <w:sz w:val="21"/>
                <w:szCs w:val="21"/>
                <w:highlight w:val="none"/>
                <w:lang w:val="en-US" w:eastAsia="zh-CN" w:bidi="ar-SA"/>
              </w:rPr>
              <w:t>2718</w:t>
            </w:r>
          </w:p>
        </w:tc>
      </w:tr>
      <w:tr w14:paraId="482041AD">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93" w:type="dxa"/>
            <w:tcBorders>
              <w:top w:val="nil"/>
              <w:left w:val="nil"/>
              <w:bottom w:val="nil"/>
              <w:right w:val="single" w:color="auto" w:sz="4" w:space="0"/>
            </w:tcBorders>
            <w:vAlign w:val="center"/>
          </w:tcPr>
          <w:p w14:paraId="76E169D3">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400" w:lineRule="exact"/>
              <w:ind w:right="0" w:rightChars="0" w:firstLine="0" w:firstLineChars="0"/>
              <w:jc w:val="left"/>
              <w:textAlignment w:val="auto"/>
              <w:rPr>
                <w:rFonts w:hint="eastAsia" w:asciiTheme="minorEastAsia" w:hAnsiTheme="minorEastAsia" w:eastAsiaTheme="minorEastAsia" w:cstheme="minorEastAsia"/>
                <w:b w:val="0"/>
                <w:bCs/>
                <w:color w:val="auto"/>
                <w:sz w:val="21"/>
                <w:szCs w:val="21"/>
                <w:highlight w:val="none"/>
              </w:rPr>
            </w:pPr>
            <w:r>
              <w:rPr>
                <w:rFonts w:hint="eastAsia" w:asciiTheme="minorEastAsia" w:hAnsiTheme="minorEastAsia" w:eastAsiaTheme="minorEastAsia" w:cstheme="minorEastAsia"/>
                <w:b w:val="0"/>
                <w:bCs/>
                <w:color w:val="auto"/>
                <w:kern w:val="0"/>
                <w:sz w:val="21"/>
                <w:szCs w:val="21"/>
                <w:highlight w:val="none"/>
                <w:lang w:val="en-US" w:eastAsia="zh-CN"/>
              </w:rPr>
              <w:t>内资企业</w:t>
            </w:r>
          </w:p>
        </w:tc>
        <w:tc>
          <w:tcPr>
            <w:tcW w:w="2850" w:type="dxa"/>
            <w:tcBorders>
              <w:top w:val="nil"/>
              <w:left w:val="single" w:color="auto" w:sz="4" w:space="0"/>
              <w:bottom w:val="nil"/>
              <w:right w:val="single" w:color="auto" w:sz="4" w:space="0"/>
            </w:tcBorders>
            <w:vAlign w:val="center"/>
          </w:tcPr>
          <w:p w14:paraId="0DBABB14">
            <w:pPr>
              <w:keepNext w:val="0"/>
              <w:keepLines w:val="0"/>
              <w:pageBreakBefore w:val="0"/>
              <w:widowControl w:val="0"/>
              <w:kinsoku/>
              <w:wordWrap/>
              <w:overflowPunct/>
              <w:topLinePunct w:val="0"/>
              <w:autoSpaceDE/>
              <w:autoSpaceDN/>
              <w:bidi w:val="0"/>
              <w:adjustRightInd/>
              <w:snapToGrid w:val="0"/>
              <w:spacing w:line="400" w:lineRule="exact"/>
              <w:ind w:firstLine="0" w:firstLineChars="0"/>
              <w:jc w:val="right"/>
              <w:textAlignment w:val="auto"/>
              <w:rPr>
                <w:rFonts w:hint="eastAsia" w:asciiTheme="minorEastAsia" w:hAnsiTheme="minorEastAsia" w:eastAsiaTheme="minorEastAsia" w:cstheme="minorEastAsia"/>
                <w:b w:val="0"/>
                <w:bCs w:val="0"/>
                <w:color w:val="auto"/>
                <w:kern w:val="2"/>
                <w:sz w:val="21"/>
                <w:szCs w:val="21"/>
                <w:highlight w:val="none"/>
                <w:lang w:val="en-US" w:eastAsia="zh-CN" w:bidi="ar-SA"/>
              </w:rPr>
            </w:pPr>
            <w:r>
              <w:rPr>
                <w:rFonts w:hint="eastAsia" w:asciiTheme="minorEastAsia" w:hAnsiTheme="minorEastAsia" w:eastAsiaTheme="minorEastAsia" w:cstheme="minorEastAsia"/>
                <w:b w:val="0"/>
                <w:bCs w:val="0"/>
                <w:i w:val="0"/>
                <w:snapToGrid/>
                <w:color w:val="auto"/>
                <w:sz w:val="21"/>
                <w:szCs w:val="21"/>
                <w:u w:val="none"/>
                <w:lang w:eastAsia="zh-CN"/>
              </w:rPr>
              <w:t>199</w:t>
            </w:r>
          </w:p>
        </w:tc>
        <w:tc>
          <w:tcPr>
            <w:tcW w:w="2098" w:type="dxa"/>
            <w:tcBorders>
              <w:top w:val="nil"/>
              <w:left w:val="single" w:color="auto" w:sz="4" w:space="0"/>
              <w:bottom w:val="nil"/>
              <w:right w:val="nil"/>
            </w:tcBorders>
            <w:vAlign w:val="center"/>
          </w:tcPr>
          <w:p w14:paraId="555AAB99">
            <w:pPr>
              <w:keepNext w:val="0"/>
              <w:keepLines w:val="0"/>
              <w:pageBreakBefore w:val="0"/>
              <w:widowControl w:val="0"/>
              <w:kinsoku/>
              <w:wordWrap/>
              <w:overflowPunct/>
              <w:topLinePunct w:val="0"/>
              <w:autoSpaceDE/>
              <w:autoSpaceDN/>
              <w:bidi w:val="0"/>
              <w:adjustRightInd/>
              <w:snapToGrid w:val="0"/>
              <w:spacing w:line="400" w:lineRule="exact"/>
              <w:ind w:firstLine="0" w:firstLineChars="0"/>
              <w:jc w:val="right"/>
              <w:textAlignment w:val="auto"/>
              <w:rPr>
                <w:rFonts w:hint="eastAsia" w:asciiTheme="minorEastAsia" w:hAnsiTheme="minorEastAsia" w:eastAsiaTheme="minorEastAsia" w:cstheme="minorEastAsia"/>
                <w:b w:val="0"/>
                <w:bCs w:val="0"/>
                <w:color w:val="auto"/>
                <w:kern w:val="2"/>
                <w:sz w:val="21"/>
                <w:szCs w:val="21"/>
                <w:highlight w:val="none"/>
                <w:lang w:val="en-US" w:eastAsia="zh-CN" w:bidi="ar-SA"/>
              </w:rPr>
            </w:pPr>
            <w:r>
              <w:rPr>
                <w:rFonts w:hint="eastAsia" w:asciiTheme="minorEastAsia" w:hAnsiTheme="minorEastAsia" w:eastAsiaTheme="minorEastAsia" w:cstheme="minorEastAsia"/>
                <w:b w:val="0"/>
                <w:bCs w:val="0"/>
                <w:i w:val="0"/>
                <w:snapToGrid/>
                <w:color w:val="auto"/>
                <w:sz w:val="21"/>
                <w:szCs w:val="21"/>
                <w:u w:val="none"/>
                <w:lang w:eastAsia="zh-CN"/>
              </w:rPr>
              <w:t>2641</w:t>
            </w:r>
          </w:p>
        </w:tc>
      </w:tr>
      <w:tr w14:paraId="6C26A4A2">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93" w:type="dxa"/>
            <w:tcBorders>
              <w:top w:val="nil"/>
              <w:left w:val="nil"/>
              <w:bottom w:val="nil"/>
              <w:right w:val="single" w:color="auto" w:sz="4" w:space="0"/>
            </w:tcBorders>
            <w:vAlign w:val="center"/>
          </w:tcPr>
          <w:p w14:paraId="45A24BE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400" w:lineRule="exact"/>
              <w:ind w:right="0" w:rightChars="0" w:firstLine="0" w:firstLineChars="0"/>
              <w:jc w:val="left"/>
              <w:textAlignment w:val="auto"/>
              <w:rPr>
                <w:rFonts w:hint="eastAsia" w:asciiTheme="minorEastAsia" w:hAnsiTheme="minorEastAsia" w:eastAsiaTheme="minorEastAsia" w:cstheme="minorEastAsia"/>
                <w:b w:val="0"/>
                <w:bCs/>
                <w:color w:val="auto"/>
                <w:sz w:val="21"/>
                <w:szCs w:val="21"/>
                <w:highlight w:val="none"/>
              </w:rPr>
            </w:pPr>
            <w:r>
              <w:rPr>
                <w:rFonts w:hint="eastAsia" w:asciiTheme="minorEastAsia" w:hAnsiTheme="minorEastAsia" w:eastAsiaTheme="minorEastAsia" w:cstheme="minorEastAsia"/>
                <w:b w:val="0"/>
                <w:bCs/>
                <w:color w:val="auto"/>
                <w:kern w:val="0"/>
                <w:sz w:val="21"/>
                <w:szCs w:val="21"/>
                <w:highlight w:val="none"/>
                <w:lang w:eastAsia="zh-CN"/>
              </w:rPr>
              <w:t>港澳台及外商</w:t>
            </w:r>
            <w:r>
              <w:rPr>
                <w:rFonts w:hint="eastAsia" w:asciiTheme="minorEastAsia" w:hAnsiTheme="minorEastAsia" w:eastAsiaTheme="minorEastAsia" w:cstheme="minorEastAsia"/>
                <w:b w:val="0"/>
                <w:bCs/>
                <w:color w:val="auto"/>
                <w:kern w:val="0"/>
                <w:sz w:val="21"/>
                <w:szCs w:val="21"/>
                <w:highlight w:val="none"/>
                <w:lang w:val="en-US" w:eastAsia="zh-CN"/>
              </w:rPr>
              <w:t>投资企业</w:t>
            </w:r>
          </w:p>
        </w:tc>
        <w:tc>
          <w:tcPr>
            <w:tcW w:w="2850" w:type="dxa"/>
            <w:tcBorders>
              <w:top w:val="nil"/>
              <w:left w:val="single" w:color="auto" w:sz="4" w:space="0"/>
              <w:bottom w:val="nil"/>
              <w:right w:val="single" w:color="auto" w:sz="4" w:space="0"/>
            </w:tcBorders>
            <w:vAlign w:val="center"/>
          </w:tcPr>
          <w:p w14:paraId="0BF7B1C3">
            <w:pPr>
              <w:keepNext w:val="0"/>
              <w:keepLines w:val="0"/>
              <w:pageBreakBefore w:val="0"/>
              <w:widowControl w:val="0"/>
              <w:kinsoku/>
              <w:wordWrap/>
              <w:overflowPunct/>
              <w:topLinePunct w:val="0"/>
              <w:autoSpaceDE/>
              <w:autoSpaceDN/>
              <w:bidi w:val="0"/>
              <w:adjustRightInd/>
              <w:snapToGrid w:val="0"/>
              <w:spacing w:line="400" w:lineRule="exact"/>
              <w:ind w:firstLine="0" w:firstLineChars="0"/>
              <w:jc w:val="right"/>
              <w:textAlignment w:val="auto"/>
              <w:rPr>
                <w:rFonts w:hint="eastAsia" w:asciiTheme="minorEastAsia" w:hAnsiTheme="minorEastAsia" w:eastAsiaTheme="minorEastAsia" w:cstheme="minorEastAsia"/>
                <w:b w:val="0"/>
                <w:bCs w:val="0"/>
                <w:color w:val="auto"/>
                <w:kern w:val="2"/>
                <w:sz w:val="21"/>
                <w:szCs w:val="21"/>
                <w:highlight w:val="none"/>
                <w:lang w:val="en-US" w:eastAsia="zh-CN" w:bidi="ar-SA"/>
              </w:rPr>
            </w:pPr>
            <w:r>
              <w:rPr>
                <w:rFonts w:hint="eastAsia" w:asciiTheme="minorEastAsia" w:hAnsiTheme="minorEastAsia" w:eastAsiaTheme="minorEastAsia" w:cstheme="minorEastAsia"/>
                <w:b w:val="0"/>
                <w:bCs w:val="0"/>
                <w:i w:val="0"/>
                <w:snapToGrid/>
                <w:color w:val="auto"/>
                <w:sz w:val="21"/>
                <w:szCs w:val="21"/>
                <w:highlight w:val="none"/>
                <w:u w:val="none"/>
                <w:lang w:eastAsia="zh-CN"/>
              </w:rPr>
              <w:t>1</w:t>
            </w:r>
            <w:r>
              <w:rPr>
                <w:rFonts w:hint="eastAsia" w:asciiTheme="minorEastAsia" w:hAnsiTheme="minorEastAsia" w:eastAsiaTheme="minorEastAsia" w:cstheme="minorEastAsia"/>
                <w:b w:val="0"/>
                <w:bCs w:val="0"/>
                <w:i w:val="0"/>
                <w:snapToGrid/>
                <w:color w:val="auto"/>
                <w:sz w:val="21"/>
                <w:szCs w:val="21"/>
                <w:highlight w:val="none"/>
                <w:u w:val="none"/>
                <w:lang w:val="en-US" w:eastAsia="zh-CN"/>
              </w:rPr>
              <w:t>8</w:t>
            </w:r>
          </w:p>
        </w:tc>
        <w:tc>
          <w:tcPr>
            <w:tcW w:w="2098" w:type="dxa"/>
            <w:tcBorders>
              <w:top w:val="nil"/>
              <w:left w:val="single" w:color="auto" w:sz="4" w:space="0"/>
              <w:bottom w:val="nil"/>
              <w:right w:val="nil"/>
            </w:tcBorders>
            <w:vAlign w:val="center"/>
          </w:tcPr>
          <w:p w14:paraId="338A1E72">
            <w:pPr>
              <w:keepNext w:val="0"/>
              <w:keepLines w:val="0"/>
              <w:pageBreakBefore w:val="0"/>
              <w:widowControl w:val="0"/>
              <w:kinsoku/>
              <w:wordWrap/>
              <w:overflowPunct/>
              <w:topLinePunct w:val="0"/>
              <w:autoSpaceDE/>
              <w:autoSpaceDN/>
              <w:bidi w:val="0"/>
              <w:adjustRightInd/>
              <w:snapToGrid w:val="0"/>
              <w:spacing w:line="400" w:lineRule="exact"/>
              <w:ind w:firstLine="0" w:firstLineChars="0"/>
              <w:jc w:val="right"/>
              <w:textAlignment w:val="auto"/>
              <w:rPr>
                <w:rFonts w:hint="eastAsia" w:asciiTheme="minorEastAsia" w:hAnsiTheme="minorEastAsia" w:eastAsiaTheme="minorEastAsia" w:cstheme="minorEastAsia"/>
                <w:b w:val="0"/>
                <w:bCs w:val="0"/>
                <w:color w:val="auto"/>
                <w:kern w:val="2"/>
                <w:sz w:val="21"/>
                <w:szCs w:val="21"/>
                <w:highlight w:val="none"/>
                <w:lang w:val="en-US" w:eastAsia="zh-CN" w:bidi="ar-SA"/>
              </w:rPr>
            </w:pPr>
            <w:r>
              <w:rPr>
                <w:rFonts w:hint="eastAsia" w:asciiTheme="minorEastAsia" w:hAnsiTheme="minorEastAsia" w:eastAsiaTheme="minorEastAsia" w:cstheme="minorEastAsia"/>
                <w:b w:val="0"/>
                <w:bCs w:val="0"/>
                <w:i w:val="0"/>
                <w:snapToGrid/>
                <w:color w:val="auto"/>
                <w:sz w:val="21"/>
                <w:szCs w:val="21"/>
                <w:highlight w:val="none"/>
                <w:u w:val="none"/>
                <w:lang w:eastAsia="zh-CN"/>
              </w:rPr>
              <w:t>77</w:t>
            </w:r>
          </w:p>
        </w:tc>
      </w:tr>
      <w:tr w14:paraId="61470645">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93" w:type="dxa"/>
            <w:tcBorders>
              <w:top w:val="nil"/>
              <w:left w:val="nil"/>
              <w:bottom w:val="single" w:color="auto" w:sz="12" w:space="0"/>
              <w:right w:val="single" w:color="auto" w:sz="4" w:space="0"/>
            </w:tcBorders>
            <w:vAlign w:val="center"/>
          </w:tcPr>
          <w:p w14:paraId="12E9B7F1">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400" w:lineRule="exact"/>
              <w:ind w:right="0" w:firstLine="0" w:firstLineChars="0"/>
              <w:jc w:val="left"/>
              <w:textAlignment w:val="auto"/>
              <w:rPr>
                <w:rFonts w:hint="eastAsia" w:asciiTheme="minorEastAsia" w:hAnsiTheme="minorEastAsia" w:eastAsiaTheme="minorEastAsia" w:cstheme="minorEastAsia"/>
                <w:b w:val="0"/>
                <w:bCs/>
                <w:color w:val="auto"/>
                <w:kern w:val="0"/>
                <w:sz w:val="21"/>
                <w:szCs w:val="21"/>
                <w:highlight w:val="none"/>
                <w:lang w:val="en-US" w:eastAsia="zh-CN"/>
              </w:rPr>
            </w:pPr>
            <w:r>
              <w:rPr>
                <w:rFonts w:hint="eastAsia" w:asciiTheme="minorEastAsia" w:hAnsiTheme="minorEastAsia" w:eastAsiaTheme="minorEastAsia" w:cstheme="minorEastAsia"/>
                <w:b w:val="0"/>
                <w:bCs/>
                <w:color w:val="auto"/>
                <w:kern w:val="0"/>
                <w:sz w:val="21"/>
                <w:szCs w:val="21"/>
                <w:highlight w:val="none"/>
                <w:lang w:val="en-US" w:eastAsia="zh-CN"/>
              </w:rPr>
              <w:t>其他统计类别</w:t>
            </w:r>
          </w:p>
        </w:tc>
        <w:tc>
          <w:tcPr>
            <w:tcW w:w="2850" w:type="dxa"/>
            <w:tcBorders>
              <w:top w:val="nil"/>
              <w:left w:val="single" w:color="auto" w:sz="4" w:space="0"/>
              <w:bottom w:val="single" w:color="auto" w:sz="12" w:space="0"/>
              <w:right w:val="single" w:color="auto" w:sz="4" w:space="0"/>
            </w:tcBorders>
            <w:vAlign w:val="center"/>
          </w:tcPr>
          <w:p w14:paraId="689FAB75">
            <w:pPr>
              <w:keepNext w:val="0"/>
              <w:keepLines w:val="0"/>
              <w:pageBreakBefore w:val="0"/>
              <w:widowControl w:val="0"/>
              <w:suppressLineNumbers w:val="0"/>
              <w:kinsoku/>
              <w:wordWrap/>
              <w:overflowPunct/>
              <w:topLinePunct w:val="0"/>
              <w:autoSpaceDE/>
              <w:autoSpaceDN/>
              <w:bidi w:val="0"/>
              <w:adjustRightInd/>
              <w:snapToGrid w:val="0"/>
              <w:spacing w:line="400" w:lineRule="exact"/>
              <w:ind w:firstLine="0" w:firstLineChars="0"/>
              <w:jc w:val="right"/>
              <w:textAlignment w:val="auto"/>
              <w:rPr>
                <w:rFonts w:hint="eastAsia" w:asciiTheme="minorEastAsia" w:hAnsiTheme="minorEastAsia" w:eastAsiaTheme="minorEastAsia" w:cstheme="minorEastAsia"/>
                <w:b/>
                <w:bCs/>
                <w:color w:val="auto"/>
                <w:kern w:val="2"/>
                <w:sz w:val="21"/>
                <w:szCs w:val="21"/>
                <w:highlight w:val="none"/>
                <w:lang w:val="en-US" w:eastAsia="zh-CN" w:bidi="ar-SA"/>
              </w:rPr>
            </w:pPr>
            <w:r>
              <w:rPr>
                <w:rFonts w:hint="eastAsia" w:asciiTheme="minorEastAsia" w:hAnsiTheme="minorEastAsia" w:eastAsiaTheme="minorEastAsia" w:cstheme="minorEastAsia"/>
                <w:b/>
                <w:bCs/>
                <w:color w:val="auto"/>
                <w:kern w:val="2"/>
                <w:sz w:val="21"/>
                <w:szCs w:val="21"/>
                <w:highlight w:val="none"/>
                <w:lang w:val="en-US" w:eastAsia="zh-CN" w:bidi="ar-SA"/>
              </w:rPr>
              <w:t>—</w:t>
            </w:r>
          </w:p>
        </w:tc>
        <w:tc>
          <w:tcPr>
            <w:tcW w:w="2098" w:type="dxa"/>
            <w:tcBorders>
              <w:top w:val="nil"/>
              <w:left w:val="single" w:color="auto" w:sz="4" w:space="0"/>
              <w:bottom w:val="single" w:color="auto" w:sz="12" w:space="0"/>
              <w:right w:val="nil"/>
            </w:tcBorders>
            <w:vAlign w:val="center"/>
          </w:tcPr>
          <w:p w14:paraId="2A652C92">
            <w:pPr>
              <w:keepNext w:val="0"/>
              <w:keepLines w:val="0"/>
              <w:pageBreakBefore w:val="0"/>
              <w:widowControl w:val="0"/>
              <w:suppressLineNumbers w:val="0"/>
              <w:kinsoku/>
              <w:wordWrap/>
              <w:overflowPunct/>
              <w:topLinePunct w:val="0"/>
              <w:autoSpaceDE/>
              <w:autoSpaceDN/>
              <w:bidi w:val="0"/>
              <w:adjustRightInd/>
              <w:snapToGrid w:val="0"/>
              <w:spacing w:line="400" w:lineRule="exact"/>
              <w:ind w:firstLine="0" w:firstLineChars="0"/>
              <w:jc w:val="right"/>
              <w:textAlignment w:val="auto"/>
              <w:rPr>
                <w:rFonts w:hint="eastAsia" w:asciiTheme="minorEastAsia" w:hAnsiTheme="minorEastAsia" w:eastAsiaTheme="minorEastAsia" w:cstheme="minorEastAsia"/>
                <w:b/>
                <w:bCs/>
                <w:color w:val="auto"/>
                <w:kern w:val="2"/>
                <w:sz w:val="21"/>
                <w:szCs w:val="21"/>
                <w:highlight w:val="none"/>
                <w:lang w:val="en-US" w:eastAsia="zh-CN" w:bidi="ar-SA"/>
              </w:rPr>
            </w:pPr>
            <w:r>
              <w:rPr>
                <w:rFonts w:hint="eastAsia" w:asciiTheme="minorEastAsia" w:hAnsiTheme="minorEastAsia" w:eastAsiaTheme="minorEastAsia" w:cstheme="minorEastAsia"/>
                <w:b/>
                <w:bCs/>
                <w:color w:val="auto"/>
                <w:kern w:val="2"/>
                <w:sz w:val="21"/>
                <w:szCs w:val="21"/>
                <w:highlight w:val="none"/>
                <w:lang w:val="en-US" w:eastAsia="zh-CN" w:bidi="ar-SA"/>
              </w:rPr>
              <w:t>—</w:t>
            </w:r>
          </w:p>
        </w:tc>
      </w:tr>
    </w:tbl>
    <w:p w14:paraId="48F8CFD4">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楷体_GB2312" w:hAnsi="Calibri" w:eastAsia="楷体_GB2312" w:cs="Times New Roman"/>
          <w:b w:val="0"/>
          <w:bCs/>
          <w:color w:val="auto"/>
          <w:sz w:val="32"/>
          <w:szCs w:val="32"/>
          <w:lang w:val="en-US" w:eastAsia="zh-CN"/>
        </w:rPr>
      </w:pPr>
      <w:r>
        <w:rPr>
          <w:rFonts w:hint="eastAsia" w:ascii="楷体_GB2312" w:hAnsi="Calibri" w:eastAsia="楷体_GB2312" w:cs="Times New Roman"/>
          <w:b w:val="0"/>
          <w:bCs/>
          <w:color w:val="auto"/>
          <w:sz w:val="32"/>
          <w:szCs w:val="32"/>
          <w:lang w:val="en-US" w:eastAsia="zh-CN"/>
        </w:rPr>
        <w:t>（二）主要经济指标</w:t>
      </w:r>
    </w:p>
    <w:p w14:paraId="3BEB2B5D">
      <w:pPr>
        <w:pStyle w:val="2"/>
        <w:keepNext w:val="0"/>
        <w:keepLines w:val="0"/>
        <w:pageBreakBefore w:val="0"/>
        <w:widowControl w:val="0"/>
        <w:kinsoku/>
        <w:wordWrap/>
        <w:overflowPunct/>
        <w:topLinePunct w:val="0"/>
        <w:autoSpaceDE/>
        <w:autoSpaceDN/>
        <w:bidi w:val="0"/>
        <w:adjustRightInd/>
        <w:snapToGrid/>
        <w:spacing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2023年末，住宿和餐饮业企业法人单位资产总计272060.9万元，比2018年末增长85.5%；负债合计48304.6万元，比2018年末下降17.2%。</w:t>
      </w:r>
    </w:p>
    <w:p w14:paraId="11CAE22D">
      <w:pPr>
        <w:pStyle w:val="2"/>
        <w:keepNext w:val="0"/>
        <w:keepLines w:val="0"/>
        <w:pageBreakBefore w:val="0"/>
        <w:widowControl w:val="0"/>
        <w:kinsoku/>
        <w:wordWrap/>
        <w:overflowPunct/>
        <w:topLinePunct w:val="0"/>
        <w:autoSpaceDE/>
        <w:autoSpaceDN/>
        <w:bidi w:val="0"/>
        <w:adjustRightInd/>
        <w:snapToGrid/>
        <w:spacing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2023年，住宿和餐饮业企业法人单位全年实现营业收入69431.3万元，比2018年增长126.4%（详见表4-9）。</w:t>
      </w:r>
    </w:p>
    <w:p w14:paraId="13167326">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578" w:lineRule="exact"/>
        <w:ind w:left="6" w:leftChars="0" w:right="6" w:firstLine="0" w:firstLineChars="0"/>
        <w:jc w:val="center"/>
        <w:textAlignment w:val="auto"/>
        <w:rPr>
          <w:rFonts w:hint="eastAsia" w:ascii="宋体" w:hAnsi="宋体" w:eastAsia="宋体" w:cs="宋体"/>
          <w:b/>
          <w:i w:val="0"/>
          <w:caps w:val="0"/>
          <w:color w:val="auto"/>
          <w:spacing w:val="0"/>
          <w:kern w:val="0"/>
          <w:sz w:val="24"/>
          <w:szCs w:val="24"/>
          <w:highlight w:val="none"/>
          <w:lang w:val="en-US" w:eastAsia="zh-CN"/>
        </w:rPr>
      </w:pPr>
    </w:p>
    <w:p w14:paraId="4C0A4D0A">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578" w:lineRule="exact"/>
        <w:ind w:left="6" w:leftChars="0" w:right="6" w:firstLine="0" w:firstLineChars="0"/>
        <w:jc w:val="center"/>
        <w:textAlignment w:val="auto"/>
        <w:rPr>
          <w:rFonts w:hint="eastAsia" w:ascii="宋体" w:hAnsi="宋体" w:eastAsia="宋体" w:cs="宋体"/>
          <w:b/>
          <w:i w:val="0"/>
          <w:caps w:val="0"/>
          <w:color w:val="auto"/>
          <w:spacing w:val="0"/>
          <w:kern w:val="0"/>
          <w:sz w:val="24"/>
          <w:szCs w:val="24"/>
          <w:highlight w:val="none"/>
          <w:lang w:val="en-US" w:eastAsia="zh-CN"/>
        </w:rPr>
      </w:pPr>
      <w:r>
        <w:rPr>
          <w:rFonts w:hint="eastAsia" w:ascii="宋体" w:hAnsi="宋体" w:eastAsia="宋体" w:cs="宋体"/>
          <w:b/>
          <w:i w:val="0"/>
          <w:caps w:val="0"/>
          <w:color w:val="auto"/>
          <w:spacing w:val="0"/>
          <w:kern w:val="0"/>
          <w:sz w:val="24"/>
          <w:szCs w:val="24"/>
          <w:highlight w:val="none"/>
          <w:lang w:val="en-US" w:eastAsia="zh-CN"/>
        </w:rPr>
        <w:t>表4-9　按行业中类分组的住宿和餐饮业企业法人单位主要经济指标</w:t>
      </w:r>
    </w:p>
    <w:tbl>
      <w:tblPr>
        <w:tblStyle w:val="8"/>
        <w:tblW w:w="8845" w:type="dxa"/>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fixed"/>
        <w:tblCellMar>
          <w:top w:w="0" w:type="dxa"/>
          <w:left w:w="0" w:type="dxa"/>
          <w:bottom w:w="0" w:type="dxa"/>
          <w:right w:w="0" w:type="dxa"/>
        </w:tblCellMar>
      </w:tblPr>
      <w:tblGrid>
        <w:gridCol w:w="3859"/>
        <w:gridCol w:w="1662"/>
        <w:gridCol w:w="1662"/>
        <w:gridCol w:w="1662"/>
      </w:tblGrid>
      <w:tr w14:paraId="3BDC2DA0">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687" w:hRule="atLeast"/>
          <w:tblHeader/>
          <w:jc w:val="center"/>
        </w:trPr>
        <w:tc>
          <w:tcPr>
            <w:tcW w:w="3859" w:type="dxa"/>
            <w:tcBorders>
              <w:top w:val="single" w:color="auto" w:sz="12" w:space="0"/>
              <w:left w:val="nil"/>
              <w:bottom w:val="single" w:color="auto" w:sz="4" w:space="0"/>
              <w:right w:val="single" w:color="auto" w:sz="4" w:space="0"/>
            </w:tcBorders>
            <w:vAlign w:val="center"/>
          </w:tcPr>
          <w:p w14:paraId="30448DBD">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0" w:firstLineChars="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　</w:t>
            </w:r>
          </w:p>
        </w:tc>
        <w:tc>
          <w:tcPr>
            <w:tcW w:w="1662" w:type="dxa"/>
            <w:tcBorders>
              <w:top w:val="single" w:color="auto" w:sz="12" w:space="0"/>
              <w:left w:val="single" w:color="auto" w:sz="4" w:space="0"/>
              <w:bottom w:val="single" w:color="auto" w:sz="4" w:space="0"/>
              <w:right w:val="single" w:color="auto" w:sz="4" w:space="0"/>
            </w:tcBorders>
            <w:vAlign w:val="center"/>
          </w:tcPr>
          <w:p w14:paraId="76E9DC3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资产总计</w:t>
            </w:r>
          </w:p>
          <w:p w14:paraId="679735B7">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（万元）</w:t>
            </w:r>
          </w:p>
        </w:tc>
        <w:tc>
          <w:tcPr>
            <w:tcW w:w="1662" w:type="dxa"/>
            <w:tcBorders>
              <w:top w:val="single" w:color="auto" w:sz="12" w:space="0"/>
              <w:left w:val="single" w:color="auto" w:sz="4" w:space="0"/>
              <w:bottom w:val="single" w:color="auto" w:sz="4" w:space="0"/>
              <w:right w:val="single" w:color="auto" w:sz="4" w:space="0"/>
            </w:tcBorders>
            <w:vAlign w:val="center"/>
          </w:tcPr>
          <w:p w14:paraId="7204324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负债合计</w:t>
            </w:r>
          </w:p>
          <w:p w14:paraId="3B8E947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（万元）</w:t>
            </w:r>
          </w:p>
        </w:tc>
        <w:tc>
          <w:tcPr>
            <w:tcW w:w="1662" w:type="dxa"/>
            <w:tcBorders>
              <w:top w:val="single" w:color="auto" w:sz="12" w:space="0"/>
              <w:left w:val="single" w:color="auto" w:sz="4" w:space="0"/>
              <w:bottom w:val="single" w:color="auto" w:sz="4" w:space="0"/>
              <w:right w:val="nil"/>
            </w:tcBorders>
            <w:vAlign w:val="center"/>
          </w:tcPr>
          <w:p w14:paraId="5467A8E3">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营业收入</w:t>
            </w:r>
          </w:p>
          <w:p w14:paraId="157E71A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（万元）</w:t>
            </w:r>
          </w:p>
        </w:tc>
      </w:tr>
      <w:tr w14:paraId="2C821DE6">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59" w:type="dxa"/>
            <w:tcBorders>
              <w:top w:val="single" w:color="auto" w:sz="4" w:space="0"/>
              <w:left w:val="nil"/>
              <w:bottom w:val="nil"/>
              <w:right w:val="single" w:color="auto" w:sz="4" w:space="0"/>
            </w:tcBorders>
            <w:vAlign w:val="center"/>
          </w:tcPr>
          <w:p w14:paraId="4E511CE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0" w:firstLineChars="0"/>
              <w:jc w:val="center"/>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b/>
                <w:color w:val="auto"/>
                <w:kern w:val="0"/>
                <w:sz w:val="21"/>
                <w:szCs w:val="21"/>
                <w:highlight w:val="none"/>
                <w:lang w:val="en-US" w:eastAsia="zh-CN"/>
              </w:rPr>
              <w:t>合　计</w:t>
            </w:r>
          </w:p>
        </w:tc>
        <w:tc>
          <w:tcPr>
            <w:tcW w:w="1662" w:type="dxa"/>
            <w:tcBorders>
              <w:top w:val="single" w:color="auto" w:sz="4" w:space="0"/>
              <w:left w:val="single" w:color="auto" w:sz="4" w:space="0"/>
              <w:bottom w:val="nil"/>
              <w:right w:val="single" w:color="auto" w:sz="4" w:space="0"/>
            </w:tcBorders>
            <w:vAlign w:val="center"/>
          </w:tcPr>
          <w:p w14:paraId="7DED89E1">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272060.8</w:t>
            </w:r>
          </w:p>
        </w:tc>
        <w:tc>
          <w:tcPr>
            <w:tcW w:w="1662" w:type="dxa"/>
            <w:tcBorders>
              <w:top w:val="single" w:color="auto" w:sz="4" w:space="0"/>
              <w:left w:val="single" w:color="auto" w:sz="4" w:space="0"/>
              <w:bottom w:val="nil"/>
              <w:right w:val="single" w:color="auto" w:sz="4" w:space="0"/>
            </w:tcBorders>
            <w:vAlign w:val="center"/>
          </w:tcPr>
          <w:p w14:paraId="17674AB9">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48304.6</w:t>
            </w:r>
          </w:p>
        </w:tc>
        <w:tc>
          <w:tcPr>
            <w:tcW w:w="1662" w:type="dxa"/>
            <w:tcBorders>
              <w:top w:val="single" w:color="auto" w:sz="4" w:space="0"/>
              <w:left w:val="single" w:color="auto" w:sz="4" w:space="0"/>
              <w:bottom w:val="nil"/>
              <w:right w:val="nil"/>
            </w:tcBorders>
            <w:vAlign w:val="center"/>
          </w:tcPr>
          <w:p w14:paraId="6AF75E0B">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69431.3</w:t>
            </w:r>
          </w:p>
        </w:tc>
      </w:tr>
      <w:tr w14:paraId="478142B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59" w:type="dxa"/>
            <w:tcBorders>
              <w:top w:val="nil"/>
              <w:left w:val="nil"/>
              <w:bottom w:val="nil"/>
              <w:right w:val="single" w:color="auto" w:sz="4" w:space="0"/>
            </w:tcBorders>
            <w:vAlign w:val="center"/>
          </w:tcPr>
          <w:p w14:paraId="380BDEB1">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0" w:firstLineChars="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b/>
                <w:color w:val="auto"/>
                <w:kern w:val="0"/>
                <w:sz w:val="21"/>
                <w:szCs w:val="21"/>
                <w:highlight w:val="none"/>
                <w:lang w:val="en-US" w:eastAsia="zh-CN"/>
              </w:rPr>
              <w:t>住宿业</w:t>
            </w:r>
          </w:p>
        </w:tc>
        <w:tc>
          <w:tcPr>
            <w:tcW w:w="1662" w:type="dxa"/>
            <w:tcBorders>
              <w:top w:val="nil"/>
              <w:left w:val="single" w:color="auto" w:sz="4" w:space="0"/>
              <w:bottom w:val="nil"/>
              <w:right w:val="single" w:color="auto" w:sz="4" w:space="0"/>
            </w:tcBorders>
            <w:vAlign w:val="center"/>
          </w:tcPr>
          <w:p w14:paraId="3C973DEB">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264101.9</w:t>
            </w:r>
          </w:p>
        </w:tc>
        <w:tc>
          <w:tcPr>
            <w:tcW w:w="1662" w:type="dxa"/>
            <w:tcBorders>
              <w:top w:val="nil"/>
              <w:left w:val="single" w:color="auto" w:sz="4" w:space="0"/>
              <w:bottom w:val="nil"/>
              <w:right w:val="single" w:color="auto" w:sz="4" w:space="0"/>
            </w:tcBorders>
            <w:vAlign w:val="center"/>
          </w:tcPr>
          <w:p w14:paraId="19542B35">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40430.7</w:t>
            </w:r>
          </w:p>
        </w:tc>
        <w:tc>
          <w:tcPr>
            <w:tcW w:w="1662" w:type="dxa"/>
            <w:tcBorders>
              <w:top w:val="nil"/>
              <w:left w:val="single" w:color="auto" w:sz="4" w:space="0"/>
              <w:bottom w:val="nil"/>
              <w:right w:val="nil"/>
            </w:tcBorders>
            <w:vAlign w:val="center"/>
          </w:tcPr>
          <w:p w14:paraId="6B835E73">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49463.1</w:t>
            </w:r>
          </w:p>
        </w:tc>
      </w:tr>
      <w:tr w14:paraId="77D21CF0">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59" w:type="dxa"/>
            <w:tcBorders>
              <w:top w:val="nil"/>
              <w:left w:val="nil"/>
              <w:bottom w:val="nil"/>
              <w:right w:val="single" w:color="auto" w:sz="4" w:space="0"/>
            </w:tcBorders>
            <w:vAlign w:val="center"/>
          </w:tcPr>
          <w:p w14:paraId="5D2D220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420" w:firstLineChars="2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旅游饭店</w:t>
            </w:r>
          </w:p>
        </w:tc>
        <w:tc>
          <w:tcPr>
            <w:tcW w:w="1662" w:type="dxa"/>
            <w:tcBorders>
              <w:top w:val="nil"/>
              <w:left w:val="single" w:color="auto" w:sz="4" w:space="0"/>
              <w:bottom w:val="nil"/>
              <w:right w:val="single" w:color="auto" w:sz="4" w:space="0"/>
            </w:tcBorders>
            <w:vAlign w:val="center"/>
          </w:tcPr>
          <w:p w14:paraId="29022E3E">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30363.8</w:t>
            </w:r>
          </w:p>
        </w:tc>
        <w:tc>
          <w:tcPr>
            <w:tcW w:w="1662" w:type="dxa"/>
            <w:tcBorders>
              <w:top w:val="nil"/>
              <w:left w:val="single" w:color="auto" w:sz="4" w:space="0"/>
              <w:bottom w:val="nil"/>
              <w:right w:val="single" w:color="auto" w:sz="4" w:space="0"/>
            </w:tcBorders>
            <w:vAlign w:val="center"/>
          </w:tcPr>
          <w:p w14:paraId="47015E77">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29222.1</w:t>
            </w:r>
          </w:p>
        </w:tc>
        <w:tc>
          <w:tcPr>
            <w:tcW w:w="1662" w:type="dxa"/>
            <w:tcBorders>
              <w:top w:val="nil"/>
              <w:left w:val="single" w:color="auto" w:sz="4" w:space="0"/>
              <w:bottom w:val="nil"/>
              <w:right w:val="nil"/>
            </w:tcBorders>
            <w:vAlign w:val="center"/>
          </w:tcPr>
          <w:p w14:paraId="642223EF">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35711.5</w:t>
            </w:r>
          </w:p>
        </w:tc>
      </w:tr>
      <w:tr w14:paraId="42711DB5">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59" w:type="dxa"/>
            <w:tcBorders>
              <w:top w:val="nil"/>
              <w:left w:val="nil"/>
              <w:bottom w:val="nil"/>
              <w:right w:val="single" w:color="auto" w:sz="4" w:space="0"/>
            </w:tcBorders>
            <w:vAlign w:val="center"/>
          </w:tcPr>
          <w:p w14:paraId="50B5DDAF">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420" w:firstLineChars="2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一般旅馆</w:t>
            </w:r>
          </w:p>
        </w:tc>
        <w:tc>
          <w:tcPr>
            <w:tcW w:w="1662" w:type="dxa"/>
            <w:tcBorders>
              <w:top w:val="nil"/>
              <w:left w:val="single" w:color="auto" w:sz="4" w:space="0"/>
              <w:bottom w:val="nil"/>
              <w:right w:val="single" w:color="auto" w:sz="4" w:space="0"/>
            </w:tcBorders>
            <w:vAlign w:val="center"/>
          </w:tcPr>
          <w:p w14:paraId="7CA638EF">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7257.8</w:t>
            </w:r>
          </w:p>
        </w:tc>
        <w:tc>
          <w:tcPr>
            <w:tcW w:w="1662" w:type="dxa"/>
            <w:tcBorders>
              <w:top w:val="nil"/>
              <w:left w:val="single" w:color="auto" w:sz="4" w:space="0"/>
              <w:bottom w:val="nil"/>
              <w:right w:val="single" w:color="auto" w:sz="4" w:space="0"/>
            </w:tcBorders>
            <w:vAlign w:val="center"/>
          </w:tcPr>
          <w:p w14:paraId="2021E697">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2477.6</w:t>
            </w:r>
          </w:p>
        </w:tc>
        <w:tc>
          <w:tcPr>
            <w:tcW w:w="1662" w:type="dxa"/>
            <w:tcBorders>
              <w:top w:val="nil"/>
              <w:left w:val="single" w:color="auto" w:sz="4" w:space="0"/>
              <w:bottom w:val="nil"/>
              <w:right w:val="nil"/>
            </w:tcBorders>
            <w:vAlign w:val="center"/>
          </w:tcPr>
          <w:p w14:paraId="1681381A">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4978.3</w:t>
            </w:r>
          </w:p>
        </w:tc>
      </w:tr>
      <w:tr w14:paraId="531BABA3">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59" w:type="dxa"/>
            <w:tcBorders>
              <w:top w:val="nil"/>
              <w:left w:val="nil"/>
              <w:bottom w:val="nil"/>
              <w:right w:val="single" w:color="auto" w:sz="4" w:space="0"/>
            </w:tcBorders>
            <w:vAlign w:val="center"/>
          </w:tcPr>
          <w:p w14:paraId="36A276E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420" w:firstLineChars="2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民宿服务</w:t>
            </w:r>
          </w:p>
        </w:tc>
        <w:tc>
          <w:tcPr>
            <w:tcW w:w="1662" w:type="dxa"/>
            <w:tcBorders>
              <w:top w:val="nil"/>
              <w:left w:val="single" w:color="auto" w:sz="4" w:space="0"/>
              <w:bottom w:val="nil"/>
              <w:right w:val="single" w:color="auto" w:sz="4" w:space="0"/>
            </w:tcBorders>
            <w:vAlign w:val="center"/>
          </w:tcPr>
          <w:p w14:paraId="76BE5375">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226357.3</w:t>
            </w:r>
          </w:p>
        </w:tc>
        <w:tc>
          <w:tcPr>
            <w:tcW w:w="1662" w:type="dxa"/>
            <w:tcBorders>
              <w:top w:val="nil"/>
              <w:left w:val="single" w:color="auto" w:sz="4" w:space="0"/>
              <w:bottom w:val="nil"/>
              <w:right w:val="single" w:color="auto" w:sz="4" w:space="0"/>
            </w:tcBorders>
            <w:vAlign w:val="center"/>
          </w:tcPr>
          <w:p w14:paraId="087E3CAF">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8731.1</w:t>
            </w:r>
          </w:p>
        </w:tc>
        <w:tc>
          <w:tcPr>
            <w:tcW w:w="1662" w:type="dxa"/>
            <w:tcBorders>
              <w:top w:val="nil"/>
              <w:left w:val="single" w:color="auto" w:sz="4" w:space="0"/>
              <w:bottom w:val="nil"/>
              <w:right w:val="nil"/>
            </w:tcBorders>
            <w:vAlign w:val="center"/>
          </w:tcPr>
          <w:p w14:paraId="68358757">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8550.1</w:t>
            </w:r>
          </w:p>
        </w:tc>
      </w:tr>
      <w:tr w14:paraId="6A631298">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59" w:type="dxa"/>
            <w:tcBorders>
              <w:top w:val="nil"/>
              <w:left w:val="nil"/>
              <w:bottom w:val="nil"/>
              <w:right w:val="single" w:color="auto" w:sz="4" w:space="0"/>
            </w:tcBorders>
            <w:vAlign w:val="center"/>
          </w:tcPr>
          <w:p w14:paraId="3BBA6F1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420" w:firstLineChars="2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露营地服务</w:t>
            </w:r>
          </w:p>
        </w:tc>
        <w:tc>
          <w:tcPr>
            <w:tcW w:w="1662" w:type="dxa"/>
            <w:tcBorders>
              <w:top w:val="nil"/>
              <w:left w:val="single" w:color="auto" w:sz="4" w:space="0"/>
              <w:bottom w:val="nil"/>
              <w:right w:val="single" w:color="auto" w:sz="4" w:space="0"/>
            </w:tcBorders>
            <w:vAlign w:val="center"/>
          </w:tcPr>
          <w:p w14:paraId="173D3BF7">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123</w:t>
            </w:r>
          </w:p>
        </w:tc>
        <w:tc>
          <w:tcPr>
            <w:tcW w:w="1662" w:type="dxa"/>
            <w:tcBorders>
              <w:top w:val="nil"/>
              <w:left w:val="single" w:color="auto" w:sz="4" w:space="0"/>
              <w:bottom w:val="nil"/>
              <w:right w:val="single" w:color="auto" w:sz="4" w:space="0"/>
            </w:tcBorders>
            <w:vAlign w:val="center"/>
          </w:tcPr>
          <w:p w14:paraId="2EF959F2">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p>
        </w:tc>
        <w:tc>
          <w:tcPr>
            <w:tcW w:w="1662" w:type="dxa"/>
            <w:tcBorders>
              <w:top w:val="nil"/>
              <w:left w:val="single" w:color="auto" w:sz="4" w:space="0"/>
              <w:bottom w:val="nil"/>
              <w:right w:val="nil"/>
            </w:tcBorders>
            <w:vAlign w:val="center"/>
          </w:tcPr>
          <w:p w14:paraId="13EDD425">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223.2</w:t>
            </w:r>
          </w:p>
        </w:tc>
      </w:tr>
      <w:tr w14:paraId="29732436">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59" w:type="dxa"/>
            <w:tcBorders>
              <w:top w:val="nil"/>
              <w:left w:val="nil"/>
              <w:bottom w:val="nil"/>
              <w:right w:val="single" w:color="auto" w:sz="4" w:space="0"/>
            </w:tcBorders>
            <w:vAlign w:val="center"/>
          </w:tcPr>
          <w:p w14:paraId="625ED16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420" w:firstLineChars="2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其他住宿业</w:t>
            </w:r>
          </w:p>
        </w:tc>
        <w:tc>
          <w:tcPr>
            <w:tcW w:w="1662" w:type="dxa"/>
            <w:tcBorders>
              <w:top w:val="nil"/>
              <w:left w:val="single" w:color="auto" w:sz="4" w:space="0"/>
              <w:bottom w:val="nil"/>
              <w:right w:val="single" w:color="auto" w:sz="4" w:space="0"/>
            </w:tcBorders>
            <w:vAlign w:val="center"/>
          </w:tcPr>
          <w:p w14:paraId="3469A678">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bCs/>
                <w:color w:val="auto"/>
                <w:kern w:val="2"/>
                <w:sz w:val="21"/>
                <w:szCs w:val="21"/>
                <w:highlight w:val="none"/>
                <w:lang w:eastAsia="zh-CN" w:bidi="ar-SA"/>
              </w:rPr>
              <w:t>—</w:t>
            </w:r>
          </w:p>
        </w:tc>
        <w:tc>
          <w:tcPr>
            <w:tcW w:w="1662" w:type="dxa"/>
            <w:tcBorders>
              <w:top w:val="nil"/>
              <w:left w:val="single" w:color="auto" w:sz="4" w:space="0"/>
              <w:bottom w:val="nil"/>
              <w:right w:val="single" w:color="auto" w:sz="4" w:space="0"/>
            </w:tcBorders>
            <w:vAlign w:val="center"/>
          </w:tcPr>
          <w:p w14:paraId="41581DFD">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bCs/>
                <w:color w:val="auto"/>
                <w:kern w:val="2"/>
                <w:sz w:val="21"/>
                <w:szCs w:val="21"/>
                <w:highlight w:val="none"/>
                <w:lang w:eastAsia="zh-CN" w:bidi="ar-SA"/>
              </w:rPr>
              <w:t>—</w:t>
            </w:r>
          </w:p>
        </w:tc>
        <w:tc>
          <w:tcPr>
            <w:tcW w:w="1662" w:type="dxa"/>
            <w:tcBorders>
              <w:top w:val="nil"/>
              <w:left w:val="single" w:color="auto" w:sz="4" w:space="0"/>
              <w:bottom w:val="nil"/>
              <w:right w:val="nil"/>
            </w:tcBorders>
            <w:vAlign w:val="center"/>
          </w:tcPr>
          <w:p w14:paraId="3975931B">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bCs/>
                <w:color w:val="auto"/>
                <w:kern w:val="2"/>
                <w:sz w:val="21"/>
                <w:szCs w:val="21"/>
                <w:highlight w:val="none"/>
                <w:lang w:eastAsia="zh-CN" w:bidi="ar-SA"/>
              </w:rPr>
              <w:t>—</w:t>
            </w:r>
          </w:p>
        </w:tc>
      </w:tr>
      <w:tr w14:paraId="6DB8657F">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59" w:type="dxa"/>
            <w:tcBorders>
              <w:top w:val="nil"/>
              <w:left w:val="nil"/>
              <w:bottom w:val="nil"/>
              <w:right w:val="single" w:color="auto" w:sz="4" w:space="0"/>
            </w:tcBorders>
            <w:vAlign w:val="center"/>
          </w:tcPr>
          <w:p w14:paraId="5BE17C95">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0" w:firstLineChars="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b/>
                <w:color w:val="auto"/>
                <w:kern w:val="0"/>
                <w:sz w:val="21"/>
                <w:szCs w:val="21"/>
                <w:highlight w:val="none"/>
                <w:lang w:val="en-US" w:eastAsia="zh-CN"/>
              </w:rPr>
              <w:t>餐饮业</w:t>
            </w:r>
          </w:p>
        </w:tc>
        <w:tc>
          <w:tcPr>
            <w:tcW w:w="1662" w:type="dxa"/>
            <w:tcBorders>
              <w:top w:val="nil"/>
              <w:left w:val="single" w:color="auto" w:sz="4" w:space="0"/>
              <w:bottom w:val="nil"/>
              <w:right w:val="single" w:color="auto" w:sz="4" w:space="0"/>
            </w:tcBorders>
            <w:vAlign w:val="center"/>
          </w:tcPr>
          <w:p w14:paraId="5A9B6ABE">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7958.9</w:t>
            </w:r>
          </w:p>
        </w:tc>
        <w:tc>
          <w:tcPr>
            <w:tcW w:w="1662" w:type="dxa"/>
            <w:tcBorders>
              <w:top w:val="nil"/>
              <w:left w:val="single" w:color="auto" w:sz="4" w:space="0"/>
              <w:bottom w:val="nil"/>
              <w:right w:val="single" w:color="auto" w:sz="4" w:space="0"/>
            </w:tcBorders>
            <w:vAlign w:val="center"/>
          </w:tcPr>
          <w:p w14:paraId="578F3C56">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7873.9</w:t>
            </w:r>
          </w:p>
        </w:tc>
        <w:tc>
          <w:tcPr>
            <w:tcW w:w="1662" w:type="dxa"/>
            <w:tcBorders>
              <w:top w:val="nil"/>
              <w:left w:val="single" w:color="auto" w:sz="4" w:space="0"/>
              <w:bottom w:val="nil"/>
              <w:right w:val="nil"/>
            </w:tcBorders>
            <w:vAlign w:val="center"/>
          </w:tcPr>
          <w:p w14:paraId="0F0D5D4A">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19968.2</w:t>
            </w:r>
          </w:p>
        </w:tc>
      </w:tr>
      <w:tr w14:paraId="7BA670FE">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59" w:type="dxa"/>
            <w:tcBorders>
              <w:top w:val="nil"/>
              <w:left w:val="nil"/>
              <w:bottom w:val="nil"/>
              <w:right w:val="single" w:color="auto" w:sz="4" w:space="0"/>
            </w:tcBorders>
            <w:vAlign w:val="center"/>
          </w:tcPr>
          <w:p w14:paraId="2CE0F1F7">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420" w:firstLineChars="2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正餐服务</w:t>
            </w:r>
          </w:p>
        </w:tc>
        <w:tc>
          <w:tcPr>
            <w:tcW w:w="1662" w:type="dxa"/>
            <w:tcBorders>
              <w:top w:val="nil"/>
              <w:left w:val="single" w:color="auto" w:sz="4" w:space="0"/>
              <w:bottom w:val="nil"/>
              <w:right w:val="single" w:color="auto" w:sz="4" w:space="0"/>
            </w:tcBorders>
            <w:vAlign w:val="center"/>
          </w:tcPr>
          <w:p w14:paraId="5A710E1E">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7745</w:t>
            </w:r>
          </w:p>
        </w:tc>
        <w:tc>
          <w:tcPr>
            <w:tcW w:w="1662" w:type="dxa"/>
            <w:tcBorders>
              <w:top w:val="nil"/>
              <w:left w:val="single" w:color="auto" w:sz="4" w:space="0"/>
              <w:bottom w:val="nil"/>
              <w:right w:val="single" w:color="auto" w:sz="4" w:space="0"/>
            </w:tcBorders>
            <w:vAlign w:val="center"/>
          </w:tcPr>
          <w:p w14:paraId="03A9A86F">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7815.1</w:t>
            </w:r>
          </w:p>
        </w:tc>
        <w:tc>
          <w:tcPr>
            <w:tcW w:w="1662" w:type="dxa"/>
            <w:tcBorders>
              <w:top w:val="nil"/>
              <w:left w:val="single" w:color="auto" w:sz="4" w:space="0"/>
              <w:bottom w:val="nil"/>
              <w:right w:val="nil"/>
            </w:tcBorders>
            <w:vAlign w:val="center"/>
          </w:tcPr>
          <w:p w14:paraId="301B439F">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18547.9</w:t>
            </w:r>
          </w:p>
        </w:tc>
      </w:tr>
      <w:tr w14:paraId="485EA44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59" w:type="dxa"/>
            <w:tcBorders>
              <w:top w:val="nil"/>
              <w:left w:val="nil"/>
              <w:bottom w:val="nil"/>
              <w:right w:val="single" w:color="auto" w:sz="4" w:space="0"/>
            </w:tcBorders>
            <w:vAlign w:val="center"/>
          </w:tcPr>
          <w:p w14:paraId="66B53B7A">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420" w:firstLineChars="2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快餐服务</w:t>
            </w:r>
          </w:p>
        </w:tc>
        <w:tc>
          <w:tcPr>
            <w:tcW w:w="1662" w:type="dxa"/>
            <w:tcBorders>
              <w:top w:val="nil"/>
              <w:left w:val="single" w:color="auto" w:sz="4" w:space="0"/>
              <w:bottom w:val="nil"/>
              <w:right w:val="single" w:color="auto" w:sz="4" w:space="0"/>
            </w:tcBorders>
            <w:vAlign w:val="center"/>
          </w:tcPr>
          <w:p w14:paraId="2412D37F">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3830.4</w:t>
            </w:r>
          </w:p>
        </w:tc>
        <w:tc>
          <w:tcPr>
            <w:tcW w:w="1662" w:type="dxa"/>
            <w:tcBorders>
              <w:top w:val="nil"/>
              <w:left w:val="single" w:color="auto" w:sz="4" w:space="0"/>
              <w:bottom w:val="nil"/>
              <w:right w:val="single" w:color="auto" w:sz="4" w:space="0"/>
            </w:tcBorders>
            <w:vAlign w:val="center"/>
          </w:tcPr>
          <w:p w14:paraId="13E54CD0">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5113.1</w:t>
            </w:r>
          </w:p>
        </w:tc>
        <w:tc>
          <w:tcPr>
            <w:tcW w:w="1662" w:type="dxa"/>
            <w:tcBorders>
              <w:top w:val="nil"/>
              <w:left w:val="single" w:color="auto" w:sz="4" w:space="0"/>
              <w:bottom w:val="nil"/>
              <w:right w:val="nil"/>
            </w:tcBorders>
            <w:vAlign w:val="center"/>
          </w:tcPr>
          <w:p w14:paraId="1698E68E">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3156.4</w:t>
            </w:r>
          </w:p>
        </w:tc>
      </w:tr>
      <w:tr w14:paraId="4C60E2DE">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59" w:type="dxa"/>
            <w:tcBorders>
              <w:top w:val="nil"/>
              <w:left w:val="nil"/>
              <w:bottom w:val="nil"/>
              <w:right w:val="single" w:color="auto" w:sz="4" w:space="0"/>
            </w:tcBorders>
            <w:vAlign w:val="center"/>
          </w:tcPr>
          <w:p w14:paraId="6662E5D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420" w:firstLineChars="2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饮料及冷饮服务</w:t>
            </w:r>
          </w:p>
        </w:tc>
        <w:tc>
          <w:tcPr>
            <w:tcW w:w="1662" w:type="dxa"/>
            <w:tcBorders>
              <w:top w:val="nil"/>
              <w:left w:val="single" w:color="auto" w:sz="4" w:space="0"/>
              <w:bottom w:val="nil"/>
              <w:right w:val="single" w:color="auto" w:sz="4" w:space="0"/>
            </w:tcBorders>
            <w:vAlign w:val="center"/>
          </w:tcPr>
          <w:p w14:paraId="1E0DE04B">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157.2</w:t>
            </w:r>
          </w:p>
        </w:tc>
        <w:tc>
          <w:tcPr>
            <w:tcW w:w="1662" w:type="dxa"/>
            <w:tcBorders>
              <w:top w:val="nil"/>
              <w:left w:val="single" w:color="auto" w:sz="4" w:space="0"/>
              <w:bottom w:val="nil"/>
              <w:right w:val="single" w:color="auto" w:sz="4" w:space="0"/>
            </w:tcBorders>
            <w:vAlign w:val="center"/>
          </w:tcPr>
          <w:p w14:paraId="76629EBE">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15.2</w:t>
            </w:r>
          </w:p>
        </w:tc>
        <w:tc>
          <w:tcPr>
            <w:tcW w:w="1662" w:type="dxa"/>
            <w:tcBorders>
              <w:top w:val="nil"/>
              <w:left w:val="single" w:color="auto" w:sz="4" w:space="0"/>
              <w:bottom w:val="nil"/>
              <w:right w:val="nil"/>
            </w:tcBorders>
            <w:vAlign w:val="center"/>
          </w:tcPr>
          <w:p w14:paraId="6A2BEC81">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507.5</w:t>
            </w:r>
          </w:p>
        </w:tc>
      </w:tr>
      <w:tr w14:paraId="15E3C157">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59" w:type="dxa"/>
            <w:tcBorders>
              <w:top w:val="nil"/>
              <w:left w:val="nil"/>
              <w:bottom w:val="nil"/>
              <w:right w:val="single" w:color="auto" w:sz="4" w:space="0"/>
            </w:tcBorders>
            <w:vAlign w:val="center"/>
          </w:tcPr>
          <w:p w14:paraId="52C8FA97">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420" w:firstLineChars="2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餐饮配送及外卖送餐服务</w:t>
            </w:r>
          </w:p>
        </w:tc>
        <w:tc>
          <w:tcPr>
            <w:tcW w:w="1662" w:type="dxa"/>
            <w:tcBorders>
              <w:top w:val="nil"/>
              <w:left w:val="single" w:color="auto" w:sz="4" w:space="0"/>
              <w:bottom w:val="nil"/>
              <w:right w:val="single" w:color="auto" w:sz="4" w:space="0"/>
            </w:tcBorders>
            <w:vAlign w:val="center"/>
          </w:tcPr>
          <w:p w14:paraId="2470C778">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414.9</w:t>
            </w:r>
          </w:p>
        </w:tc>
        <w:tc>
          <w:tcPr>
            <w:tcW w:w="1662" w:type="dxa"/>
            <w:tcBorders>
              <w:top w:val="nil"/>
              <w:left w:val="single" w:color="auto" w:sz="4" w:space="0"/>
              <w:bottom w:val="nil"/>
              <w:right w:val="single" w:color="auto" w:sz="4" w:space="0"/>
            </w:tcBorders>
            <w:vAlign w:val="center"/>
          </w:tcPr>
          <w:p w14:paraId="03FDBC7B">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90.8</w:t>
            </w:r>
          </w:p>
        </w:tc>
        <w:tc>
          <w:tcPr>
            <w:tcW w:w="1662" w:type="dxa"/>
            <w:tcBorders>
              <w:top w:val="nil"/>
              <w:left w:val="single" w:color="auto" w:sz="4" w:space="0"/>
              <w:bottom w:val="nil"/>
              <w:right w:val="nil"/>
            </w:tcBorders>
            <w:vAlign w:val="center"/>
          </w:tcPr>
          <w:p w14:paraId="08598F45">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1836.3</w:t>
            </w:r>
          </w:p>
        </w:tc>
      </w:tr>
      <w:tr w14:paraId="3A6F456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59" w:type="dxa"/>
            <w:tcBorders>
              <w:top w:val="nil"/>
              <w:left w:val="nil"/>
              <w:bottom w:val="single" w:color="auto" w:sz="12" w:space="0"/>
              <w:right w:val="single" w:color="auto" w:sz="4" w:space="0"/>
            </w:tcBorders>
            <w:vAlign w:val="center"/>
          </w:tcPr>
          <w:p w14:paraId="2EDE604A">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420" w:firstLineChars="2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其他餐饮业</w:t>
            </w:r>
          </w:p>
        </w:tc>
        <w:tc>
          <w:tcPr>
            <w:tcW w:w="1662" w:type="dxa"/>
            <w:tcBorders>
              <w:top w:val="nil"/>
              <w:left w:val="single" w:color="auto" w:sz="4" w:space="0"/>
              <w:bottom w:val="single" w:color="auto" w:sz="12" w:space="0"/>
              <w:right w:val="single" w:color="auto" w:sz="4" w:space="0"/>
            </w:tcBorders>
            <w:vAlign w:val="center"/>
          </w:tcPr>
          <w:p w14:paraId="76730D4C">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399.7</w:t>
            </w:r>
          </w:p>
        </w:tc>
        <w:tc>
          <w:tcPr>
            <w:tcW w:w="1662" w:type="dxa"/>
            <w:tcBorders>
              <w:top w:val="nil"/>
              <w:left w:val="single" w:color="auto" w:sz="4" w:space="0"/>
              <w:bottom w:val="single" w:color="auto" w:sz="12" w:space="0"/>
              <w:right w:val="single" w:color="auto" w:sz="4" w:space="0"/>
            </w:tcBorders>
            <w:vAlign w:val="center"/>
          </w:tcPr>
          <w:p w14:paraId="09BCCB21">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188.5</w:t>
            </w:r>
          </w:p>
        </w:tc>
        <w:tc>
          <w:tcPr>
            <w:tcW w:w="1662" w:type="dxa"/>
            <w:tcBorders>
              <w:top w:val="nil"/>
              <w:left w:val="single" w:color="auto" w:sz="4" w:space="0"/>
              <w:bottom w:val="single" w:color="auto" w:sz="12" w:space="0"/>
              <w:right w:val="nil"/>
            </w:tcBorders>
            <w:vAlign w:val="center"/>
          </w:tcPr>
          <w:p w14:paraId="59F38203">
            <w:pPr>
              <w:keepNext w:val="0"/>
              <w:keepLines w:val="0"/>
              <w:pageBreakBefore w:val="0"/>
              <w:widowControl w:val="0"/>
              <w:kinsoku/>
              <w:wordWrap/>
              <w:overflowPunct/>
              <w:topLinePunct w:val="0"/>
              <w:autoSpaceDE/>
              <w:autoSpaceDN w:val="0"/>
              <w:bidi w:val="0"/>
              <w:adjustRightInd/>
              <w:spacing w:line="320" w:lineRule="exact"/>
              <w:ind w:firstLine="420" w:firstLineChars="200"/>
              <w:jc w:val="right"/>
              <w:textAlignment w:val="center"/>
              <w:rPr>
                <w:rFonts w:hint="eastAsia" w:asciiTheme="minorEastAsia" w:hAnsiTheme="minorEastAsia" w:eastAsiaTheme="minorEastAsia" w:cstheme="minorEastAsia"/>
                <w:b w:val="0"/>
                <w:bCs/>
                <w:color w:val="auto"/>
                <w:kern w:val="2"/>
                <w:sz w:val="21"/>
                <w:szCs w:val="21"/>
                <w:highlight w:val="none"/>
                <w:lang w:eastAsia="zh-CN" w:bidi="ar-SA"/>
              </w:rPr>
            </w:pPr>
            <w:r>
              <w:rPr>
                <w:rFonts w:hint="eastAsia" w:asciiTheme="minorEastAsia" w:hAnsiTheme="minorEastAsia" w:eastAsiaTheme="minorEastAsia" w:cstheme="minorEastAsia"/>
                <w:b w:val="0"/>
                <w:i w:val="0"/>
                <w:snapToGrid/>
                <w:color w:val="auto"/>
                <w:sz w:val="21"/>
                <w:szCs w:val="21"/>
                <w:highlight w:val="none"/>
                <w:u w:val="none"/>
                <w:lang w:val="en-US" w:eastAsia="zh-CN"/>
              </w:rPr>
              <w:t>1289.9</w:t>
            </w:r>
          </w:p>
        </w:tc>
      </w:tr>
    </w:tbl>
    <w:p w14:paraId="7D745D14">
      <w:pPr>
        <w:keepNext w:val="0"/>
        <w:keepLines w:val="0"/>
        <w:pageBreakBefore w:val="0"/>
        <w:widowControl w:val="0"/>
        <w:kinsoku/>
        <w:wordWrap/>
        <w:overflowPunct/>
        <w:topLinePunct w:val="0"/>
        <w:autoSpaceDE/>
        <w:autoSpaceDN/>
        <w:bidi w:val="0"/>
        <w:adjustRightInd/>
        <w:snapToGrid/>
        <w:spacing w:line="584" w:lineRule="exact"/>
        <w:ind w:firstLine="640" w:firstLineChars="200"/>
        <w:textAlignment w:val="auto"/>
        <w:outlineLvl w:val="0"/>
        <w:rPr>
          <w:rFonts w:hint="eastAsia" w:ascii="黑体" w:hAnsi="Calibri" w:eastAsia="黑体" w:cs="Times New Roman"/>
          <w:color w:val="auto"/>
          <w:sz w:val="32"/>
          <w:szCs w:val="32"/>
        </w:rPr>
      </w:pPr>
      <w:r>
        <w:rPr>
          <w:rFonts w:hint="eastAsia" w:ascii="黑体" w:hAnsi="Calibri" w:eastAsia="黑体" w:cs="Times New Roman"/>
          <w:color w:val="auto"/>
          <w:sz w:val="32"/>
          <w:szCs w:val="32"/>
          <w:lang w:val="en-US" w:eastAsia="zh-CN"/>
        </w:rPr>
        <w:t>四、信息传输、软件和信息技术服务业</w:t>
      </w:r>
    </w:p>
    <w:p w14:paraId="1500B8CC">
      <w:pPr>
        <w:keepNext w:val="0"/>
        <w:keepLines w:val="0"/>
        <w:pageBreakBefore w:val="0"/>
        <w:widowControl w:val="0"/>
        <w:kinsoku/>
        <w:wordWrap/>
        <w:overflowPunct/>
        <w:topLinePunct w:val="0"/>
        <w:autoSpaceDE/>
        <w:autoSpaceDN/>
        <w:bidi w:val="0"/>
        <w:adjustRightInd/>
        <w:snapToGrid/>
        <w:spacing w:line="584" w:lineRule="exact"/>
        <w:ind w:firstLine="640" w:firstLineChars="200"/>
        <w:textAlignment w:val="auto"/>
        <w:rPr>
          <w:rFonts w:hint="eastAsia" w:ascii="楷体_GB2312" w:hAnsi="Calibri" w:eastAsia="楷体_GB2312" w:cs="Times New Roman"/>
          <w:b w:val="0"/>
          <w:bCs/>
          <w:color w:val="auto"/>
          <w:sz w:val="32"/>
          <w:szCs w:val="32"/>
          <w:lang w:val="en-US" w:eastAsia="zh-CN"/>
        </w:rPr>
      </w:pPr>
      <w:r>
        <w:rPr>
          <w:rFonts w:hint="eastAsia" w:ascii="楷体_GB2312" w:hAnsi="Calibri" w:eastAsia="楷体_GB2312" w:cs="Times New Roman"/>
          <w:b w:val="0"/>
          <w:bCs/>
          <w:color w:val="auto"/>
          <w:sz w:val="32"/>
          <w:szCs w:val="32"/>
          <w:lang w:val="en-US" w:eastAsia="zh-CN"/>
        </w:rPr>
        <w:t>（一）企业法人单位数和从业人员</w:t>
      </w:r>
    </w:p>
    <w:p w14:paraId="0A981919">
      <w:pPr>
        <w:pStyle w:val="2"/>
        <w:keepNext w:val="0"/>
        <w:keepLines w:val="0"/>
        <w:pageBreakBefore w:val="0"/>
        <w:widowControl w:val="0"/>
        <w:kinsoku/>
        <w:wordWrap/>
        <w:overflowPunct/>
        <w:topLinePunct w:val="0"/>
        <w:autoSpaceDE/>
        <w:autoSpaceDN/>
        <w:bidi w:val="0"/>
        <w:adjustRightInd/>
        <w:snapToGrid/>
        <w:spacing w:beforeLines="0" w:line="584"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2023年末，全区共有信息传输、软件和信息技术服务业企业法人单位394个，从业人员2129人，分别比2018年末增长107.4%和40.4%（详见表4-10）。</w:t>
      </w:r>
    </w:p>
    <w:p w14:paraId="5A36A969">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584" w:lineRule="exact"/>
        <w:ind w:left="6" w:leftChars="0" w:right="6" w:firstLine="0" w:firstLineChars="0"/>
        <w:jc w:val="center"/>
        <w:textAlignment w:val="auto"/>
        <w:rPr>
          <w:rFonts w:hint="eastAsia" w:ascii="宋体" w:hAnsi="宋体" w:eastAsia="宋体" w:cs="宋体"/>
          <w:b/>
          <w:i w:val="0"/>
          <w:caps w:val="0"/>
          <w:color w:val="auto"/>
          <w:spacing w:val="-11"/>
          <w:kern w:val="0"/>
          <w:sz w:val="24"/>
          <w:szCs w:val="24"/>
          <w:highlight w:val="none"/>
          <w:lang w:val="en-US" w:eastAsia="zh-CN"/>
        </w:rPr>
      </w:pPr>
      <w:r>
        <w:rPr>
          <w:rFonts w:hint="eastAsia" w:ascii="宋体" w:hAnsi="宋体" w:eastAsia="宋体" w:cs="宋体"/>
          <w:b/>
          <w:i w:val="0"/>
          <w:caps w:val="0"/>
          <w:color w:val="auto"/>
          <w:spacing w:val="-6"/>
          <w:kern w:val="0"/>
          <w:sz w:val="24"/>
          <w:szCs w:val="24"/>
          <w:highlight w:val="none"/>
          <w:lang w:val="en-US" w:eastAsia="zh-CN"/>
        </w:rPr>
        <w:t>表4-10　</w:t>
      </w:r>
      <w:r>
        <w:rPr>
          <w:rFonts w:hint="eastAsia" w:ascii="宋体" w:hAnsi="宋体" w:eastAsia="宋体" w:cs="宋体"/>
          <w:b/>
          <w:i w:val="0"/>
          <w:caps w:val="0"/>
          <w:color w:val="auto"/>
          <w:spacing w:val="-11"/>
          <w:kern w:val="0"/>
          <w:sz w:val="24"/>
          <w:szCs w:val="24"/>
          <w:highlight w:val="none"/>
          <w:lang w:val="en-US" w:eastAsia="zh-CN"/>
        </w:rPr>
        <w:t>按行业大类分组的信息传输、软件和信息技术服务业企业法人单位数和从业人员</w:t>
      </w:r>
    </w:p>
    <w:tbl>
      <w:tblPr>
        <w:tblStyle w:val="8"/>
        <w:tblW w:w="8843" w:type="dxa"/>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fixed"/>
        <w:tblCellMar>
          <w:top w:w="0" w:type="dxa"/>
          <w:left w:w="0" w:type="dxa"/>
          <w:bottom w:w="0" w:type="dxa"/>
          <w:right w:w="0" w:type="dxa"/>
        </w:tblCellMar>
      </w:tblPr>
      <w:tblGrid>
        <w:gridCol w:w="3927"/>
        <w:gridCol w:w="2839"/>
        <w:gridCol w:w="2077"/>
      </w:tblGrid>
      <w:tr w14:paraId="301E79CC">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712" w:hRule="atLeast"/>
          <w:jc w:val="center"/>
        </w:trPr>
        <w:tc>
          <w:tcPr>
            <w:tcW w:w="3927" w:type="dxa"/>
            <w:tcBorders>
              <w:top w:val="single" w:color="auto" w:sz="12" w:space="0"/>
              <w:left w:val="nil"/>
              <w:bottom w:val="single" w:color="auto" w:sz="4" w:space="0"/>
              <w:right w:val="single" w:color="auto" w:sz="4" w:space="0"/>
            </w:tcBorders>
            <w:vAlign w:val="center"/>
          </w:tcPr>
          <w:p w14:paraId="52DBB856">
            <w:pPr>
              <w:keepNext w:val="0"/>
              <w:keepLines w:val="0"/>
              <w:pageBreakBefore w:val="0"/>
              <w:widowControl w:val="0"/>
              <w:kinsoku/>
              <w:wordWrap/>
              <w:overflowPunct/>
              <w:topLinePunct w:val="0"/>
              <w:autoSpaceDE/>
              <w:autoSpaceDN/>
              <w:bidi w:val="0"/>
              <w:adjustRightInd/>
              <w:snapToGrid w:val="0"/>
              <w:spacing w:line="320" w:lineRule="exact"/>
              <w:ind w:firstLine="480" w:firstLineChars="0"/>
              <w:jc w:val="center"/>
              <w:textAlignment w:val="auto"/>
              <w:rPr>
                <w:rFonts w:hint="eastAsia" w:asciiTheme="minorEastAsia" w:hAnsiTheme="minorEastAsia" w:eastAsiaTheme="minorEastAsia" w:cstheme="minorEastAsia"/>
                <w:color w:val="auto"/>
                <w:sz w:val="21"/>
                <w:szCs w:val="21"/>
              </w:rPr>
            </w:pPr>
          </w:p>
        </w:tc>
        <w:tc>
          <w:tcPr>
            <w:tcW w:w="2839" w:type="dxa"/>
            <w:tcBorders>
              <w:top w:val="single" w:color="auto" w:sz="12" w:space="0"/>
              <w:left w:val="single" w:color="auto" w:sz="4" w:space="0"/>
              <w:bottom w:val="single" w:color="auto" w:sz="4" w:space="0"/>
              <w:right w:val="single" w:color="auto" w:sz="4" w:space="0"/>
            </w:tcBorders>
            <w:vAlign w:val="center"/>
          </w:tcPr>
          <w:p w14:paraId="5A9DA308">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企业法人单位</w:t>
            </w:r>
          </w:p>
          <w:p w14:paraId="5EC5103E">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（个）</w:t>
            </w:r>
          </w:p>
        </w:tc>
        <w:tc>
          <w:tcPr>
            <w:tcW w:w="2077" w:type="dxa"/>
            <w:tcBorders>
              <w:top w:val="single" w:color="auto" w:sz="12" w:space="0"/>
              <w:left w:val="single" w:color="auto" w:sz="4" w:space="0"/>
              <w:bottom w:val="single" w:color="auto" w:sz="4" w:space="0"/>
              <w:right w:val="nil"/>
            </w:tcBorders>
            <w:vAlign w:val="center"/>
          </w:tcPr>
          <w:p w14:paraId="50ABAEE9">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从业人员</w:t>
            </w:r>
          </w:p>
          <w:p w14:paraId="141F1C09">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（人）</w:t>
            </w:r>
          </w:p>
        </w:tc>
      </w:tr>
      <w:tr w14:paraId="3C3C14E6">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927" w:type="dxa"/>
            <w:tcBorders>
              <w:top w:val="single" w:color="auto" w:sz="4" w:space="0"/>
              <w:left w:val="nil"/>
              <w:bottom w:val="nil"/>
              <w:right w:val="single" w:color="auto" w:sz="4" w:space="0"/>
            </w:tcBorders>
            <w:vAlign w:val="center"/>
          </w:tcPr>
          <w:p w14:paraId="7B3FAD9F">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b/>
                <w:color w:val="auto"/>
                <w:kern w:val="0"/>
                <w:sz w:val="21"/>
                <w:szCs w:val="21"/>
              </w:rPr>
              <w:t>合　计</w:t>
            </w:r>
          </w:p>
        </w:tc>
        <w:tc>
          <w:tcPr>
            <w:tcW w:w="2839" w:type="dxa"/>
            <w:tcBorders>
              <w:top w:val="single" w:color="auto" w:sz="4" w:space="0"/>
              <w:left w:val="single" w:color="auto" w:sz="4" w:space="0"/>
              <w:bottom w:val="nil"/>
              <w:right w:val="single" w:color="auto" w:sz="4" w:space="0"/>
            </w:tcBorders>
            <w:vAlign w:val="center"/>
          </w:tcPr>
          <w:p w14:paraId="170F7DEE">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sz w:val="21"/>
                <w:szCs w:val="21"/>
              </w:rPr>
              <w:t>394</w:t>
            </w:r>
          </w:p>
        </w:tc>
        <w:tc>
          <w:tcPr>
            <w:tcW w:w="2077" w:type="dxa"/>
            <w:tcBorders>
              <w:top w:val="single" w:color="auto" w:sz="4" w:space="0"/>
              <w:left w:val="single" w:color="auto" w:sz="4" w:space="0"/>
              <w:bottom w:val="nil"/>
              <w:right w:val="nil"/>
            </w:tcBorders>
            <w:vAlign w:val="center"/>
          </w:tcPr>
          <w:p w14:paraId="5CAD8B68">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sz w:val="21"/>
                <w:szCs w:val="21"/>
              </w:rPr>
              <w:t>2129</w:t>
            </w:r>
          </w:p>
        </w:tc>
      </w:tr>
      <w:tr w14:paraId="4AEE7F26">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927" w:type="dxa"/>
            <w:tcBorders>
              <w:top w:val="nil"/>
              <w:left w:val="nil"/>
              <w:bottom w:val="nil"/>
              <w:right w:val="single" w:color="auto" w:sz="4" w:space="0"/>
            </w:tcBorders>
            <w:vAlign w:val="center"/>
          </w:tcPr>
          <w:p w14:paraId="1ECB13E3">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电信、广播电视和卫星传输服务</w:t>
            </w:r>
          </w:p>
        </w:tc>
        <w:tc>
          <w:tcPr>
            <w:tcW w:w="2839" w:type="dxa"/>
            <w:tcBorders>
              <w:top w:val="nil"/>
              <w:left w:val="single" w:color="auto" w:sz="4" w:space="0"/>
              <w:bottom w:val="nil"/>
              <w:right w:val="single" w:color="auto" w:sz="4" w:space="0"/>
            </w:tcBorders>
            <w:vAlign w:val="center"/>
          </w:tcPr>
          <w:p w14:paraId="2B0DD100">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4</w:t>
            </w:r>
          </w:p>
        </w:tc>
        <w:tc>
          <w:tcPr>
            <w:tcW w:w="2077" w:type="dxa"/>
            <w:tcBorders>
              <w:top w:val="nil"/>
              <w:left w:val="single" w:color="auto" w:sz="4" w:space="0"/>
              <w:bottom w:val="nil"/>
              <w:right w:val="nil"/>
            </w:tcBorders>
            <w:vAlign w:val="center"/>
          </w:tcPr>
          <w:p w14:paraId="3922E884">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3</w:t>
            </w:r>
          </w:p>
        </w:tc>
      </w:tr>
      <w:tr w14:paraId="2D3399D6">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927" w:type="dxa"/>
            <w:tcBorders>
              <w:top w:val="nil"/>
              <w:left w:val="nil"/>
              <w:bottom w:val="nil"/>
              <w:right w:val="single" w:color="auto" w:sz="4" w:space="0"/>
            </w:tcBorders>
            <w:vAlign w:val="center"/>
          </w:tcPr>
          <w:p w14:paraId="073DA773">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互联网和相关服务</w:t>
            </w:r>
          </w:p>
        </w:tc>
        <w:tc>
          <w:tcPr>
            <w:tcW w:w="2839" w:type="dxa"/>
            <w:tcBorders>
              <w:top w:val="nil"/>
              <w:left w:val="single" w:color="auto" w:sz="4" w:space="0"/>
              <w:bottom w:val="nil"/>
              <w:right w:val="single" w:color="auto" w:sz="4" w:space="0"/>
            </w:tcBorders>
            <w:vAlign w:val="center"/>
          </w:tcPr>
          <w:p w14:paraId="72F0363E">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81</w:t>
            </w:r>
          </w:p>
        </w:tc>
        <w:tc>
          <w:tcPr>
            <w:tcW w:w="2077" w:type="dxa"/>
            <w:tcBorders>
              <w:top w:val="nil"/>
              <w:left w:val="single" w:color="auto" w:sz="4" w:space="0"/>
              <w:bottom w:val="nil"/>
              <w:right w:val="nil"/>
            </w:tcBorders>
            <w:vAlign w:val="center"/>
          </w:tcPr>
          <w:p w14:paraId="75B9DB5D">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369</w:t>
            </w:r>
          </w:p>
        </w:tc>
      </w:tr>
      <w:tr w14:paraId="51C3B886">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927" w:type="dxa"/>
            <w:tcBorders>
              <w:top w:val="nil"/>
              <w:left w:val="nil"/>
              <w:bottom w:val="single" w:color="auto" w:sz="12" w:space="0"/>
              <w:right w:val="single" w:color="auto" w:sz="4" w:space="0"/>
            </w:tcBorders>
            <w:vAlign w:val="center"/>
          </w:tcPr>
          <w:p w14:paraId="64C9EE84">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软件和信息技术服务业</w:t>
            </w:r>
          </w:p>
        </w:tc>
        <w:tc>
          <w:tcPr>
            <w:tcW w:w="2839" w:type="dxa"/>
            <w:tcBorders>
              <w:top w:val="nil"/>
              <w:left w:val="single" w:color="auto" w:sz="4" w:space="0"/>
              <w:bottom w:val="single" w:color="auto" w:sz="12" w:space="0"/>
              <w:right w:val="single" w:color="auto" w:sz="4" w:space="0"/>
            </w:tcBorders>
            <w:vAlign w:val="center"/>
          </w:tcPr>
          <w:p w14:paraId="047654F4">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309</w:t>
            </w:r>
          </w:p>
        </w:tc>
        <w:tc>
          <w:tcPr>
            <w:tcW w:w="2077" w:type="dxa"/>
            <w:tcBorders>
              <w:top w:val="nil"/>
              <w:left w:val="single" w:color="auto" w:sz="4" w:space="0"/>
              <w:bottom w:val="single" w:color="auto" w:sz="12" w:space="0"/>
              <w:right w:val="nil"/>
            </w:tcBorders>
            <w:vAlign w:val="center"/>
          </w:tcPr>
          <w:p w14:paraId="407E6F2B">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1757</w:t>
            </w:r>
          </w:p>
        </w:tc>
      </w:tr>
    </w:tbl>
    <w:p w14:paraId="7737B502">
      <w:pPr>
        <w:pStyle w:val="2"/>
        <w:keepNext w:val="0"/>
        <w:keepLines w:val="0"/>
        <w:pageBreakBefore w:val="0"/>
        <w:widowControl w:val="0"/>
        <w:kinsoku/>
        <w:wordWrap/>
        <w:overflowPunct/>
        <w:topLinePunct w:val="0"/>
        <w:autoSpaceDE/>
        <w:autoSpaceDN/>
        <w:bidi w:val="0"/>
        <w:adjustRightInd/>
        <w:snapToGrid/>
        <w:spacing w:beforeLines="0" w:line="584"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在信息传输、软件和信息技术服务业企业法人单位中，内资企业占92.9%，港澳台投资企业占6.1%，外商投资企业占1.0%。</w:t>
      </w:r>
    </w:p>
    <w:p w14:paraId="446745C5">
      <w:pPr>
        <w:pStyle w:val="2"/>
        <w:keepNext w:val="0"/>
        <w:keepLines w:val="0"/>
        <w:pageBreakBefore w:val="0"/>
        <w:widowControl w:val="0"/>
        <w:kinsoku/>
        <w:wordWrap/>
        <w:overflowPunct/>
        <w:topLinePunct w:val="0"/>
        <w:autoSpaceDE/>
        <w:autoSpaceDN/>
        <w:bidi w:val="0"/>
        <w:adjustRightInd/>
        <w:snapToGrid/>
        <w:spacing w:beforeLines="0" w:line="584"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在信息传输、软件和信息技术服务业企业法人单位从业人员中，内资企业占84.4%，港澳台投资企业占14.8%，外商投资企业占0.8%（详见表4-11）。</w:t>
      </w:r>
    </w:p>
    <w:p w14:paraId="7B4AD835">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400" w:lineRule="exact"/>
        <w:ind w:left="0" w:leftChars="0" w:right="0" w:firstLine="0" w:firstLineChars="0"/>
        <w:jc w:val="center"/>
        <w:textAlignment w:val="auto"/>
        <w:rPr>
          <w:rFonts w:hint="eastAsia" w:ascii="宋体" w:hAnsi="宋体" w:eastAsia="宋体" w:cs="宋体"/>
          <w:b/>
          <w:i w:val="0"/>
          <w:caps w:val="0"/>
          <w:color w:val="auto"/>
          <w:spacing w:val="0"/>
          <w:kern w:val="0"/>
          <w:sz w:val="24"/>
          <w:szCs w:val="24"/>
          <w:highlight w:val="none"/>
          <w:lang w:val="en-US" w:eastAsia="zh-CN"/>
        </w:rPr>
      </w:pPr>
      <w:r>
        <w:rPr>
          <w:rFonts w:hint="eastAsia" w:ascii="宋体" w:hAnsi="宋体" w:eastAsia="宋体" w:cs="宋体"/>
          <w:b/>
          <w:i w:val="0"/>
          <w:caps w:val="0"/>
          <w:color w:val="auto"/>
          <w:spacing w:val="0"/>
          <w:kern w:val="0"/>
          <w:sz w:val="24"/>
          <w:szCs w:val="24"/>
          <w:highlight w:val="none"/>
          <w:lang w:val="en-US" w:eastAsia="zh-CN"/>
        </w:rPr>
        <w:t>表4-11　按登记注册统计类别分组的信息传输、软件和信息技术服务业</w:t>
      </w:r>
    </w:p>
    <w:p w14:paraId="54E75500">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400" w:lineRule="exact"/>
        <w:ind w:left="0" w:leftChars="0" w:right="0" w:firstLine="0" w:firstLineChars="0"/>
        <w:jc w:val="center"/>
        <w:textAlignment w:val="auto"/>
        <w:rPr>
          <w:rFonts w:hint="eastAsia" w:ascii="宋体" w:hAnsi="宋体" w:eastAsia="宋体" w:cs="宋体"/>
          <w:b/>
          <w:i w:val="0"/>
          <w:caps w:val="0"/>
          <w:color w:val="auto"/>
          <w:spacing w:val="0"/>
          <w:kern w:val="0"/>
          <w:sz w:val="24"/>
          <w:szCs w:val="24"/>
          <w:highlight w:val="none"/>
          <w:lang w:val="en-US" w:eastAsia="zh-CN"/>
        </w:rPr>
      </w:pPr>
      <w:r>
        <w:rPr>
          <w:rFonts w:hint="eastAsia" w:ascii="宋体" w:hAnsi="宋体" w:eastAsia="宋体" w:cs="宋体"/>
          <w:b/>
          <w:i w:val="0"/>
          <w:caps w:val="0"/>
          <w:color w:val="auto"/>
          <w:spacing w:val="0"/>
          <w:kern w:val="0"/>
          <w:sz w:val="24"/>
          <w:szCs w:val="24"/>
          <w:highlight w:val="none"/>
          <w:lang w:val="en-US" w:eastAsia="zh-CN"/>
        </w:rPr>
        <w:t>企业法人单位数和从业人员</w:t>
      </w:r>
    </w:p>
    <w:tbl>
      <w:tblPr>
        <w:tblStyle w:val="8"/>
        <w:tblW w:w="8841" w:type="dxa"/>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fixed"/>
        <w:tblCellMar>
          <w:top w:w="0" w:type="dxa"/>
          <w:left w:w="0" w:type="dxa"/>
          <w:bottom w:w="0" w:type="dxa"/>
          <w:right w:w="0" w:type="dxa"/>
        </w:tblCellMar>
      </w:tblPr>
      <w:tblGrid>
        <w:gridCol w:w="3893"/>
        <w:gridCol w:w="2850"/>
        <w:gridCol w:w="2098"/>
      </w:tblGrid>
      <w:tr w14:paraId="16E163F3">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193" w:hRule="atLeast"/>
          <w:jc w:val="center"/>
        </w:trPr>
        <w:tc>
          <w:tcPr>
            <w:tcW w:w="3893" w:type="dxa"/>
            <w:tcBorders>
              <w:top w:val="single" w:color="auto" w:sz="12" w:space="0"/>
              <w:left w:val="nil"/>
              <w:bottom w:val="single" w:color="auto" w:sz="4" w:space="0"/>
              <w:right w:val="single" w:color="auto" w:sz="4" w:space="0"/>
            </w:tcBorders>
            <w:vAlign w:val="center"/>
          </w:tcPr>
          <w:p w14:paraId="675C7E5B">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p>
        </w:tc>
        <w:tc>
          <w:tcPr>
            <w:tcW w:w="2850" w:type="dxa"/>
            <w:tcBorders>
              <w:top w:val="single" w:color="auto" w:sz="12" w:space="0"/>
              <w:left w:val="single" w:color="auto" w:sz="4" w:space="0"/>
              <w:bottom w:val="single" w:color="auto" w:sz="4" w:space="0"/>
              <w:right w:val="single" w:color="auto" w:sz="4" w:space="0"/>
            </w:tcBorders>
            <w:vAlign w:val="center"/>
          </w:tcPr>
          <w:p w14:paraId="149A8506">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企业法人单位</w:t>
            </w:r>
          </w:p>
          <w:p w14:paraId="4BC1DB4C">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（个）</w:t>
            </w:r>
          </w:p>
        </w:tc>
        <w:tc>
          <w:tcPr>
            <w:tcW w:w="2098" w:type="dxa"/>
            <w:tcBorders>
              <w:top w:val="single" w:color="auto" w:sz="12" w:space="0"/>
              <w:left w:val="single" w:color="auto" w:sz="4" w:space="0"/>
              <w:bottom w:val="single" w:color="auto" w:sz="4" w:space="0"/>
              <w:right w:val="nil"/>
            </w:tcBorders>
            <w:vAlign w:val="center"/>
          </w:tcPr>
          <w:p w14:paraId="23367029">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从业人员</w:t>
            </w:r>
          </w:p>
          <w:p w14:paraId="3CC56FD4">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（人）</w:t>
            </w:r>
          </w:p>
        </w:tc>
      </w:tr>
      <w:tr w14:paraId="35648EF5">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93" w:type="dxa"/>
            <w:tcBorders>
              <w:top w:val="single" w:color="auto" w:sz="4" w:space="0"/>
              <w:left w:val="nil"/>
              <w:bottom w:val="nil"/>
              <w:right w:val="single" w:color="auto" w:sz="4" w:space="0"/>
            </w:tcBorders>
            <w:vAlign w:val="center"/>
          </w:tcPr>
          <w:p w14:paraId="37326303">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b/>
                <w:color w:val="auto"/>
                <w:kern w:val="0"/>
                <w:sz w:val="21"/>
                <w:szCs w:val="21"/>
              </w:rPr>
              <w:t>合　计</w:t>
            </w:r>
          </w:p>
        </w:tc>
        <w:tc>
          <w:tcPr>
            <w:tcW w:w="2850" w:type="dxa"/>
            <w:tcBorders>
              <w:top w:val="single" w:color="auto" w:sz="4" w:space="0"/>
              <w:left w:val="single" w:color="auto" w:sz="4" w:space="0"/>
              <w:bottom w:val="nil"/>
              <w:right w:val="single" w:color="auto" w:sz="4" w:space="0"/>
            </w:tcBorders>
            <w:vAlign w:val="center"/>
          </w:tcPr>
          <w:p w14:paraId="2EEB0E8C">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sz w:val="21"/>
                <w:szCs w:val="21"/>
              </w:rPr>
              <w:t>394</w:t>
            </w:r>
          </w:p>
        </w:tc>
        <w:tc>
          <w:tcPr>
            <w:tcW w:w="2098" w:type="dxa"/>
            <w:tcBorders>
              <w:top w:val="single" w:color="auto" w:sz="4" w:space="0"/>
              <w:left w:val="single" w:color="auto" w:sz="4" w:space="0"/>
              <w:bottom w:val="nil"/>
              <w:right w:val="nil"/>
            </w:tcBorders>
            <w:vAlign w:val="center"/>
          </w:tcPr>
          <w:p w14:paraId="56E1DEAD">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sz w:val="21"/>
                <w:szCs w:val="21"/>
              </w:rPr>
              <w:t>2129</w:t>
            </w:r>
          </w:p>
        </w:tc>
      </w:tr>
      <w:tr w14:paraId="74A634DD">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93" w:type="dxa"/>
            <w:tcBorders>
              <w:top w:val="nil"/>
              <w:left w:val="nil"/>
              <w:bottom w:val="nil"/>
              <w:right w:val="single" w:color="auto" w:sz="4" w:space="0"/>
            </w:tcBorders>
            <w:vAlign w:val="center"/>
          </w:tcPr>
          <w:p w14:paraId="0B905D15">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bCs/>
                <w:color w:val="auto"/>
                <w:sz w:val="21"/>
                <w:szCs w:val="21"/>
              </w:rPr>
            </w:pPr>
            <w:r>
              <w:rPr>
                <w:rFonts w:hint="eastAsia" w:asciiTheme="minorEastAsia" w:hAnsiTheme="minorEastAsia" w:eastAsiaTheme="minorEastAsia" w:cstheme="minorEastAsia"/>
                <w:bCs/>
                <w:color w:val="auto"/>
                <w:kern w:val="0"/>
                <w:sz w:val="21"/>
                <w:szCs w:val="21"/>
              </w:rPr>
              <w:t>内资企业</w:t>
            </w:r>
          </w:p>
        </w:tc>
        <w:tc>
          <w:tcPr>
            <w:tcW w:w="2850" w:type="dxa"/>
            <w:tcBorders>
              <w:top w:val="nil"/>
              <w:left w:val="single" w:color="auto" w:sz="4" w:space="0"/>
              <w:bottom w:val="nil"/>
              <w:right w:val="single" w:color="auto" w:sz="4" w:space="0"/>
            </w:tcBorders>
            <w:vAlign w:val="center"/>
          </w:tcPr>
          <w:p w14:paraId="36FA3B3F">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val="0"/>
                <w:bCs w:val="0"/>
                <w:color w:val="auto"/>
                <w:sz w:val="21"/>
                <w:szCs w:val="21"/>
              </w:rPr>
            </w:pPr>
            <w:r>
              <w:rPr>
                <w:rFonts w:hint="eastAsia" w:asciiTheme="minorEastAsia" w:hAnsiTheme="minorEastAsia" w:eastAsiaTheme="minorEastAsia" w:cstheme="minorEastAsia"/>
                <w:b w:val="0"/>
                <w:bCs w:val="0"/>
                <w:color w:val="auto"/>
                <w:sz w:val="21"/>
                <w:szCs w:val="21"/>
              </w:rPr>
              <w:t>366</w:t>
            </w:r>
          </w:p>
        </w:tc>
        <w:tc>
          <w:tcPr>
            <w:tcW w:w="2098" w:type="dxa"/>
            <w:tcBorders>
              <w:top w:val="nil"/>
              <w:left w:val="single" w:color="auto" w:sz="4" w:space="0"/>
              <w:bottom w:val="nil"/>
              <w:right w:val="nil"/>
            </w:tcBorders>
            <w:vAlign w:val="center"/>
          </w:tcPr>
          <w:p w14:paraId="6BC86211">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val="0"/>
                <w:bCs w:val="0"/>
                <w:color w:val="auto"/>
                <w:sz w:val="21"/>
                <w:szCs w:val="21"/>
              </w:rPr>
            </w:pPr>
            <w:r>
              <w:rPr>
                <w:rFonts w:hint="eastAsia" w:asciiTheme="minorEastAsia" w:hAnsiTheme="minorEastAsia" w:eastAsiaTheme="minorEastAsia" w:cstheme="minorEastAsia"/>
                <w:b w:val="0"/>
                <w:bCs w:val="0"/>
                <w:color w:val="auto"/>
                <w:sz w:val="21"/>
                <w:szCs w:val="21"/>
              </w:rPr>
              <w:t>1797</w:t>
            </w:r>
          </w:p>
        </w:tc>
      </w:tr>
      <w:tr w14:paraId="0C96FB52">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93" w:type="dxa"/>
            <w:tcBorders>
              <w:top w:val="nil"/>
              <w:left w:val="nil"/>
              <w:bottom w:val="nil"/>
              <w:right w:val="single" w:color="auto" w:sz="4" w:space="0"/>
            </w:tcBorders>
            <w:vAlign w:val="center"/>
          </w:tcPr>
          <w:p w14:paraId="22590147">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bCs/>
                <w:color w:val="auto"/>
                <w:sz w:val="21"/>
                <w:szCs w:val="21"/>
              </w:rPr>
            </w:pPr>
            <w:r>
              <w:rPr>
                <w:rFonts w:hint="eastAsia" w:asciiTheme="minorEastAsia" w:hAnsiTheme="minorEastAsia" w:eastAsiaTheme="minorEastAsia" w:cstheme="minorEastAsia"/>
                <w:bCs/>
                <w:color w:val="auto"/>
                <w:kern w:val="0"/>
                <w:sz w:val="21"/>
                <w:szCs w:val="21"/>
              </w:rPr>
              <w:t>港澳台投资企业</w:t>
            </w:r>
          </w:p>
        </w:tc>
        <w:tc>
          <w:tcPr>
            <w:tcW w:w="2850" w:type="dxa"/>
            <w:tcBorders>
              <w:top w:val="nil"/>
              <w:left w:val="single" w:color="auto" w:sz="4" w:space="0"/>
              <w:bottom w:val="nil"/>
              <w:right w:val="single" w:color="auto" w:sz="4" w:space="0"/>
            </w:tcBorders>
            <w:vAlign w:val="center"/>
          </w:tcPr>
          <w:p w14:paraId="4E25BDA6">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val="0"/>
                <w:bCs w:val="0"/>
                <w:color w:val="auto"/>
                <w:sz w:val="21"/>
                <w:szCs w:val="21"/>
              </w:rPr>
            </w:pPr>
            <w:r>
              <w:rPr>
                <w:rFonts w:hint="eastAsia" w:asciiTheme="minorEastAsia" w:hAnsiTheme="minorEastAsia" w:eastAsiaTheme="minorEastAsia" w:cstheme="minorEastAsia"/>
                <w:b w:val="0"/>
                <w:bCs w:val="0"/>
                <w:color w:val="auto"/>
                <w:sz w:val="21"/>
                <w:szCs w:val="21"/>
              </w:rPr>
              <w:t>24</w:t>
            </w:r>
          </w:p>
        </w:tc>
        <w:tc>
          <w:tcPr>
            <w:tcW w:w="2098" w:type="dxa"/>
            <w:tcBorders>
              <w:top w:val="nil"/>
              <w:left w:val="single" w:color="auto" w:sz="4" w:space="0"/>
              <w:bottom w:val="nil"/>
              <w:right w:val="nil"/>
            </w:tcBorders>
            <w:vAlign w:val="center"/>
          </w:tcPr>
          <w:p w14:paraId="46CC4F67">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val="0"/>
                <w:bCs w:val="0"/>
                <w:color w:val="auto"/>
                <w:sz w:val="21"/>
                <w:szCs w:val="21"/>
              </w:rPr>
            </w:pPr>
            <w:r>
              <w:rPr>
                <w:rFonts w:hint="eastAsia" w:asciiTheme="minorEastAsia" w:hAnsiTheme="minorEastAsia" w:eastAsiaTheme="minorEastAsia" w:cstheme="minorEastAsia"/>
                <w:b w:val="0"/>
                <w:bCs w:val="0"/>
                <w:color w:val="auto"/>
                <w:sz w:val="21"/>
                <w:szCs w:val="21"/>
              </w:rPr>
              <w:t>316</w:t>
            </w:r>
          </w:p>
        </w:tc>
      </w:tr>
      <w:tr w14:paraId="7102483C">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93" w:type="dxa"/>
            <w:tcBorders>
              <w:top w:val="nil"/>
              <w:left w:val="nil"/>
              <w:bottom w:val="nil"/>
              <w:right w:val="single" w:color="auto" w:sz="4" w:space="0"/>
            </w:tcBorders>
            <w:vAlign w:val="center"/>
          </w:tcPr>
          <w:p w14:paraId="4D4F0598">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bCs/>
                <w:color w:val="auto"/>
                <w:sz w:val="21"/>
                <w:szCs w:val="21"/>
              </w:rPr>
            </w:pPr>
            <w:r>
              <w:rPr>
                <w:rFonts w:hint="eastAsia" w:asciiTheme="minorEastAsia" w:hAnsiTheme="minorEastAsia" w:eastAsiaTheme="minorEastAsia" w:cstheme="minorEastAsia"/>
                <w:bCs/>
                <w:color w:val="auto"/>
                <w:kern w:val="0"/>
                <w:sz w:val="21"/>
                <w:szCs w:val="21"/>
              </w:rPr>
              <w:t>外商投资企业</w:t>
            </w:r>
          </w:p>
        </w:tc>
        <w:tc>
          <w:tcPr>
            <w:tcW w:w="2850" w:type="dxa"/>
            <w:tcBorders>
              <w:top w:val="nil"/>
              <w:left w:val="single" w:color="auto" w:sz="4" w:space="0"/>
              <w:bottom w:val="nil"/>
              <w:right w:val="single" w:color="auto" w:sz="4" w:space="0"/>
            </w:tcBorders>
            <w:vAlign w:val="center"/>
          </w:tcPr>
          <w:p w14:paraId="19F10374">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val="0"/>
                <w:bCs w:val="0"/>
                <w:color w:val="auto"/>
                <w:sz w:val="21"/>
                <w:szCs w:val="21"/>
              </w:rPr>
            </w:pPr>
            <w:r>
              <w:rPr>
                <w:rFonts w:hint="eastAsia" w:asciiTheme="minorEastAsia" w:hAnsiTheme="minorEastAsia" w:eastAsiaTheme="minorEastAsia" w:cstheme="minorEastAsia"/>
                <w:b w:val="0"/>
                <w:bCs w:val="0"/>
                <w:color w:val="auto"/>
                <w:sz w:val="21"/>
                <w:szCs w:val="21"/>
              </w:rPr>
              <w:t>4</w:t>
            </w:r>
          </w:p>
        </w:tc>
        <w:tc>
          <w:tcPr>
            <w:tcW w:w="2098" w:type="dxa"/>
            <w:tcBorders>
              <w:top w:val="nil"/>
              <w:left w:val="single" w:color="auto" w:sz="4" w:space="0"/>
              <w:bottom w:val="nil"/>
              <w:right w:val="nil"/>
            </w:tcBorders>
            <w:vAlign w:val="center"/>
          </w:tcPr>
          <w:p w14:paraId="779C30D3">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val="0"/>
                <w:bCs w:val="0"/>
                <w:color w:val="auto"/>
                <w:sz w:val="21"/>
                <w:szCs w:val="21"/>
              </w:rPr>
            </w:pPr>
            <w:r>
              <w:rPr>
                <w:rFonts w:hint="eastAsia" w:asciiTheme="minorEastAsia" w:hAnsiTheme="minorEastAsia" w:eastAsiaTheme="minorEastAsia" w:cstheme="minorEastAsia"/>
                <w:b w:val="0"/>
                <w:bCs w:val="0"/>
                <w:color w:val="auto"/>
                <w:sz w:val="21"/>
                <w:szCs w:val="21"/>
              </w:rPr>
              <w:t>16</w:t>
            </w:r>
          </w:p>
        </w:tc>
      </w:tr>
      <w:tr w14:paraId="667EC9C7">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93" w:type="dxa"/>
            <w:tcBorders>
              <w:top w:val="nil"/>
              <w:left w:val="nil"/>
              <w:bottom w:val="single" w:color="auto" w:sz="12" w:space="0"/>
              <w:right w:val="single" w:color="auto" w:sz="4" w:space="0"/>
            </w:tcBorders>
            <w:vAlign w:val="center"/>
          </w:tcPr>
          <w:p w14:paraId="200A57EA">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bCs/>
                <w:color w:val="auto"/>
                <w:kern w:val="0"/>
                <w:sz w:val="21"/>
                <w:szCs w:val="21"/>
              </w:rPr>
            </w:pPr>
            <w:r>
              <w:rPr>
                <w:rFonts w:hint="eastAsia" w:asciiTheme="minorEastAsia" w:hAnsiTheme="minorEastAsia" w:eastAsiaTheme="minorEastAsia" w:cstheme="minorEastAsia"/>
                <w:bCs/>
                <w:color w:val="auto"/>
                <w:kern w:val="0"/>
                <w:sz w:val="21"/>
                <w:szCs w:val="21"/>
              </w:rPr>
              <w:t>其他统计类别</w:t>
            </w:r>
          </w:p>
        </w:tc>
        <w:tc>
          <w:tcPr>
            <w:tcW w:w="2850" w:type="dxa"/>
            <w:tcBorders>
              <w:top w:val="nil"/>
              <w:left w:val="single" w:color="auto" w:sz="4" w:space="0"/>
              <w:bottom w:val="single" w:color="auto" w:sz="12" w:space="0"/>
              <w:right w:val="single" w:color="auto" w:sz="4" w:space="0"/>
            </w:tcBorders>
            <w:vAlign w:val="center"/>
          </w:tcPr>
          <w:p w14:paraId="007DA1F9">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val="0"/>
                <w:bCs w:val="0"/>
                <w:color w:val="auto"/>
                <w:sz w:val="21"/>
                <w:szCs w:val="21"/>
                <w:lang w:eastAsia="zh-CN"/>
              </w:rPr>
            </w:pPr>
            <w:r>
              <w:rPr>
                <w:rFonts w:hint="eastAsia" w:asciiTheme="minorEastAsia" w:hAnsiTheme="minorEastAsia" w:eastAsiaTheme="minorEastAsia" w:cstheme="minorEastAsia"/>
                <w:b w:val="0"/>
                <w:bCs w:val="0"/>
                <w:color w:val="auto"/>
                <w:sz w:val="21"/>
                <w:szCs w:val="21"/>
                <w:lang w:eastAsia="zh-CN"/>
              </w:rPr>
              <w:t>—</w:t>
            </w:r>
          </w:p>
        </w:tc>
        <w:tc>
          <w:tcPr>
            <w:tcW w:w="2098" w:type="dxa"/>
            <w:tcBorders>
              <w:top w:val="nil"/>
              <w:left w:val="single" w:color="auto" w:sz="4" w:space="0"/>
              <w:bottom w:val="single" w:color="auto" w:sz="12" w:space="0"/>
              <w:right w:val="nil"/>
            </w:tcBorders>
            <w:vAlign w:val="center"/>
          </w:tcPr>
          <w:p w14:paraId="367F55D4">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val="0"/>
                <w:bCs w:val="0"/>
                <w:color w:val="auto"/>
                <w:sz w:val="21"/>
                <w:szCs w:val="21"/>
                <w:lang w:eastAsia="zh-CN"/>
              </w:rPr>
            </w:pPr>
            <w:r>
              <w:rPr>
                <w:rFonts w:hint="eastAsia" w:asciiTheme="minorEastAsia" w:hAnsiTheme="minorEastAsia" w:eastAsiaTheme="minorEastAsia" w:cstheme="minorEastAsia"/>
                <w:b w:val="0"/>
                <w:bCs w:val="0"/>
                <w:color w:val="auto"/>
                <w:sz w:val="21"/>
                <w:szCs w:val="21"/>
                <w:lang w:eastAsia="zh-CN"/>
              </w:rPr>
              <w:t>—</w:t>
            </w:r>
          </w:p>
        </w:tc>
      </w:tr>
    </w:tbl>
    <w:p w14:paraId="5FF20445">
      <w:pPr>
        <w:keepNext w:val="0"/>
        <w:keepLines w:val="0"/>
        <w:pageBreakBefore w:val="0"/>
        <w:kinsoku/>
        <w:overflowPunct/>
        <w:topLinePunct w:val="0"/>
        <w:autoSpaceDE/>
        <w:autoSpaceDN/>
        <w:bidi w:val="0"/>
        <w:adjustRightInd/>
        <w:snapToGrid/>
        <w:spacing w:line="578" w:lineRule="exact"/>
        <w:ind w:firstLine="640" w:firstLineChars="200"/>
        <w:textAlignment w:val="auto"/>
        <w:rPr>
          <w:rFonts w:hint="eastAsia" w:ascii="楷体_GB2312" w:hAnsi="Calibri" w:eastAsia="楷体_GB2312" w:cs="Times New Roman"/>
          <w:b w:val="0"/>
          <w:bCs/>
          <w:color w:val="auto"/>
          <w:sz w:val="32"/>
          <w:szCs w:val="32"/>
          <w:lang w:val="en-US" w:eastAsia="zh-CN"/>
        </w:rPr>
      </w:pPr>
      <w:r>
        <w:rPr>
          <w:rFonts w:hint="eastAsia" w:ascii="楷体_GB2312" w:hAnsi="Calibri" w:eastAsia="楷体_GB2312" w:cs="Times New Roman"/>
          <w:b w:val="0"/>
          <w:bCs/>
          <w:color w:val="auto"/>
          <w:sz w:val="32"/>
          <w:szCs w:val="32"/>
          <w:lang w:val="en-US" w:eastAsia="zh-CN"/>
        </w:rPr>
        <w:t>（二）主要经济指标</w:t>
      </w:r>
    </w:p>
    <w:p w14:paraId="4080E3AF">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2023年末，信息传输、软件和信息技术服务业企业法人单位资产总计</w:t>
      </w:r>
      <w:r>
        <w:rPr>
          <w:rFonts w:hint="eastAsia" w:ascii="仿宋_GB2312" w:hAnsi="仿宋_GB2312" w:eastAsia="仿宋_GB2312" w:cs="仿宋_GB2312"/>
          <w:color w:val="auto"/>
          <w:sz w:val="32"/>
          <w:szCs w:val="32"/>
        </w:rPr>
        <w:t>1393798.0</w:t>
      </w:r>
      <w:r>
        <w:rPr>
          <w:rFonts w:hint="eastAsia" w:ascii="仿宋_GB2312" w:hAnsi="仿宋_GB2312" w:eastAsia="仿宋_GB2312" w:cs="仿宋_GB2312"/>
          <w:color w:val="auto"/>
          <w:sz w:val="32"/>
          <w:szCs w:val="32"/>
          <w:u w:val="none"/>
          <w:lang w:eastAsia="zh-CN"/>
        </w:rPr>
        <w:t>万元，比2018年末增长467.3%；负债合计</w:t>
      </w:r>
      <w:r>
        <w:rPr>
          <w:rFonts w:hint="eastAsia" w:ascii="仿宋_GB2312" w:hAnsi="仿宋_GB2312" w:eastAsia="仿宋_GB2312" w:cs="仿宋_GB2312"/>
          <w:color w:val="auto"/>
          <w:sz w:val="32"/>
          <w:szCs w:val="32"/>
        </w:rPr>
        <w:t>933177.</w:t>
      </w:r>
      <w:r>
        <w:rPr>
          <w:rFonts w:hint="eastAsia" w:ascii="仿宋_GB2312" w:hAnsi="仿宋_GB2312" w:eastAsia="仿宋_GB2312" w:cs="仿宋_GB2312"/>
          <w:color w:val="auto"/>
          <w:sz w:val="32"/>
          <w:szCs w:val="32"/>
          <w:lang w:val="en-US" w:eastAsia="zh-CN"/>
        </w:rPr>
        <w:t>6</w:t>
      </w:r>
      <w:r>
        <w:rPr>
          <w:rFonts w:hint="eastAsia" w:ascii="仿宋_GB2312" w:hAnsi="仿宋_GB2312" w:eastAsia="仿宋_GB2312" w:cs="仿宋_GB2312"/>
          <w:color w:val="auto"/>
          <w:sz w:val="32"/>
          <w:szCs w:val="32"/>
          <w:u w:val="none"/>
          <w:lang w:eastAsia="zh-CN"/>
        </w:rPr>
        <w:t>万元，比2018年末增长637.5%。</w:t>
      </w:r>
    </w:p>
    <w:p w14:paraId="1982D609">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2023年，信息传输、软件和信息技术服务业企业法人单位全年实现营业收入</w:t>
      </w:r>
      <w:r>
        <w:rPr>
          <w:rFonts w:hint="eastAsia" w:ascii="仿宋_GB2312" w:hAnsi="仿宋_GB2312" w:eastAsia="仿宋_GB2312" w:cs="仿宋_GB2312"/>
          <w:color w:val="auto"/>
          <w:sz w:val="32"/>
          <w:szCs w:val="32"/>
        </w:rPr>
        <w:t>355059.8</w:t>
      </w:r>
      <w:r>
        <w:rPr>
          <w:rFonts w:hint="eastAsia" w:ascii="仿宋_GB2312" w:hAnsi="仿宋_GB2312" w:eastAsia="仿宋_GB2312" w:cs="仿宋_GB2312"/>
          <w:color w:val="auto"/>
          <w:sz w:val="32"/>
          <w:szCs w:val="32"/>
          <w:u w:val="none"/>
          <w:lang w:eastAsia="zh-CN"/>
        </w:rPr>
        <w:t>万元，比2018年增长182.6%（详见表4-12）。</w:t>
      </w:r>
    </w:p>
    <w:p w14:paraId="4359BE46">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578" w:lineRule="exact"/>
        <w:ind w:left="6" w:leftChars="0" w:right="6" w:firstLine="0" w:firstLineChars="0"/>
        <w:jc w:val="center"/>
        <w:textAlignment w:val="auto"/>
        <w:rPr>
          <w:rFonts w:hint="eastAsia" w:ascii="宋体" w:hAnsi="宋体" w:eastAsia="宋体" w:cs="宋体"/>
          <w:b/>
          <w:i w:val="0"/>
          <w:caps w:val="0"/>
          <w:color w:val="auto"/>
          <w:spacing w:val="-11"/>
          <w:kern w:val="0"/>
          <w:sz w:val="24"/>
          <w:szCs w:val="24"/>
          <w:highlight w:val="none"/>
          <w:lang w:val="en-US" w:eastAsia="zh-CN"/>
        </w:rPr>
      </w:pPr>
      <w:r>
        <w:rPr>
          <w:rFonts w:hint="eastAsia" w:ascii="宋体" w:hAnsi="宋体" w:eastAsia="宋体" w:cs="宋体"/>
          <w:b/>
          <w:i w:val="0"/>
          <w:caps w:val="0"/>
          <w:color w:val="auto"/>
          <w:spacing w:val="-6"/>
          <w:kern w:val="0"/>
          <w:sz w:val="24"/>
          <w:szCs w:val="24"/>
          <w:highlight w:val="none"/>
          <w:lang w:val="en-US" w:eastAsia="zh-CN"/>
        </w:rPr>
        <w:t>表4-12　</w:t>
      </w:r>
      <w:r>
        <w:rPr>
          <w:rFonts w:hint="eastAsia" w:ascii="宋体" w:hAnsi="宋体" w:eastAsia="宋体" w:cs="宋体"/>
          <w:b/>
          <w:i w:val="0"/>
          <w:caps w:val="0"/>
          <w:color w:val="auto"/>
          <w:spacing w:val="-11"/>
          <w:kern w:val="0"/>
          <w:sz w:val="24"/>
          <w:szCs w:val="24"/>
          <w:highlight w:val="none"/>
          <w:lang w:val="en-US" w:eastAsia="zh-CN"/>
        </w:rPr>
        <w:t>按行业大类分组的信息传输、软件和信息技术服务业企业法人单位主要经济指标</w:t>
      </w:r>
    </w:p>
    <w:tbl>
      <w:tblPr>
        <w:tblStyle w:val="8"/>
        <w:tblW w:w="8841" w:type="dxa"/>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fixed"/>
        <w:tblCellMar>
          <w:top w:w="0" w:type="dxa"/>
          <w:left w:w="0" w:type="dxa"/>
          <w:bottom w:w="0" w:type="dxa"/>
          <w:right w:w="0" w:type="dxa"/>
        </w:tblCellMar>
      </w:tblPr>
      <w:tblGrid>
        <w:gridCol w:w="4063"/>
        <w:gridCol w:w="1592"/>
        <w:gridCol w:w="1592"/>
        <w:gridCol w:w="1594"/>
      </w:tblGrid>
      <w:tr w14:paraId="3389A772">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343" w:hRule="atLeast"/>
          <w:jc w:val="center"/>
        </w:trPr>
        <w:tc>
          <w:tcPr>
            <w:tcW w:w="4063" w:type="dxa"/>
            <w:tcBorders>
              <w:top w:val="single" w:color="auto" w:sz="12" w:space="0"/>
              <w:left w:val="nil"/>
              <w:bottom w:val="single" w:color="auto" w:sz="4" w:space="0"/>
              <w:right w:val="single" w:color="auto" w:sz="4" w:space="0"/>
            </w:tcBorders>
            <w:vAlign w:val="center"/>
          </w:tcPr>
          <w:p w14:paraId="6869F818">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　</w:t>
            </w:r>
          </w:p>
        </w:tc>
        <w:tc>
          <w:tcPr>
            <w:tcW w:w="1592" w:type="dxa"/>
            <w:tcBorders>
              <w:top w:val="single" w:color="auto" w:sz="12" w:space="0"/>
              <w:left w:val="single" w:color="auto" w:sz="4" w:space="0"/>
              <w:bottom w:val="single" w:color="auto" w:sz="4" w:space="0"/>
              <w:right w:val="single" w:color="auto" w:sz="4" w:space="0"/>
            </w:tcBorders>
            <w:vAlign w:val="center"/>
          </w:tcPr>
          <w:p w14:paraId="41299851">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资产总计</w:t>
            </w:r>
          </w:p>
          <w:p w14:paraId="68E5C244">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（万元）</w:t>
            </w:r>
          </w:p>
        </w:tc>
        <w:tc>
          <w:tcPr>
            <w:tcW w:w="1592" w:type="dxa"/>
            <w:tcBorders>
              <w:top w:val="single" w:color="auto" w:sz="12" w:space="0"/>
              <w:left w:val="single" w:color="auto" w:sz="4" w:space="0"/>
              <w:bottom w:val="single" w:color="auto" w:sz="4" w:space="0"/>
              <w:right w:val="single" w:color="auto" w:sz="4" w:space="0"/>
            </w:tcBorders>
            <w:vAlign w:val="center"/>
          </w:tcPr>
          <w:p w14:paraId="65596691">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负债合计</w:t>
            </w:r>
          </w:p>
          <w:p w14:paraId="1967B1CA">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（万元）</w:t>
            </w:r>
          </w:p>
        </w:tc>
        <w:tc>
          <w:tcPr>
            <w:tcW w:w="1594" w:type="dxa"/>
            <w:tcBorders>
              <w:top w:val="single" w:color="auto" w:sz="12" w:space="0"/>
              <w:left w:val="single" w:color="auto" w:sz="4" w:space="0"/>
              <w:bottom w:val="single" w:color="auto" w:sz="4" w:space="0"/>
              <w:right w:val="nil"/>
            </w:tcBorders>
            <w:vAlign w:val="center"/>
          </w:tcPr>
          <w:p w14:paraId="360EC544">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营业收入</w:t>
            </w:r>
          </w:p>
          <w:p w14:paraId="4928E624">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（万元）</w:t>
            </w:r>
          </w:p>
        </w:tc>
      </w:tr>
      <w:tr w14:paraId="4BC1366B">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90" w:hRule="atLeast"/>
          <w:jc w:val="center"/>
        </w:trPr>
        <w:tc>
          <w:tcPr>
            <w:tcW w:w="4063" w:type="dxa"/>
            <w:tcBorders>
              <w:top w:val="single" w:color="auto" w:sz="4" w:space="0"/>
              <w:left w:val="nil"/>
              <w:bottom w:val="nil"/>
              <w:right w:val="single" w:color="auto" w:sz="4" w:space="0"/>
            </w:tcBorders>
            <w:vAlign w:val="center"/>
          </w:tcPr>
          <w:p w14:paraId="2B0A7E73">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b/>
                <w:color w:val="auto"/>
                <w:kern w:val="0"/>
                <w:sz w:val="21"/>
                <w:szCs w:val="21"/>
              </w:rPr>
              <w:t>合　计</w:t>
            </w:r>
          </w:p>
        </w:tc>
        <w:tc>
          <w:tcPr>
            <w:tcW w:w="1592" w:type="dxa"/>
            <w:tcBorders>
              <w:top w:val="single" w:color="auto" w:sz="4" w:space="0"/>
              <w:left w:val="single" w:color="auto" w:sz="4" w:space="0"/>
              <w:bottom w:val="nil"/>
              <w:right w:val="single" w:color="auto" w:sz="4" w:space="0"/>
            </w:tcBorders>
            <w:vAlign w:val="center"/>
          </w:tcPr>
          <w:p w14:paraId="76E8DC42">
            <w:pPr>
              <w:snapToGrid w:val="0"/>
              <w:spacing w:line="320" w:lineRule="exact"/>
              <w:ind w:firstLine="0" w:firstLineChars="0"/>
              <w:jc w:val="right"/>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color w:val="auto"/>
                <w:sz w:val="21"/>
                <w:szCs w:val="21"/>
              </w:rPr>
              <w:t xml:space="preserve">1393798.0 </w:t>
            </w:r>
          </w:p>
        </w:tc>
        <w:tc>
          <w:tcPr>
            <w:tcW w:w="1592" w:type="dxa"/>
            <w:tcBorders>
              <w:top w:val="single" w:color="auto" w:sz="4" w:space="0"/>
              <w:left w:val="single" w:color="auto" w:sz="4" w:space="0"/>
              <w:bottom w:val="nil"/>
              <w:right w:val="single" w:color="auto" w:sz="4" w:space="0"/>
            </w:tcBorders>
            <w:vAlign w:val="center"/>
          </w:tcPr>
          <w:p w14:paraId="3CE1BC3D">
            <w:pPr>
              <w:snapToGrid w:val="0"/>
              <w:spacing w:line="320" w:lineRule="exact"/>
              <w:ind w:firstLine="0" w:firstLineChars="0"/>
              <w:jc w:val="right"/>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color w:val="auto"/>
                <w:sz w:val="21"/>
                <w:szCs w:val="21"/>
              </w:rPr>
              <w:t>933177.</w:t>
            </w:r>
            <w:r>
              <w:rPr>
                <w:rFonts w:hint="eastAsia" w:asciiTheme="minorEastAsia" w:hAnsiTheme="minorEastAsia" w:eastAsiaTheme="minorEastAsia" w:cstheme="minorEastAsia"/>
                <w:b/>
                <w:color w:val="auto"/>
                <w:sz w:val="21"/>
                <w:szCs w:val="21"/>
                <w:lang w:val="en-US" w:eastAsia="zh-CN"/>
              </w:rPr>
              <w:t>6</w:t>
            </w:r>
            <w:r>
              <w:rPr>
                <w:rFonts w:hint="eastAsia" w:asciiTheme="minorEastAsia" w:hAnsiTheme="minorEastAsia" w:eastAsiaTheme="minorEastAsia" w:cstheme="minorEastAsia"/>
                <w:b/>
                <w:color w:val="auto"/>
                <w:sz w:val="21"/>
                <w:szCs w:val="21"/>
              </w:rPr>
              <w:t xml:space="preserve"> </w:t>
            </w:r>
          </w:p>
        </w:tc>
        <w:tc>
          <w:tcPr>
            <w:tcW w:w="1594" w:type="dxa"/>
            <w:tcBorders>
              <w:top w:val="single" w:color="auto" w:sz="4" w:space="0"/>
              <w:left w:val="single" w:color="auto" w:sz="4" w:space="0"/>
              <w:bottom w:val="nil"/>
              <w:right w:val="nil"/>
            </w:tcBorders>
            <w:vAlign w:val="center"/>
          </w:tcPr>
          <w:p w14:paraId="30626DDE">
            <w:pPr>
              <w:snapToGrid w:val="0"/>
              <w:spacing w:line="320" w:lineRule="exact"/>
              <w:ind w:firstLine="0" w:firstLineChars="0"/>
              <w:jc w:val="right"/>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color w:val="auto"/>
                <w:sz w:val="21"/>
                <w:szCs w:val="21"/>
              </w:rPr>
              <w:t xml:space="preserve">355059.8 </w:t>
            </w:r>
          </w:p>
        </w:tc>
      </w:tr>
      <w:tr w14:paraId="1CF2487B">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90" w:hRule="atLeast"/>
          <w:jc w:val="center"/>
        </w:trPr>
        <w:tc>
          <w:tcPr>
            <w:tcW w:w="4063" w:type="dxa"/>
            <w:tcBorders>
              <w:top w:val="nil"/>
              <w:left w:val="nil"/>
              <w:bottom w:val="nil"/>
              <w:right w:val="single" w:color="auto" w:sz="4" w:space="0"/>
            </w:tcBorders>
            <w:vAlign w:val="center"/>
          </w:tcPr>
          <w:p w14:paraId="5FA8767F">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电信、广播电视和卫星传输服务</w:t>
            </w:r>
          </w:p>
        </w:tc>
        <w:tc>
          <w:tcPr>
            <w:tcW w:w="1592" w:type="dxa"/>
            <w:tcBorders>
              <w:top w:val="nil"/>
              <w:left w:val="single" w:color="auto" w:sz="4" w:space="0"/>
              <w:bottom w:val="nil"/>
              <w:right w:val="single" w:color="auto" w:sz="4" w:space="0"/>
            </w:tcBorders>
            <w:vAlign w:val="center"/>
          </w:tcPr>
          <w:p w14:paraId="65DEF6B9">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62.2 </w:t>
            </w:r>
          </w:p>
        </w:tc>
        <w:tc>
          <w:tcPr>
            <w:tcW w:w="1592" w:type="dxa"/>
            <w:tcBorders>
              <w:top w:val="nil"/>
              <w:left w:val="single" w:color="auto" w:sz="4" w:space="0"/>
              <w:bottom w:val="nil"/>
              <w:right w:val="single" w:color="auto" w:sz="4" w:space="0"/>
            </w:tcBorders>
            <w:vAlign w:val="center"/>
          </w:tcPr>
          <w:p w14:paraId="07A5578D">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63.9 </w:t>
            </w:r>
          </w:p>
        </w:tc>
        <w:tc>
          <w:tcPr>
            <w:tcW w:w="1594" w:type="dxa"/>
            <w:tcBorders>
              <w:top w:val="nil"/>
              <w:left w:val="single" w:color="auto" w:sz="4" w:space="0"/>
              <w:bottom w:val="nil"/>
              <w:right w:val="nil"/>
            </w:tcBorders>
            <w:vAlign w:val="center"/>
          </w:tcPr>
          <w:p w14:paraId="742A8EF2">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496.1 </w:t>
            </w:r>
          </w:p>
        </w:tc>
      </w:tr>
      <w:tr w14:paraId="7F53B139">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063" w:type="dxa"/>
            <w:tcBorders>
              <w:top w:val="nil"/>
              <w:left w:val="nil"/>
              <w:bottom w:val="nil"/>
              <w:right w:val="single" w:color="auto" w:sz="4" w:space="0"/>
            </w:tcBorders>
            <w:vAlign w:val="center"/>
          </w:tcPr>
          <w:p w14:paraId="41593734">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互联网和相关服务</w:t>
            </w:r>
          </w:p>
        </w:tc>
        <w:tc>
          <w:tcPr>
            <w:tcW w:w="1592" w:type="dxa"/>
            <w:tcBorders>
              <w:top w:val="nil"/>
              <w:left w:val="single" w:color="auto" w:sz="4" w:space="0"/>
              <w:bottom w:val="nil"/>
              <w:right w:val="single" w:color="auto" w:sz="4" w:space="0"/>
            </w:tcBorders>
            <w:vAlign w:val="center"/>
          </w:tcPr>
          <w:p w14:paraId="5563864A">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278212.8 </w:t>
            </w:r>
          </w:p>
        </w:tc>
        <w:tc>
          <w:tcPr>
            <w:tcW w:w="1592" w:type="dxa"/>
            <w:tcBorders>
              <w:top w:val="nil"/>
              <w:left w:val="single" w:color="auto" w:sz="4" w:space="0"/>
              <w:bottom w:val="nil"/>
              <w:right w:val="single" w:color="auto" w:sz="4" w:space="0"/>
            </w:tcBorders>
            <w:vAlign w:val="center"/>
          </w:tcPr>
          <w:p w14:paraId="3F68063B">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161325.9 </w:t>
            </w:r>
          </w:p>
        </w:tc>
        <w:tc>
          <w:tcPr>
            <w:tcW w:w="1594" w:type="dxa"/>
            <w:tcBorders>
              <w:top w:val="nil"/>
              <w:left w:val="single" w:color="auto" w:sz="4" w:space="0"/>
              <w:bottom w:val="nil"/>
              <w:right w:val="nil"/>
            </w:tcBorders>
            <w:vAlign w:val="center"/>
          </w:tcPr>
          <w:p w14:paraId="201DE6F5">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182828.1 </w:t>
            </w:r>
          </w:p>
        </w:tc>
      </w:tr>
      <w:tr w14:paraId="14ED10B8">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4063" w:type="dxa"/>
            <w:tcBorders>
              <w:top w:val="nil"/>
              <w:left w:val="nil"/>
              <w:bottom w:val="single" w:color="auto" w:sz="12" w:space="0"/>
              <w:right w:val="single" w:color="auto" w:sz="4" w:space="0"/>
            </w:tcBorders>
            <w:vAlign w:val="center"/>
          </w:tcPr>
          <w:p w14:paraId="6C8F1D9E">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软件和信息技术服务业</w:t>
            </w:r>
          </w:p>
        </w:tc>
        <w:tc>
          <w:tcPr>
            <w:tcW w:w="1592" w:type="dxa"/>
            <w:tcBorders>
              <w:top w:val="nil"/>
              <w:left w:val="single" w:color="auto" w:sz="4" w:space="0"/>
              <w:bottom w:val="single" w:color="auto" w:sz="12" w:space="0"/>
              <w:right w:val="single" w:color="auto" w:sz="4" w:space="0"/>
            </w:tcBorders>
            <w:vAlign w:val="center"/>
          </w:tcPr>
          <w:p w14:paraId="205ED6DB">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1115522.9 </w:t>
            </w:r>
          </w:p>
        </w:tc>
        <w:tc>
          <w:tcPr>
            <w:tcW w:w="1592" w:type="dxa"/>
            <w:tcBorders>
              <w:top w:val="nil"/>
              <w:left w:val="single" w:color="auto" w:sz="4" w:space="0"/>
              <w:bottom w:val="single" w:color="auto" w:sz="12" w:space="0"/>
              <w:right w:val="single" w:color="auto" w:sz="4" w:space="0"/>
            </w:tcBorders>
            <w:vAlign w:val="center"/>
          </w:tcPr>
          <w:p w14:paraId="35F69EE5">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771787.7 </w:t>
            </w:r>
          </w:p>
        </w:tc>
        <w:tc>
          <w:tcPr>
            <w:tcW w:w="1594" w:type="dxa"/>
            <w:tcBorders>
              <w:top w:val="nil"/>
              <w:left w:val="single" w:color="auto" w:sz="4" w:space="0"/>
              <w:bottom w:val="single" w:color="auto" w:sz="12" w:space="0"/>
              <w:right w:val="nil"/>
            </w:tcBorders>
            <w:vAlign w:val="center"/>
          </w:tcPr>
          <w:p w14:paraId="36B9FD48">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171735.6 </w:t>
            </w:r>
          </w:p>
        </w:tc>
      </w:tr>
    </w:tbl>
    <w:p w14:paraId="3AE3FB34">
      <w:pPr>
        <w:keepNext w:val="0"/>
        <w:keepLines w:val="0"/>
        <w:pageBreakBefore w:val="0"/>
        <w:kinsoku/>
        <w:overflowPunct/>
        <w:topLinePunct w:val="0"/>
        <w:autoSpaceDE/>
        <w:autoSpaceDN/>
        <w:bidi w:val="0"/>
        <w:adjustRightInd/>
        <w:snapToGrid/>
        <w:spacing w:line="578" w:lineRule="exact"/>
        <w:ind w:firstLine="640" w:firstLineChars="200"/>
        <w:textAlignment w:val="auto"/>
        <w:outlineLvl w:val="0"/>
        <w:rPr>
          <w:rFonts w:hint="eastAsia" w:ascii="黑体" w:hAnsi="Calibri" w:eastAsia="黑体" w:cs="Times New Roman"/>
          <w:color w:val="auto"/>
          <w:sz w:val="32"/>
          <w:szCs w:val="32"/>
          <w:lang w:val="en-US" w:eastAsia="zh-CN"/>
        </w:rPr>
      </w:pPr>
      <w:r>
        <w:rPr>
          <w:rFonts w:hint="eastAsia" w:ascii="黑体" w:hAnsi="Calibri" w:eastAsia="黑体" w:cs="Times New Roman"/>
          <w:color w:val="auto"/>
          <w:sz w:val="32"/>
          <w:szCs w:val="32"/>
          <w:lang w:val="en-US" w:eastAsia="zh-CN"/>
        </w:rPr>
        <w:t>五、房地产业</w:t>
      </w:r>
    </w:p>
    <w:p w14:paraId="7D3582AE">
      <w:pPr>
        <w:keepNext w:val="0"/>
        <w:keepLines w:val="0"/>
        <w:pageBreakBefore w:val="0"/>
        <w:kinsoku/>
        <w:overflowPunct/>
        <w:topLinePunct w:val="0"/>
        <w:autoSpaceDE/>
        <w:autoSpaceDN/>
        <w:bidi w:val="0"/>
        <w:adjustRightInd/>
        <w:snapToGrid/>
        <w:spacing w:line="578" w:lineRule="exact"/>
        <w:ind w:firstLine="640" w:firstLineChars="200"/>
        <w:textAlignment w:val="auto"/>
        <w:rPr>
          <w:rFonts w:hint="eastAsia" w:ascii="楷体_GB2312" w:hAnsi="Calibri" w:eastAsia="楷体_GB2312" w:cs="Times New Roman"/>
          <w:b w:val="0"/>
          <w:bCs/>
          <w:color w:val="auto"/>
          <w:sz w:val="32"/>
          <w:szCs w:val="32"/>
          <w:lang w:val="en-US" w:eastAsia="zh-CN"/>
        </w:rPr>
      </w:pPr>
      <w:r>
        <w:rPr>
          <w:rFonts w:hint="eastAsia" w:ascii="楷体_GB2312" w:hAnsi="Calibri" w:eastAsia="楷体_GB2312" w:cs="Times New Roman"/>
          <w:b w:val="0"/>
          <w:bCs/>
          <w:color w:val="auto"/>
          <w:sz w:val="32"/>
          <w:szCs w:val="32"/>
          <w:lang w:val="en-US" w:eastAsia="zh-CN"/>
        </w:rPr>
        <w:t>（一）企业法人单位数和从业人员</w:t>
      </w:r>
    </w:p>
    <w:p w14:paraId="38645A36">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2023年末，全区共有房地产业企业法人单位235个，比2018年末增长44.2%。其中，房地产开发经营企业77个，物业管理企业60个，房地产中介服务企业76个，分别比2018年末增长26.2%、</w:t>
      </w:r>
      <w:r>
        <w:rPr>
          <w:rFonts w:hint="eastAsia" w:ascii="仿宋_GB2312" w:hAnsi="仿宋_GB2312" w:eastAsia="仿宋_GB2312" w:cs="仿宋_GB2312"/>
          <w:color w:val="auto"/>
          <w:sz w:val="32"/>
          <w:szCs w:val="32"/>
          <w:u w:val="none"/>
          <w:lang w:eastAsia="zh-CN"/>
        </w:rPr>
        <w:t>27.7%和105.4%。</w:t>
      </w:r>
    </w:p>
    <w:p w14:paraId="49B22671">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2023年末，全区房地产业企业法人单位从业人员3095人，比2018年末增长1.4%。其中，房地产开发经营企业677人,比2018年末下降52.1%；</w:t>
      </w:r>
      <w:r>
        <w:rPr>
          <w:rFonts w:hint="eastAsia" w:ascii="仿宋_GB2312" w:hAnsi="仿宋_GB2312" w:eastAsia="仿宋_GB2312" w:cs="仿宋_GB2312"/>
          <w:color w:val="auto"/>
          <w:sz w:val="32"/>
          <w:szCs w:val="32"/>
          <w:u w:val="none"/>
          <w:lang w:eastAsia="zh-CN"/>
        </w:rPr>
        <w:t>物业管理企业1711人，房地产中介服务企业407人，分别比2018年末增长44.6%和236.4%</w:t>
      </w:r>
      <w:r>
        <w:rPr>
          <w:rFonts w:hint="eastAsia" w:ascii="仿宋_GB2312" w:hAnsi="仿宋_GB2312" w:eastAsia="仿宋_GB2312" w:cs="仿宋_GB2312"/>
          <w:color w:val="auto"/>
          <w:sz w:val="32"/>
          <w:szCs w:val="32"/>
          <w:u w:val="none"/>
          <w:lang w:val="en-US" w:eastAsia="zh-CN"/>
        </w:rPr>
        <w:t>（详见表4-13）。</w:t>
      </w:r>
    </w:p>
    <w:p w14:paraId="5F50F402">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578" w:lineRule="exact"/>
        <w:ind w:left="6" w:leftChars="0" w:right="6" w:firstLine="0" w:firstLineChars="0"/>
        <w:jc w:val="center"/>
        <w:textAlignment w:val="auto"/>
        <w:rPr>
          <w:rFonts w:hint="eastAsia" w:ascii="宋体" w:hAnsi="宋体" w:eastAsia="宋体" w:cs="宋体"/>
          <w:b/>
          <w:i w:val="0"/>
          <w:caps w:val="0"/>
          <w:color w:val="auto"/>
          <w:spacing w:val="0"/>
          <w:kern w:val="0"/>
          <w:sz w:val="24"/>
          <w:szCs w:val="24"/>
          <w:highlight w:val="none"/>
          <w:lang w:val="en-US" w:eastAsia="zh-CN"/>
        </w:rPr>
      </w:pPr>
      <w:r>
        <w:rPr>
          <w:rFonts w:hint="eastAsia" w:ascii="宋体" w:hAnsi="宋体" w:eastAsia="宋体" w:cs="宋体"/>
          <w:b/>
          <w:i w:val="0"/>
          <w:caps w:val="0"/>
          <w:color w:val="auto"/>
          <w:spacing w:val="0"/>
          <w:kern w:val="0"/>
          <w:sz w:val="24"/>
          <w:szCs w:val="24"/>
          <w:highlight w:val="none"/>
          <w:lang w:val="en-US" w:eastAsia="zh-CN"/>
        </w:rPr>
        <w:t>表4-13　按行业中类分组的房地产业企业法人单位数和从业人员</w:t>
      </w:r>
    </w:p>
    <w:tbl>
      <w:tblPr>
        <w:tblStyle w:val="8"/>
        <w:tblW w:w="8845" w:type="dxa"/>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fixed"/>
        <w:tblCellMar>
          <w:top w:w="0" w:type="dxa"/>
          <w:left w:w="0" w:type="dxa"/>
          <w:bottom w:w="0" w:type="dxa"/>
          <w:right w:w="0" w:type="dxa"/>
        </w:tblCellMar>
      </w:tblPr>
      <w:tblGrid>
        <w:gridCol w:w="3256"/>
        <w:gridCol w:w="2859"/>
        <w:gridCol w:w="2730"/>
      </w:tblGrid>
      <w:tr w14:paraId="42C40725">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33" w:hRule="atLeast"/>
          <w:jc w:val="center"/>
        </w:trPr>
        <w:tc>
          <w:tcPr>
            <w:tcW w:w="3256" w:type="dxa"/>
            <w:tcBorders>
              <w:top w:val="single" w:color="auto" w:sz="12" w:space="0"/>
              <w:left w:val="nil"/>
              <w:bottom w:val="single" w:color="auto" w:sz="4" w:space="0"/>
              <w:right w:val="single" w:color="auto" w:sz="4" w:space="0"/>
            </w:tcBorders>
            <w:vAlign w:val="center"/>
          </w:tcPr>
          <w:p w14:paraId="13F077CE">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0" w:firstLineChars="0"/>
              <w:jc w:val="center"/>
              <w:textAlignment w:val="auto"/>
              <w:rPr>
                <w:rFonts w:hint="eastAsia" w:asciiTheme="minorEastAsia" w:hAnsiTheme="minorEastAsia" w:eastAsiaTheme="minorEastAsia" w:cstheme="minorEastAsia"/>
                <w:color w:val="auto"/>
                <w:sz w:val="21"/>
                <w:szCs w:val="21"/>
                <w:highlight w:val="none"/>
              </w:rPr>
            </w:pPr>
          </w:p>
        </w:tc>
        <w:tc>
          <w:tcPr>
            <w:tcW w:w="2859" w:type="dxa"/>
            <w:tcBorders>
              <w:top w:val="single" w:color="auto" w:sz="12" w:space="0"/>
              <w:left w:val="single" w:color="auto" w:sz="4" w:space="0"/>
              <w:bottom w:val="single" w:color="auto" w:sz="4" w:space="0"/>
              <w:right w:val="single" w:color="auto" w:sz="4" w:space="0"/>
            </w:tcBorders>
            <w:vAlign w:val="center"/>
          </w:tcPr>
          <w:p w14:paraId="67B98F9C">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0" w:firstLineChars="0"/>
              <w:jc w:val="center"/>
              <w:textAlignment w:val="auto"/>
              <w:rPr>
                <w:rFonts w:hint="eastAsia" w:asciiTheme="minorEastAsia" w:hAnsiTheme="minorEastAsia" w:eastAsiaTheme="minorEastAsia" w:cstheme="minorEastAsia"/>
                <w:b/>
                <w:bCs/>
                <w:color w:val="auto"/>
                <w:kern w:val="0"/>
                <w:sz w:val="21"/>
                <w:szCs w:val="21"/>
                <w:highlight w:val="none"/>
                <w:lang w:val="en-US" w:eastAsia="zh-CN"/>
              </w:rPr>
            </w:pPr>
            <w:r>
              <w:rPr>
                <w:rFonts w:hint="eastAsia" w:asciiTheme="minorEastAsia" w:hAnsiTheme="minorEastAsia" w:eastAsiaTheme="minorEastAsia" w:cstheme="minorEastAsia"/>
                <w:b/>
                <w:bCs/>
                <w:color w:val="auto"/>
                <w:kern w:val="0"/>
                <w:sz w:val="21"/>
                <w:szCs w:val="21"/>
                <w:highlight w:val="none"/>
                <w:lang w:val="en-US" w:eastAsia="zh-CN"/>
              </w:rPr>
              <w:t>企业法人单位</w:t>
            </w:r>
          </w:p>
          <w:p w14:paraId="37288CFD">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（个）</w:t>
            </w:r>
          </w:p>
        </w:tc>
        <w:tc>
          <w:tcPr>
            <w:tcW w:w="2730" w:type="dxa"/>
            <w:tcBorders>
              <w:top w:val="single" w:color="auto" w:sz="12" w:space="0"/>
              <w:left w:val="single" w:color="auto" w:sz="4" w:space="0"/>
              <w:bottom w:val="single" w:color="auto" w:sz="4" w:space="0"/>
              <w:right w:val="nil"/>
            </w:tcBorders>
            <w:vAlign w:val="center"/>
          </w:tcPr>
          <w:p w14:paraId="38755C9A">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0" w:firstLineChars="0"/>
              <w:jc w:val="center"/>
              <w:textAlignment w:val="auto"/>
              <w:rPr>
                <w:rFonts w:hint="eastAsia" w:asciiTheme="minorEastAsia" w:hAnsiTheme="minorEastAsia" w:eastAsiaTheme="minorEastAsia" w:cstheme="minorEastAsia"/>
                <w:b/>
                <w:bCs/>
                <w:color w:val="auto"/>
                <w:kern w:val="0"/>
                <w:sz w:val="21"/>
                <w:szCs w:val="21"/>
                <w:highlight w:val="none"/>
                <w:lang w:val="en-US" w:eastAsia="zh-CN"/>
              </w:rPr>
            </w:pPr>
            <w:r>
              <w:rPr>
                <w:rFonts w:hint="eastAsia" w:asciiTheme="minorEastAsia" w:hAnsiTheme="minorEastAsia" w:eastAsiaTheme="minorEastAsia" w:cstheme="minorEastAsia"/>
                <w:b/>
                <w:bCs/>
                <w:color w:val="auto"/>
                <w:kern w:val="0"/>
                <w:sz w:val="21"/>
                <w:szCs w:val="21"/>
                <w:highlight w:val="none"/>
                <w:lang w:val="en-US" w:eastAsia="zh-CN"/>
              </w:rPr>
              <w:t>从业人员</w:t>
            </w:r>
          </w:p>
          <w:p w14:paraId="0D31B8F4">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（人）</w:t>
            </w:r>
          </w:p>
        </w:tc>
      </w:tr>
      <w:tr w14:paraId="36D47895">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83" w:hRule="atLeast"/>
          <w:jc w:val="center"/>
        </w:trPr>
        <w:tc>
          <w:tcPr>
            <w:tcW w:w="3256" w:type="dxa"/>
            <w:tcBorders>
              <w:top w:val="single" w:color="auto" w:sz="4" w:space="0"/>
              <w:left w:val="nil"/>
              <w:bottom w:val="nil"/>
              <w:right w:val="single" w:color="auto" w:sz="4" w:space="0"/>
            </w:tcBorders>
            <w:vAlign w:val="center"/>
          </w:tcPr>
          <w:p w14:paraId="7B75C2B9">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0" w:firstLineChars="0"/>
              <w:jc w:val="center"/>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b/>
                <w:color w:val="auto"/>
                <w:kern w:val="0"/>
                <w:sz w:val="21"/>
                <w:szCs w:val="21"/>
                <w:highlight w:val="none"/>
                <w:lang w:val="en-US" w:eastAsia="zh-CN"/>
              </w:rPr>
              <w:t>合　计</w:t>
            </w:r>
          </w:p>
        </w:tc>
        <w:tc>
          <w:tcPr>
            <w:tcW w:w="2859" w:type="dxa"/>
            <w:tcBorders>
              <w:top w:val="single" w:color="auto" w:sz="4" w:space="0"/>
              <w:left w:val="single" w:color="auto" w:sz="4" w:space="0"/>
              <w:bottom w:val="nil"/>
              <w:right w:val="single" w:color="auto" w:sz="4" w:space="0"/>
            </w:tcBorders>
            <w:vAlign w:val="center"/>
          </w:tcPr>
          <w:p w14:paraId="1C5185C0">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bCs w:val="0"/>
                <w:i w:val="0"/>
                <w:color w:val="auto"/>
                <w:kern w:val="0"/>
                <w:sz w:val="21"/>
                <w:szCs w:val="21"/>
                <w:highlight w:val="none"/>
                <w:u w:val="none"/>
                <w:lang w:val="en-US" w:eastAsia="zh-CN"/>
              </w:rPr>
            </w:pPr>
            <w:r>
              <w:rPr>
                <w:rFonts w:hint="eastAsia" w:asciiTheme="minorEastAsia" w:hAnsiTheme="minorEastAsia" w:eastAsiaTheme="minorEastAsia" w:cstheme="minorEastAsia"/>
                <w:b/>
                <w:bCs w:val="0"/>
                <w:i w:val="0"/>
                <w:color w:val="auto"/>
                <w:kern w:val="0"/>
                <w:sz w:val="21"/>
                <w:szCs w:val="21"/>
                <w:highlight w:val="none"/>
                <w:u w:val="none"/>
                <w:lang w:val="en-US" w:eastAsia="zh-CN"/>
              </w:rPr>
              <w:t>235</w:t>
            </w:r>
          </w:p>
        </w:tc>
        <w:tc>
          <w:tcPr>
            <w:tcW w:w="2730" w:type="dxa"/>
            <w:tcBorders>
              <w:top w:val="single" w:color="auto" w:sz="4" w:space="0"/>
              <w:left w:val="single" w:color="auto" w:sz="4" w:space="0"/>
              <w:bottom w:val="nil"/>
              <w:right w:val="nil"/>
            </w:tcBorders>
            <w:vAlign w:val="center"/>
          </w:tcPr>
          <w:p w14:paraId="1A20F677">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bCs w:val="0"/>
                <w:i w:val="0"/>
                <w:color w:val="auto"/>
                <w:kern w:val="0"/>
                <w:sz w:val="21"/>
                <w:szCs w:val="21"/>
                <w:highlight w:val="none"/>
                <w:u w:val="none"/>
                <w:lang w:val="en-US" w:eastAsia="zh-CN"/>
              </w:rPr>
            </w:pPr>
            <w:r>
              <w:rPr>
                <w:rFonts w:hint="eastAsia" w:asciiTheme="minorEastAsia" w:hAnsiTheme="minorEastAsia" w:eastAsiaTheme="minorEastAsia" w:cstheme="minorEastAsia"/>
                <w:b/>
                <w:bCs w:val="0"/>
                <w:i w:val="0"/>
                <w:color w:val="auto"/>
                <w:kern w:val="0"/>
                <w:sz w:val="21"/>
                <w:szCs w:val="21"/>
                <w:highlight w:val="none"/>
                <w:u w:val="none"/>
                <w:lang w:val="en-US" w:eastAsia="zh-CN"/>
              </w:rPr>
              <w:t>3095</w:t>
            </w:r>
          </w:p>
        </w:tc>
      </w:tr>
      <w:tr w14:paraId="332197C7">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83" w:hRule="atLeast"/>
          <w:jc w:val="center"/>
        </w:trPr>
        <w:tc>
          <w:tcPr>
            <w:tcW w:w="3256" w:type="dxa"/>
            <w:tcBorders>
              <w:top w:val="nil"/>
              <w:left w:val="nil"/>
              <w:bottom w:val="nil"/>
              <w:right w:val="single" w:color="auto" w:sz="4" w:space="0"/>
            </w:tcBorders>
            <w:vAlign w:val="center"/>
          </w:tcPr>
          <w:p w14:paraId="21AE6492">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0" w:firstLineChars="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房地产开发经营</w:t>
            </w:r>
          </w:p>
        </w:tc>
        <w:tc>
          <w:tcPr>
            <w:tcW w:w="2859" w:type="dxa"/>
            <w:tcBorders>
              <w:top w:val="nil"/>
              <w:left w:val="single" w:color="auto" w:sz="4" w:space="0"/>
              <w:bottom w:val="nil"/>
              <w:right w:val="single" w:color="auto" w:sz="4" w:space="0"/>
            </w:tcBorders>
            <w:vAlign w:val="center"/>
          </w:tcPr>
          <w:p w14:paraId="22DAE3CA">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color w:val="auto"/>
                <w:kern w:val="2"/>
                <w:sz w:val="21"/>
                <w:szCs w:val="21"/>
                <w:highlight w:val="none"/>
                <w:lang w:val="en-US" w:eastAsia="zh-CN" w:bidi="ar-SA"/>
              </w:rPr>
            </w:pPr>
            <w:r>
              <w:rPr>
                <w:rFonts w:hint="eastAsia" w:asciiTheme="minorEastAsia" w:hAnsiTheme="minorEastAsia" w:eastAsiaTheme="minorEastAsia" w:cstheme="minorEastAsia"/>
                <w:color w:val="auto"/>
                <w:kern w:val="2"/>
                <w:sz w:val="21"/>
                <w:szCs w:val="21"/>
                <w:highlight w:val="none"/>
                <w:lang w:val="en-US" w:eastAsia="zh-CN" w:bidi="ar-SA"/>
              </w:rPr>
              <w:t>77</w:t>
            </w:r>
          </w:p>
        </w:tc>
        <w:tc>
          <w:tcPr>
            <w:tcW w:w="2730" w:type="dxa"/>
            <w:tcBorders>
              <w:top w:val="nil"/>
              <w:left w:val="single" w:color="auto" w:sz="4" w:space="0"/>
              <w:bottom w:val="nil"/>
              <w:right w:val="nil"/>
            </w:tcBorders>
            <w:vAlign w:val="center"/>
          </w:tcPr>
          <w:p w14:paraId="2359E97C">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color w:val="auto"/>
                <w:kern w:val="2"/>
                <w:sz w:val="21"/>
                <w:szCs w:val="21"/>
                <w:highlight w:val="none"/>
                <w:lang w:val="en-US" w:eastAsia="zh-CN" w:bidi="ar-SA"/>
              </w:rPr>
            </w:pPr>
            <w:r>
              <w:rPr>
                <w:rFonts w:hint="eastAsia" w:asciiTheme="minorEastAsia" w:hAnsiTheme="minorEastAsia" w:eastAsiaTheme="minorEastAsia" w:cstheme="minorEastAsia"/>
                <w:color w:val="auto"/>
                <w:kern w:val="2"/>
                <w:sz w:val="21"/>
                <w:szCs w:val="21"/>
                <w:highlight w:val="none"/>
                <w:lang w:val="en-US" w:eastAsia="zh-CN" w:bidi="ar-SA"/>
              </w:rPr>
              <w:t>677</w:t>
            </w:r>
          </w:p>
        </w:tc>
      </w:tr>
      <w:tr w14:paraId="6A510394">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83" w:hRule="atLeast"/>
          <w:jc w:val="center"/>
        </w:trPr>
        <w:tc>
          <w:tcPr>
            <w:tcW w:w="3256" w:type="dxa"/>
            <w:tcBorders>
              <w:top w:val="nil"/>
              <w:left w:val="nil"/>
              <w:bottom w:val="nil"/>
              <w:right w:val="single" w:color="auto" w:sz="4" w:space="0"/>
            </w:tcBorders>
            <w:vAlign w:val="center"/>
          </w:tcPr>
          <w:p w14:paraId="7137B490">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0" w:firstLineChars="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物业管理</w:t>
            </w:r>
          </w:p>
        </w:tc>
        <w:tc>
          <w:tcPr>
            <w:tcW w:w="2859" w:type="dxa"/>
            <w:tcBorders>
              <w:top w:val="nil"/>
              <w:left w:val="single" w:color="auto" w:sz="4" w:space="0"/>
              <w:bottom w:val="nil"/>
              <w:right w:val="single" w:color="auto" w:sz="4" w:space="0"/>
            </w:tcBorders>
            <w:vAlign w:val="center"/>
          </w:tcPr>
          <w:p w14:paraId="09BAAB38">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color w:val="auto"/>
                <w:kern w:val="2"/>
                <w:sz w:val="21"/>
                <w:szCs w:val="21"/>
                <w:highlight w:val="none"/>
                <w:lang w:eastAsia="zh-CN" w:bidi="ar-SA"/>
              </w:rPr>
            </w:pPr>
            <w:r>
              <w:rPr>
                <w:rFonts w:hint="eastAsia" w:asciiTheme="minorEastAsia" w:hAnsiTheme="minorEastAsia" w:eastAsiaTheme="minorEastAsia" w:cstheme="minorEastAsia"/>
                <w:color w:val="auto"/>
                <w:sz w:val="21"/>
                <w:szCs w:val="21"/>
                <w:highlight w:val="none"/>
              </w:rPr>
              <w:t>60</w:t>
            </w:r>
          </w:p>
        </w:tc>
        <w:tc>
          <w:tcPr>
            <w:tcW w:w="2730" w:type="dxa"/>
            <w:tcBorders>
              <w:top w:val="nil"/>
              <w:left w:val="single" w:color="auto" w:sz="4" w:space="0"/>
              <w:bottom w:val="nil"/>
              <w:right w:val="nil"/>
            </w:tcBorders>
            <w:vAlign w:val="center"/>
          </w:tcPr>
          <w:p w14:paraId="46015515">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color w:val="auto"/>
                <w:kern w:val="2"/>
                <w:sz w:val="21"/>
                <w:szCs w:val="21"/>
                <w:highlight w:val="none"/>
                <w:lang w:eastAsia="zh-CN" w:bidi="ar-SA"/>
              </w:rPr>
            </w:pPr>
            <w:r>
              <w:rPr>
                <w:rFonts w:hint="eastAsia" w:asciiTheme="minorEastAsia" w:hAnsiTheme="minorEastAsia" w:eastAsiaTheme="minorEastAsia" w:cstheme="minorEastAsia"/>
                <w:color w:val="auto"/>
                <w:sz w:val="21"/>
                <w:szCs w:val="21"/>
                <w:highlight w:val="none"/>
              </w:rPr>
              <w:t>1711</w:t>
            </w:r>
          </w:p>
        </w:tc>
      </w:tr>
      <w:tr w14:paraId="76DF384C">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83" w:hRule="atLeast"/>
          <w:jc w:val="center"/>
        </w:trPr>
        <w:tc>
          <w:tcPr>
            <w:tcW w:w="3256" w:type="dxa"/>
            <w:tcBorders>
              <w:top w:val="nil"/>
              <w:left w:val="nil"/>
              <w:bottom w:val="nil"/>
              <w:right w:val="single" w:color="auto" w:sz="4" w:space="0"/>
            </w:tcBorders>
            <w:vAlign w:val="center"/>
          </w:tcPr>
          <w:p w14:paraId="580BEAAD">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0" w:firstLineChars="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房地产中介服务</w:t>
            </w:r>
          </w:p>
        </w:tc>
        <w:tc>
          <w:tcPr>
            <w:tcW w:w="2859" w:type="dxa"/>
            <w:tcBorders>
              <w:top w:val="nil"/>
              <w:left w:val="single" w:color="auto" w:sz="4" w:space="0"/>
              <w:bottom w:val="nil"/>
              <w:right w:val="single" w:color="auto" w:sz="4" w:space="0"/>
            </w:tcBorders>
            <w:vAlign w:val="center"/>
          </w:tcPr>
          <w:p w14:paraId="15A3F10F">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color w:val="auto"/>
                <w:kern w:val="2"/>
                <w:sz w:val="21"/>
                <w:szCs w:val="21"/>
                <w:highlight w:val="none"/>
                <w:lang w:eastAsia="zh-CN" w:bidi="ar-SA"/>
              </w:rPr>
            </w:pPr>
            <w:r>
              <w:rPr>
                <w:rFonts w:hint="eastAsia" w:asciiTheme="minorEastAsia" w:hAnsiTheme="minorEastAsia" w:eastAsiaTheme="minorEastAsia" w:cstheme="minorEastAsia"/>
                <w:color w:val="auto"/>
                <w:sz w:val="21"/>
                <w:szCs w:val="21"/>
                <w:highlight w:val="none"/>
              </w:rPr>
              <w:t>76</w:t>
            </w:r>
          </w:p>
        </w:tc>
        <w:tc>
          <w:tcPr>
            <w:tcW w:w="2730" w:type="dxa"/>
            <w:tcBorders>
              <w:top w:val="nil"/>
              <w:left w:val="single" w:color="auto" w:sz="4" w:space="0"/>
              <w:bottom w:val="nil"/>
              <w:right w:val="nil"/>
            </w:tcBorders>
            <w:vAlign w:val="center"/>
          </w:tcPr>
          <w:p w14:paraId="3119C9C7">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color w:val="auto"/>
                <w:kern w:val="2"/>
                <w:sz w:val="21"/>
                <w:szCs w:val="21"/>
                <w:highlight w:val="none"/>
                <w:lang w:eastAsia="zh-CN" w:bidi="ar-SA"/>
              </w:rPr>
            </w:pPr>
            <w:r>
              <w:rPr>
                <w:rFonts w:hint="eastAsia" w:asciiTheme="minorEastAsia" w:hAnsiTheme="minorEastAsia" w:eastAsiaTheme="minorEastAsia" w:cstheme="minorEastAsia"/>
                <w:color w:val="auto"/>
                <w:sz w:val="21"/>
                <w:szCs w:val="21"/>
                <w:highlight w:val="none"/>
              </w:rPr>
              <w:t>407</w:t>
            </w:r>
          </w:p>
        </w:tc>
      </w:tr>
      <w:tr w14:paraId="0EA3D1E7">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83" w:hRule="atLeast"/>
          <w:jc w:val="center"/>
        </w:trPr>
        <w:tc>
          <w:tcPr>
            <w:tcW w:w="3256" w:type="dxa"/>
            <w:tcBorders>
              <w:top w:val="nil"/>
              <w:left w:val="nil"/>
              <w:bottom w:val="nil"/>
              <w:right w:val="single" w:color="auto" w:sz="4" w:space="0"/>
            </w:tcBorders>
            <w:vAlign w:val="center"/>
          </w:tcPr>
          <w:p w14:paraId="27574844">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0" w:firstLineChars="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房地产租赁经营</w:t>
            </w:r>
          </w:p>
        </w:tc>
        <w:tc>
          <w:tcPr>
            <w:tcW w:w="2859" w:type="dxa"/>
            <w:tcBorders>
              <w:top w:val="nil"/>
              <w:left w:val="single" w:color="auto" w:sz="4" w:space="0"/>
              <w:bottom w:val="nil"/>
              <w:right w:val="single" w:color="auto" w:sz="4" w:space="0"/>
            </w:tcBorders>
            <w:vAlign w:val="center"/>
          </w:tcPr>
          <w:p w14:paraId="4874CF7C">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color w:val="auto"/>
                <w:kern w:val="2"/>
                <w:sz w:val="21"/>
                <w:szCs w:val="21"/>
                <w:highlight w:val="none"/>
                <w:lang w:eastAsia="zh-CN" w:bidi="ar-SA"/>
              </w:rPr>
            </w:pPr>
            <w:r>
              <w:rPr>
                <w:rFonts w:hint="eastAsia" w:asciiTheme="minorEastAsia" w:hAnsiTheme="minorEastAsia" w:eastAsiaTheme="minorEastAsia" w:cstheme="minorEastAsia"/>
                <w:color w:val="auto"/>
                <w:sz w:val="21"/>
                <w:szCs w:val="21"/>
                <w:highlight w:val="none"/>
              </w:rPr>
              <w:t>15</w:t>
            </w:r>
          </w:p>
        </w:tc>
        <w:tc>
          <w:tcPr>
            <w:tcW w:w="2730" w:type="dxa"/>
            <w:tcBorders>
              <w:top w:val="nil"/>
              <w:left w:val="single" w:color="auto" w:sz="4" w:space="0"/>
              <w:bottom w:val="nil"/>
              <w:right w:val="nil"/>
            </w:tcBorders>
            <w:vAlign w:val="center"/>
          </w:tcPr>
          <w:p w14:paraId="73689173">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color w:val="auto"/>
                <w:kern w:val="2"/>
                <w:sz w:val="21"/>
                <w:szCs w:val="21"/>
                <w:highlight w:val="none"/>
                <w:lang w:eastAsia="zh-CN" w:bidi="ar-SA"/>
              </w:rPr>
            </w:pPr>
            <w:r>
              <w:rPr>
                <w:rFonts w:hint="eastAsia" w:asciiTheme="minorEastAsia" w:hAnsiTheme="minorEastAsia" w:eastAsiaTheme="minorEastAsia" w:cstheme="minorEastAsia"/>
                <w:color w:val="auto"/>
                <w:sz w:val="21"/>
                <w:szCs w:val="21"/>
                <w:highlight w:val="none"/>
              </w:rPr>
              <w:t>243</w:t>
            </w:r>
          </w:p>
        </w:tc>
      </w:tr>
      <w:tr w14:paraId="1CF982AE">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83" w:hRule="atLeast"/>
          <w:jc w:val="center"/>
        </w:trPr>
        <w:tc>
          <w:tcPr>
            <w:tcW w:w="3256" w:type="dxa"/>
            <w:tcBorders>
              <w:top w:val="nil"/>
              <w:left w:val="nil"/>
              <w:bottom w:val="single" w:color="auto" w:sz="12" w:space="0"/>
              <w:right w:val="single" w:color="auto" w:sz="4" w:space="0"/>
            </w:tcBorders>
            <w:vAlign w:val="center"/>
          </w:tcPr>
          <w:p w14:paraId="03A58E26">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0" w:firstLineChars="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其他房地产业</w:t>
            </w:r>
          </w:p>
        </w:tc>
        <w:tc>
          <w:tcPr>
            <w:tcW w:w="2859" w:type="dxa"/>
            <w:tcBorders>
              <w:top w:val="nil"/>
              <w:left w:val="single" w:color="auto" w:sz="4" w:space="0"/>
              <w:bottom w:val="single" w:color="auto" w:sz="12" w:space="0"/>
              <w:right w:val="single" w:color="auto" w:sz="4" w:space="0"/>
            </w:tcBorders>
            <w:vAlign w:val="center"/>
          </w:tcPr>
          <w:p w14:paraId="4746582C">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color w:val="auto"/>
                <w:kern w:val="2"/>
                <w:sz w:val="21"/>
                <w:szCs w:val="21"/>
                <w:highlight w:val="none"/>
                <w:lang w:eastAsia="zh-CN" w:bidi="ar-SA"/>
              </w:rPr>
            </w:pPr>
            <w:r>
              <w:rPr>
                <w:rFonts w:hint="eastAsia" w:asciiTheme="minorEastAsia" w:hAnsiTheme="minorEastAsia" w:eastAsiaTheme="minorEastAsia" w:cstheme="minorEastAsia"/>
                <w:color w:val="auto"/>
                <w:sz w:val="21"/>
                <w:szCs w:val="21"/>
                <w:highlight w:val="none"/>
              </w:rPr>
              <w:t>7</w:t>
            </w:r>
          </w:p>
        </w:tc>
        <w:tc>
          <w:tcPr>
            <w:tcW w:w="2730" w:type="dxa"/>
            <w:tcBorders>
              <w:top w:val="nil"/>
              <w:left w:val="single" w:color="auto" w:sz="4" w:space="0"/>
              <w:bottom w:val="single" w:color="auto" w:sz="12" w:space="0"/>
              <w:right w:val="nil"/>
            </w:tcBorders>
            <w:vAlign w:val="center"/>
          </w:tcPr>
          <w:p w14:paraId="3148EDE3">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color w:val="auto"/>
                <w:kern w:val="2"/>
                <w:sz w:val="21"/>
                <w:szCs w:val="21"/>
                <w:highlight w:val="none"/>
                <w:lang w:eastAsia="zh-CN" w:bidi="ar-SA"/>
              </w:rPr>
            </w:pPr>
            <w:r>
              <w:rPr>
                <w:rFonts w:hint="eastAsia" w:asciiTheme="minorEastAsia" w:hAnsiTheme="minorEastAsia" w:eastAsiaTheme="minorEastAsia" w:cstheme="minorEastAsia"/>
                <w:color w:val="auto"/>
                <w:sz w:val="21"/>
                <w:szCs w:val="21"/>
                <w:highlight w:val="none"/>
              </w:rPr>
              <w:t>57</w:t>
            </w:r>
          </w:p>
        </w:tc>
      </w:tr>
    </w:tbl>
    <w:p w14:paraId="5D486F2D">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在房地产业企业法人单位中，内资企业占93.6%，港澳台投资企业占6.4%。</w:t>
      </w:r>
    </w:p>
    <w:p w14:paraId="4B93689A">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在房地产业企业法人单位从业人员中，内资企业占96.8%，港澳台投资企业占3.2%（详见表4-14）。</w:t>
      </w:r>
    </w:p>
    <w:p w14:paraId="4A84B116">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578" w:lineRule="exact"/>
        <w:ind w:left="6" w:leftChars="0" w:right="6" w:firstLine="0" w:firstLineChars="0"/>
        <w:jc w:val="center"/>
        <w:textAlignment w:val="auto"/>
        <w:rPr>
          <w:rFonts w:hint="eastAsia" w:ascii="宋体" w:hAnsi="宋体" w:eastAsia="宋体" w:cs="宋体"/>
          <w:b/>
          <w:i w:val="0"/>
          <w:caps w:val="0"/>
          <w:color w:val="auto"/>
          <w:spacing w:val="0"/>
          <w:kern w:val="0"/>
          <w:sz w:val="24"/>
          <w:szCs w:val="24"/>
          <w:highlight w:val="none"/>
          <w:lang w:val="en-US" w:eastAsia="zh-CN"/>
        </w:rPr>
      </w:pPr>
      <w:r>
        <w:rPr>
          <w:rFonts w:hint="eastAsia" w:ascii="宋体" w:hAnsi="宋体" w:eastAsia="宋体" w:cs="宋体"/>
          <w:b/>
          <w:i w:val="0"/>
          <w:caps w:val="0"/>
          <w:color w:val="auto"/>
          <w:spacing w:val="0"/>
          <w:kern w:val="0"/>
          <w:sz w:val="24"/>
          <w:szCs w:val="24"/>
          <w:highlight w:val="none"/>
          <w:lang w:val="en-US" w:eastAsia="zh-CN"/>
        </w:rPr>
        <w:t>表4-14　按登记注册统计类别分组的房地产业企业法人单位数和从业人员</w:t>
      </w:r>
    </w:p>
    <w:tbl>
      <w:tblPr>
        <w:tblStyle w:val="8"/>
        <w:tblW w:w="8841" w:type="dxa"/>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fixed"/>
        <w:tblCellMar>
          <w:top w:w="0" w:type="dxa"/>
          <w:left w:w="0" w:type="dxa"/>
          <w:bottom w:w="0" w:type="dxa"/>
          <w:right w:w="0" w:type="dxa"/>
        </w:tblCellMar>
      </w:tblPr>
      <w:tblGrid>
        <w:gridCol w:w="3893"/>
        <w:gridCol w:w="2849"/>
        <w:gridCol w:w="2099"/>
      </w:tblGrid>
      <w:tr w14:paraId="1E338855">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61" w:hRule="atLeast"/>
          <w:jc w:val="center"/>
        </w:trPr>
        <w:tc>
          <w:tcPr>
            <w:tcW w:w="3893" w:type="dxa"/>
            <w:tcBorders>
              <w:top w:val="single" w:color="auto" w:sz="12" w:space="0"/>
              <w:left w:val="nil"/>
              <w:bottom w:val="single" w:color="auto" w:sz="4" w:space="0"/>
              <w:right w:val="single" w:color="auto" w:sz="4" w:space="0"/>
            </w:tcBorders>
            <w:vAlign w:val="center"/>
          </w:tcPr>
          <w:p w14:paraId="68BE92B0">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0" w:firstLineChars="0"/>
              <w:jc w:val="left"/>
              <w:textAlignment w:val="auto"/>
              <w:rPr>
                <w:rFonts w:hint="eastAsia" w:asciiTheme="minorEastAsia" w:hAnsiTheme="minorEastAsia" w:eastAsiaTheme="minorEastAsia" w:cstheme="minorEastAsia"/>
                <w:color w:val="auto"/>
                <w:sz w:val="21"/>
                <w:szCs w:val="21"/>
                <w:highlight w:val="none"/>
              </w:rPr>
            </w:pPr>
          </w:p>
        </w:tc>
        <w:tc>
          <w:tcPr>
            <w:tcW w:w="2849" w:type="dxa"/>
            <w:tcBorders>
              <w:top w:val="single" w:color="auto" w:sz="12" w:space="0"/>
              <w:left w:val="single" w:color="auto" w:sz="4" w:space="0"/>
              <w:bottom w:val="single" w:color="auto" w:sz="4" w:space="0"/>
              <w:right w:val="single" w:color="auto" w:sz="4" w:space="0"/>
            </w:tcBorders>
            <w:vAlign w:val="center"/>
          </w:tcPr>
          <w:p w14:paraId="68BB8376">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企业法人单位</w:t>
            </w:r>
          </w:p>
          <w:p w14:paraId="5AC0ECB5">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（个）</w:t>
            </w:r>
          </w:p>
        </w:tc>
        <w:tc>
          <w:tcPr>
            <w:tcW w:w="2099" w:type="dxa"/>
            <w:tcBorders>
              <w:top w:val="single" w:color="auto" w:sz="12" w:space="0"/>
              <w:left w:val="single" w:color="auto" w:sz="4" w:space="0"/>
              <w:bottom w:val="single" w:color="auto" w:sz="4" w:space="0"/>
              <w:right w:val="nil"/>
            </w:tcBorders>
            <w:vAlign w:val="center"/>
          </w:tcPr>
          <w:p w14:paraId="3314F885">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从业人员</w:t>
            </w:r>
          </w:p>
          <w:p w14:paraId="6D28DCA8">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（人）</w:t>
            </w:r>
          </w:p>
        </w:tc>
      </w:tr>
      <w:tr w14:paraId="02E4C25E">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93" w:type="dxa"/>
            <w:tcBorders>
              <w:top w:val="single" w:color="auto" w:sz="4" w:space="0"/>
              <w:left w:val="nil"/>
              <w:bottom w:val="nil"/>
              <w:right w:val="single" w:color="auto" w:sz="4" w:space="0"/>
            </w:tcBorders>
            <w:vAlign w:val="center"/>
          </w:tcPr>
          <w:p w14:paraId="21EF8C0B">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0" w:firstLineChars="0"/>
              <w:jc w:val="center"/>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b/>
                <w:color w:val="auto"/>
                <w:kern w:val="0"/>
                <w:sz w:val="21"/>
                <w:szCs w:val="21"/>
                <w:highlight w:val="none"/>
                <w:lang w:val="en-US" w:eastAsia="zh-CN"/>
              </w:rPr>
              <w:t>合　计</w:t>
            </w:r>
          </w:p>
        </w:tc>
        <w:tc>
          <w:tcPr>
            <w:tcW w:w="2849" w:type="dxa"/>
            <w:tcBorders>
              <w:top w:val="single" w:color="auto" w:sz="4" w:space="0"/>
              <w:left w:val="single" w:color="auto" w:sz="4" w:space="0"/>
              <w:bottom w:val="nil"/>
              <w:right w:val="single" w:color="auto" w:sz="4" w:space="0"/>
            </w:tcBorders>
            <w:vAlign w:val="center"/>
          </w:tcPr>
          <w:p w14:paraId="736FA6DB">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bCs/>
                <w:i w:val="0"/>
                <w:color w:val="auto"/>
                <w:kern w:val="0"/>
                <w:sz w:val="21"/>
                <w:szCs w:val="21"/>
                <w:highlight w:val="none"/>
                <w:u w:val="none"/>
                <w:lang w:eastAsia="zh-CN"/>
              </w:rPr>
            </w:pPr>
            <w:r>
              <w:rPr>
                <w:rFonts w:hint="eastAsia" w:asciiTheme="minorEastAsia" w:hAnsiTheme="minorEastAsia" w:eastAsiaTheme="minorEastAsia" w:cstheme="minorEastAsia"/>
                <w:b/>
                <w:bCs/>
                <w:i w:val="0"/>
                <w:color w:val="auto"/>
                <w:kern w:val="0"/>
                <w:sz w:val="21"/>
                <w:szCs w:val="21"/>
                <w:highlight w:val="none"/>
                <w:u w:val="none"/>
                <w:lang w:val="en-US" w:eastAsia="zh-CN" w:bidi="ar"/>
              </w:rPr>
              <w:t>235</w:t>
            </w:r>
          </w:p>
        </w:tc>
        <w:tc>
          <w:tcPr>
            <w:tcW w:w="2099" w:type="dxa"/>
            <w:tcBorders>
              <w:top w:val="single" w:color="auto" w:sz="4" w:space="0"/>
              <w:left w:val="single" w:color="auto" w:sz="4" w:space="0"/>
              <w:bottom w:val="nil"/>
              <w:right w:val="nil"/>
            </w:tcBorders>
            <w:vAlign w:val="center"/>
          </w:tcPr>
          <w:p w14:paraId="408C3134">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bCs/>
                <w:i w:val="0"/>
                <w:color w:val="auto"/>
                <w:kern w:val="0"/>
                <w:sz w:val="21"/>
                <w:szCs w:val="21"/>
                <w:highlight w:val="none"/>
                <w:u w:val="none"/>
                <w:lang w:eastAsia="zh-CN"/>
              </w:rPr>
            </w:pPr>
            <w:r>
              <w:rPr>
                <w:rFonts w:hint="eastAsia" w:asciiTheme="minorEastAsia" w:hAnsiTheme="minorEastAsia" w:eastAsiaTheme="minorEastAsia" w:cstheme="minorEastAsia"/>
                <w:b/>
                <w:bCs/>
                <w:i w:val="0"/>
                <w:color w:val="auto"/>
                <w:kern w:val="0"/>
                <w:sz w:val="21"/>
                <w:szCs w:val="21"/>
                <w:highlight w:val="none"/>
                <w:u w:val="none"/>
                <w:lang w:val="en-US" w:eastAsia="zh-CN" w:bidi="ar"/>
              </w:rPr>
              <w:t>3095</w:t>
            </w:r>
          </w:p>
        </w:tc>
      </w:tr>
      <w:tr w14:paraId="1A5886DF">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93" w:type="dxa"/>
            <w:tcBorders>
              <w:top w:val="nil"/>
              <w:left w:val="nil"/>
              <w:bottom w:val="nil"/>
              <w:right w:val="single" w:color="auto" w:sz="4" w:space="0"/>
            </w:tcBorders>
            <w:vAlign w:val="center"/>
          </w:tcPr>
          <w:p w14:paraId="290344DB">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0" w:firstLineChars="0"/>
              <w:jc w:val="left"/>
              <w:textAlignment w:val="auto"/>
              <w:rPr>
                <w:rFonts w:hint="eastAsia" w:asciiTheme="minorEastAsia" w:hAnsiTheme="minorEastAsia" w:eastAsiaTheme="minorEastAsia" w:cstheme="minorEastAsia"/>
                <w:b w:val="0"/>
                <w:bCs/>
                <w:color w:val="auto"/>
                <w:sz w:val="21"/>
                <w:szCs w:val="21"/>
                <w:highlight w:val="none"/>
              </w:rPr>
            </w:pPr>
            <w:r>
              <w:rPr>
                <w:rFonts w:hint="eastAsia" w:asciiTheme="minorEastAsia" w:hAnsiTheme="minorEastAsia" w:eastAsiaTheme="minorEastAsia" w:cstheme="minorEastAsia"/>
                <w:b w:val="0"/>
                <w:bCs/>
                <w:color w:val="auto"/>
                <w:kern w:val="0"/>
                <w:sz w:val="21"/>
                <w:szCs w:val="21"/>
                <w:highlight w:val="none"/>
                <w:lang w:val="en-US" w:eastAsia="zh-CN"/>
              </w:rPr>
              <w:t>内资企业</w:t>
            </w:r>
          </w:p>
        </w:tc>
        <w:tc>
          <w:tcPr>
            <w:tcW w:w="2849" w:type="dxa"/>
            <w:tcBorders>
              <w:top w:val="nil"/>
              <w:left w:val="single" w:color="auto" w:sz="4" w:space="0"/>
              <w:bottom w:val="nil"/>
              <w:right w:val="single" w:color="auto" w:sz="4" w:space="0"/>
            </w:tcBorders>
            <w:vAlign w:val="center"/>
          </w:tcPr>
          <w:p w14:paraId="7AE01F8C">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val="0"/>
                <w:bCs w:val="0"/>
                <w:color w:val="auto"/>
                <w:kern w:val="2"/>
                <w:sz w:val="21"/>
                <w:szCs w:val="21"/>
                <w:highlight w:val="none"/>
                <w:lang w:eastAsia="zh-CN" w:bidi="ar-SA"/>
              </w:rPr>
            </w:pPr>
            <w:r>
              <w:rPr>
                <w:rFonts w:hint="eastAsia" w:asciiTheme="minorEastAsia" w:hAnsiTheme="minorEastAsia" w:eastAsiaTheme="minorEastAsia" w:cstheme="minorEastAsia"/>
                <w:b w:val="0"/>
                <w:bCs w:val="0"/>
                <w:color w:val="auto"/>
                <w:kern w:val="2"/>
                <w:sz w:val="21"/>
                <w:szCs w:val="21"/>
                <w:highlight w:val="none"/>
                <w:lang w:val="en-US" w:eastAsia="zh-CN" w:bidi="ar-SA"/>
              </w:rPr>
              <w:t>220</w:t>
            </w:r>
          </w:p>
        </w:tc>
        <w:tc>
          <w:tcPr>
            <w:tcW w:w="2099" w:type="dxa"/>
            <w:tcBorders>
              <w:top w:val="nil"/>
              <w:left w:val="single" w:color="auto" w:sz="4" w:space="0"/>
              <w:bottom w:val="nil"/>
              <w:right w:val="nil"/>
            </w:tcBorders>
            <w:vAlign w:val="center"/>
          </w:tcPr>
          <w:p w14:paraId="05917580">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val="0"/>
                <w:bCs w:val="0"/>
                <w:color w:val="auto"/>
                <w:kern w:val="2"/>
                <w:sz w:val="21"/>
                <w:szCs w:val="21"/>
                <w:highlight w:val="none"/>
                <w:lang w:eastAsia="zh-CN" w:bidi="ar-SA"/>
              </w:rPr>
            </w:pPr>
            <w:r>
              <w:rPr>
                <w:rFonts w:hint="eastAsia" w:asciiTheme="minorEastAsia" w:hAnsiTheme="minorEastAsia" w:eastAsiaTheme="minorEastAsia" w:cstheme="minorEastAsia"/>
                <w:b w:val="0"/>
                <w:bCs w:val="0"/>
                <w:color w:val="auto"/>
                <w:kern w:val="2"/>
                <w:sz w:val="21"/>
                <w:szCs w:val="21"/>
                <w:highlight w:val="none"/>
                <w:lang w:val="en-US" w:eastAsia="zh-CN" w:bidi="ar-SA"/>
              </w:rPr>
              <w:t>2996</w:t>
            </w:r>
          </w:p>
        </w:tc>
      </w:tr>
      <w:tr w14:paraId="4B795327">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93" w:type="dxa"/>
            <w:tcBorders>
              <w:top w:val="nil"/>
              <w:left w:val="nil"/>
              <w:bottom w:val="nil"/>
              <w:right w:val="single" w:color="auto" w:sz="4" w:space="0"/>
            </w:tcBorders>
            <w:vAlign w:val="center"/>
          </w:tcPr>
          <w:p w14:paraId="2CA0EDA2">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0" w:firstLineChars="0"/>
              <w:jc w:val="left"/>
              <w:textAlignment w:val="auto"/>
              <w:rPr>
                <w:rFonts w:hint="eastAsia" w:asciiTheme="minorEastAsia" w:hAnsiTheme="minorEastAsia" w:eastAsiaTheme="minorEastAsia" w:cstheme="minorEastAsia"/>
                <w:b w:val="0"/>
                <w:bCs/>
                <w:color w:val="auto"/>
                <w:sz w:val="21"/>
                <w:szCs w:val="21"/>
                <w:highlight w:val="none"/>
              </w:rPr>
            </w:pPr>
            <w:r>
              <w:rPr>
                <w:rFonts w:hint="eastAsia" w:asciiTheme="minorEastAsia" w:hAnsiTheme="minorEastAsia" w:eastAsiaTheme="minorEastAsia" w:cstheme="minorEastAsia"/>
                <w:b w:val="0"/>
                <w:bCs/>
                <w:color w:val="auto"/>
                <w:kern w:val="0"/>
                <w:sz w:val="21"/>
                <w:szCs w:val="21"/>
                <w:highlight w:val="none"/>
                <w:lang w:eastAsia="zh-CN"/>
              </w:rPr>
              <w:t>港澳台</w:t>
            </w:r>
            <w:r>
              <w:rPr>
                <w:rFonts w:hint="eastAsia" w:asciiTheme="minorEastAsia" w:hAnsiTheme="minorEastAsia" w:eastAsiaTheme="minorEastAsia" w:cstheme="minorEastAsia"/>
                <w:b w:val="0"/>
                <w:bCs/>
                <w:color w:val="auto"/>
                <w:kern w:val="0"/>
                <w:sz w:val="21"/>
                <w:szCs w:val="21"/>
                <w:highlight w:val="none"/>
                <w:lang w:val="en-US" w:eastAsia="zh-CN"/>
              </w:rPr>
              <w:t>投资企业</w:t>
            </w:r>
          </w:p>
        </w:tc>
        <w:tc>
          <w:tcPr>
            <w:tcW w:w="2849" w:type="dxa"/>
            <w:tcBorders>
              <w:top w:val="nil"/>
              <w:left w:val="single" w:color="auto" w:sz="4" w:space="0"/>
              <w:bottom w:val="nil"/>
              <w:right w:val="single" w:color="auto" w:sz="4" w:space="0"/>
            </w:tcBorders>
            <w:vAlign w:val="center"/>
          </w:tcPr>
          <w:p w14:paraId="75CEE263">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val="0"/>
                <w:bCs w:val="0"/>
                <w:color w:val="auto"/>
                <w:kern w:val="2"/>
                <w:sz w:val="21"/>
                <w:szCs w:val="21"/>
                <w:highlight w:val="none"/>
                <w:lang w:eastAsia="zh-CN" w:bidi="ar-SA"/>
              </w:rPr>
            </w:pPr>
            <w:r>
              <w:rPr>
                <w:rFonts w:hint="eastAsia" w:asciiTheme="minorEastAsia" w:hAnsiTheme="minorEastAsia" w:eastAsiaTheme="minorEastAsia" w:cstheme="minorEastAsia"/>
                <w:b w:val="0"/>
                <w:bCs w:val="0"/>
                <w:color w:val="auto"/>
                <w:kern w:val="2"/>
                <w:sz w:val="21"/>
                <w:szCs w:val="21"/>
                <w:highlight w:val="none"/>
                <w:lang w:val="en-US" w:eastAsia="zh-CN" w:bidi="ar-SA"/>
              </w:rPr>
              <w:t>15</w:t>
            </w:r>
          </w:p>
        </w:tc>
        <w:tc>
          <w:tcPr>
            <w:tcW w:w="2099" w:type="dxa"/>
            <w:tcBorders>
              <w:top w:val="nil"/>
              <w:left w:val="single" w:color="auto" w:sz="4" w:space="0"/>
              <w:bottom w:val="nil"/>
              <w:right w:val="nil"/>
            </w:tcBorders>
            <w:vAlign w:val="center"/>
          </w:tcPr>
          <w:p w14:paraId="1717A9ED">
            <w:pPr>
              <w:keepNext w:val="0"/>
              <w:keepLines w:val="0"/>
              <w:pageBreakBefore w:val="0"/>
              <w:widowControl w:val="0"/>
              <w:suppressLineNumbers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val="0"/>
                <w:bCs w:val="0"/>
                <w:color w:val="auto"/>
                <w:kern w:val="2"/>
                <w:sz w:val="21"/>
                <w:szCs w:val="21"/>
                <w:highlight w:val="none"/>
                <w:lang w:eastAsia="zh-CN" w:bidi="ar-SA"/>
              </w:rPr>
            </w:pPr>
            <w:r>
              <w:rPr>
                <w:rFonts w:hint="eastAsia" w:asciiTheme="minorEastAsia" w:hAnsiTheme="minorEastAsia" w:eastAsiaTheme="minorEastAsia" w:cstheme="minorEastAsia"/>
                <w:b w:val="0"/>
                <w:bCs w:val="0"/>
                <w:color w:val="auto"/>
                <w:kern w:val="2"/>
                <w:sz w:val="21"/>
                <w:szCs w:val="21"/>
                <w:highlight w:val="none"/>
                <w:lang w:val="en-US" w:eastAsia="zh-CN" w:bidi="ar-SA"/>
              </w:rPr>
              <w:t>99</w:t>
            </w:r>
          </w:p>
        </w:tc>
      </w:tr>
      <w:tr w14:paraId="66C4B598">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93" w:type="dxa"/>
            <w:tcBorders>
              <w:top w:val="nil"/>
              <w:left w:val="nil"/>
              <w:bottom w:val="nil"/>
              <w:right w:val="single" w:color="auto" w:sz="4" w:space="0"/>
            </w:tcBorders>
            <w:vAlign w:val="center"/>
          </w:tcPr>
          <w:p w14:paraId="6613EC5B">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0" w:firstLineChars="0"/>
              <w:jc w:val="left"/>
              <w:textAlignment w:val="auto"/>
              <w:rPr>
                <w:rFonts w:hint="eastAsia" w:asciiTheme="minorEastAsia" w:hAnsiTheme="minorEastAsia" w:eastAsiaTheme="minorEastAsia" w:cstheme="minorEastAsia"/>
                <w:b w:val="0"/>
                <w:bCs/>
                <w:color w:val="auto"/>
                <w:sz w:val="21"/>
                <w:szCs w:val="21"/>
                <w:highlight w:val="none"/>
              </w:rPr>
            </w:pPr>
            <w:r>
              <w:rPr>
                <w:rFonts w:hint="eastAsia" w:asciiTheme="minorEastAsia" w:hAnsiTheme="minorEastAsia" w:eastAsiaTheme="minorEastAsia" w:cstheme="minorEastAsia"/>
                <w:b w:val="0"/>
                <w:bCs/>
                <w:color w:val="auto"/>
                <w:kern w:val="0"/>
                <w:sz w:val="21"/>
                <w:szCs w:val="21"/>
                <w:highlight w:val="none"/>
                <w:lang w:val="en-US" w:eastAsia="zh-CN"/>
              </w:rPr>
              <w:t>外商投资企业</w:t>
            </w:r>
          </w:p>
        </w:tc>
        <w:tc>
          <w:tcPr>
            <w:tcW w:w="2849" w:type="dxa"/>
            <w:tcBorders>
              <w:top w:val="nil"/>
              <w:left w:val="single" w:color="auto" w:sz="4" w:space="0"/>
              <w:bottom w:val="nil"/>
              <w:right w:val="single" w:color="auto" w:sz="4" w:space="0"/>
            </w:tcBorders>
            <w:vAlign w:val="center"/>
          </w:tcPr>
          <w:p w14:paraId="3E183F21">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bCs/>
                <w:color w:val="auto"/>
                <w:kern w:val="2"/>
                <w:sz w:val="21"/>
                <w:szCs w:val="21"/>
                <w:highlight w:val="none"/>
                <w:lang w:eastAsia="zh-CN" w:bidi="ar-SA"/>
              </w:rPr>
            </w:pPr>
            <w:r>
              <w:rPr>
                <w:rFonts w:hint="eastAsia" w:asciiTheme="minorEastAsia" w:hAnsiTheme="minorEastAsia" w:eastAsiaTheme="minorEastAsia" w:cstheme="minorEastAsia"/>
                <w:b/>
                <w:bCs/>
                <w:color w:val="auto"/>
                <w:sz w:val="21"/>
                <w:szCs w:val="21"/>
                <w:lang w:eastAsia="zh-CN"/>
              </w:rPr>
              <w:t>—</w:t>
            </w:r>
          </w:p>
        </w:tc>
        <w:tc>
          <w:tcPr>
            <w:tcW w:w="2099" w:type="dxa"/>
            <w:tcBorders>
              <w:top w:val="nil"/>
              <w:left w:val="single" w:color="auto" w:sz="4" w:space="0"/>
              <w:bottom w:val="nil"/>
              <w:right w:val="nil"/>
            </w:tcBorders>
            <w:vAlign w:val="center"/>
          </w:tcPr>
          <w:p w14:paraId="5772C909">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bCs/>
                <w:color w:val="auto"/>
                <w:kern w:val="2"/>
                <w:sz w:val="21"/>
                <w:szCs w:val="21"/>
                <w:highlight w:val="none"/>
                <w:lang w:eastAsia="zh-CN" w:bidi="ar-SA"/>
              </w:rPr>
            </w:pPr>
            <w:r>
              <w:rPr>
                <w:rFonts w:hint="eastAsia" w:asciiTheme="minorEastAsia" w:hAnsiTheme="minorEastAsia" w:eastAsiaTheme="minorEastAsia" w:cstheme="minorEastAsia"/>
                <w:b/>
                <w:bCs/>
                <w:color w:val="auto"/>
                <w:sz w:val="21"/>
                <w:szCs w:val="21"/>
                <w:lang w:eastAsia="zh-CN"/>
              </w:rPr>
              <w:t>—</w:t>
            </w:r>
          </w:p>
        </w:tc>
      </w:tr>
      <w:tr w14:paraId="57C122E5">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93" w:type="dxa"/>
            <w:tcBorders>
              <w:top w:val="nil"/>
              <w:left w:val="nil"/>
              <w:bottom w:val="single" w:color="auto" w:sz="12" w:space="0"/>
              <w:right w:val="single" w:color="auto" w:sz="4" w:space="0"/>
            </w:tcBorders>
            <w:vAlign w:val="center"/>
          </w:tcPr>
          <w:p w14:paraId="2607484D">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0" w:firstLineChars="0"/>
              <w:jc w:val="left"/>
              <w:textAlignment w:val="auto"/>
              <w:rPr>
                <w:rFonts w:hint="eastAsia" w:asciiTheme="minorEastAsia" w:hAnsiTheme="minorEastAsia" w:eastAsiaTheme="minorEastAsia" w:cstheme="minorEastAsia"/>
                <w:b w:val="0"/>
                <w:bCs/>
                <w:color w:val="auto"/>
                <w:kern w:val="0"/>
                <w:sz w:val="21"/>
                <w:szCs w:val="21"/>
                <w:highlight w:val="none"/>
                <w:lang w:val="en-US" w:eastAsia="zh-CN"/>
              </w:rPr>
            </w:pPr>
            <w:r>
              <w:rPr>
                <w:rFonts w:hint="eastAsia" w:asciiTheme="minorEastAsia" w:hAnsiTheme="minorEastAsia" w:eastAsiaTheme="minorEastAsia" w:cstheme="minorEastAsia"/>
                <w:b w:val="0"/>
                <w:bCs/>
                <w:color w:val="auto"/>
                <w:kern w:val="0"/>
                <w:sz w:val="21"/>
                <w:szCs w:val="21"/>
                <w:highlight w:val="none"/>
                <w:lang w:val="en-US" w:eastAsia="zh-CN"/>
              </w:rPr>
              <w:t>其他统计类别</w:t>
            </w:r>
          </w:p>
        </w:tc>
        <w:tc>
          <w:tcPr>
            <w:tcW w:w="2849" w:type="dxa"/>
            <w:tcBorders>
              <w:top w:val="nil"/>
              <w:left w:val="single" w:color="auto" w:sz="4" w:space="0"/>
              <w:bottom w:val="single" w:color="auto" w:sz="12" w:space="0"/>
              <w:right w:val="single" w:color="auto" w:sz="4" w:space="0"/>
            </w:tcBorders>
            <w:vAlign w:val="center"/>
          </w:tcPr>
          <w:p w14:paraId="49CD41C0">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bCs/>
                <w:color w:val="auto"/>
                <w:kern w:val="2"/>
                <w:sz w:val="21"/>
                <w:szCs w:val="21"/>
                <w:highlight w:val="none"/>
                <w:lang w:val="en-US" w:eastAsia="zh-CN" w:bidi="ar-SA"/>
              </w:rPr>
            </w:pPr>
            <w:r>
              <w:rPr>
                <w:rFonts w:hint="eastAsia" w:asciiTheme="minorEastAsia" w:hAnsiTheme="minorEastAsia" w:eastAsiaTheme="minorEastAsia" w:cstheme="minorEastAsia"/>
                <w:b/>
                <w:bCs/>
                <w:color w:val="auto"/>
                <w:sz w:val="21"/>
                <w:szCs w:val="21"/>
                <w:lang w:eastAsia="zh-CN"/>
              </w:rPr>
              <w:t>—</w:t>
            </w:r>
          </w:p>
        </w:tc>
        <w:tc>
          <w:tcPr>
            <w:tcW w:w="2099" w:type="dxa"/>
            <w:tcBorders>
              <w:top w:val="nil"/>
              <w:left w:val="single" w:color="auto" w:sz="4" w:space="0"/>
              <w:bottom w:val="single" w:color="auto" w:sz="12" w:space="0"/>
              <w:right w:val="nil"/>
            </w:tcBorders>
            <w:vAlign w:val="center"/>
          </w:tcPr>
          <w:p w14:paraId="3043C645">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bCs/>
                <w:color w:val="auto"/>
                <w:kern w:val="2"/>
                <w:sz w:val="21"/>
                <w:szCs w:val="21"/>
                <w:highlight w:val="none"/>
                <w:lang w:eastAsia="zh-CN" w:bidi="ar-SA"/>
              </w:rPr>
            </w:pPr>
            <w:r>
              <w:rPr>
                <w:rFonts w:hint="eastAsia" w:asciiTheme="minorEastAsia" w:hAnsiTheme="minorEastAsia" w:eastAsiaTheme="minorEastAsia" w:cstheme="minorEastAsia"/>
                <w:b/>
                <w:bCs/>
                <w:color w:val="auto"/>
                <w:sz w:val="21"/>
                <w:szCs w:val="21"/>
                <w:lang w:eastAsia="zh-CN"/>
              </w:rPr>
              <w:t>—</w:t>
            </w:r>
          </w:p>
        </w:tc>
      </w:tr>
    </w:tbl>
    <w:p w14:paraId="2C195584">
      <w:pPr>
        <w:keepNext w:val="0"/>
        <w:keepLines w:val="0"/>
        <w:pageBreakBefore w:val="0"/>
        <w:kinsoku/>
        <w:overflowPunct/>
        <w:topLinePunct w:val="0"/>
        <w:autoSpaceDE/>
        <w:autoSpaceDN/>
        <w:bidi w:val="0"/>
        <w:adjustRightInd/>
        <w:snapToGrid/>
        <w:spacing w:line="578" w:lineRule="exact"/>
        <w:ind w:firstLine="640" w:firstLineChars="200"/>
        <w:textAlignment w:val="auto"/>
        <w:rPr>
          <w:rFonts w:hint="eastAsia" w:ascii="楷体_GB2312" w:hAnsi="Calibri" w:eastAsia="楷体_GB2312" w:cs="Times New Roman"/>
          <w:b w:val="0"/>
          <w:bCs/>
          <w:color w:val="auto"/>
          <w:sz w:val="32"/>
          <w:szCs w:val="32"/>
          <w:lang w:val="en-US" w:eastAsia="zh-CN"/>
        </w:rPr>
      </w:pPr>
      <w:r>
        <w:rPr>
          <w:rFonts w:hint="eastAsia" w:ascii="楷体_GB2312" w:hAnsi="Calibri" w:eastAsia="楷体_GB2312" w:cs="Times New Roman"/>
          <w:b w:val="0"/>
          <w:bCs/>
          <w:color w:val="auto"/>
          <w:sz w:val="32"/>
          <w:szCs w:val="32"/>
          <w:lang w:val="en-US" w:eastAsia="zh-CN"/>
        </w:rPr>
        <w:t>（二）主要经济指标</w:t>
      </w:r>
    </w:p>
    <w:p w14:paraId="688EFB97">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2023年末，全区房地产业企业法人单位资产总计10883557.0万元，比2018年末增长69.6%。其中，房地产开发经营企业</w:t>
      </w:r>
      <w:r>
        <w:rPr>
          <w:rFonts w:hint="eastAsia" w:ascii="仿宋_GB2312" w:hAnsi="仿宋_GB2312" w:eastAsia="仿宋_GB2312" w:cs="仿宋_GB2312"/>
          <w:color w:val="auto"/>
          <w:sz w:val="32"/>
          <w:szCs w:val="32"/>
          <w:u w:val="none"/>
          <w:lang w:eastAsia="zh-CN"/>
        </w:rPr>
        <w:t>6069543</w:t>
      </w:r>
      <w:r>
        <w:rPr>
          <w:rFonts w:hint="eastAsia" w:ascii="仿宋_GB2312" w:hAnsi="仿宋_GB2312" w:eastAsia="仿宋_GB2312" w:cs="仿宋_GB2312"/>
          <w:color w:val="auto"/>
          <w:sz w:val="32"/>
          <w:szCs w:val="32"/>
          <w:u w:val="none"/>
          <w:lang w:val="en-US" w:eastAsia="zh-CN"/>
        </w:rPr>
        <w:t>.3万元，</w:t>
      </w:r>
      <w:r>
        <w:rPr>
          <w:rFonts w:hint="eastAsia" w:ascii="仿宋_GB2312" w:hAnsi="仿宋_GB2312" w:eastAsia="仿宋_GB2312" w:cs="仿宋_GB2312"/>
          <w:color w:val="auto"/>
          <w:sz w:val="32"/>
          <w:szCs w:val="32"/>
          <w:u w:val="none"/>
          <w:lang w:eastAsia="zh-CN"/>
        </w:rPr>
        <w:t>物业管理企业168403.</w:t>
      </w:r>
      <w:r>
        <w:rPr>
          <w:rFonts w:hint="eastAsia" w:ascii="仿宋_GB2312" w:hAnsi="仿宋_GB2312" w:eastAsia="仿宋_GB2312" w:cs="仿宋_GB2312"/>
          <w:color w:val="auto"/>
          <w:sz w:val="32"/>
          <w:szCs w:val="32"/>
          <w:u w:val="none"/>
          <w:lang w:val="en-US" w:eastAsia="zh-CN"/>
        </w:rPr>
        <w:t>3</w:t>
      </w:r>
      <w:r>
        <w:rPr>
          <w:rFonts w:hint="eastAsia" w:ascii="仿宋_GB2312" w:hAnsi="仿宋_GB2312" w:eastAsia="仿宋_GB2312" w:cs="仿宋_GB2312"/>
          <w:color w:val="auto"/>
          <w:sz w:val="32"/>
          <w:szCs w:val="32"/>
          <w:u w:val="none"/>
          <w:lang w:eastAsia="zh-CN"/>
        </w:rPr>
        <w:t>万元，房地产中介服务企业8220.9万元，</w:t>
      </w:r>
      <w:r>
        <w:rPr>
          <w:rFonts w:hint="eastAsia" w:ascii="仿宋_GB2312" w:hAnsi="仿宋_GB2312" w:eastAsia="仿宋_GB2312" w:cs="仿宋_GB2312"/>
          <w:color w:val="auto"/>
          <w:sz w:val="32"/>
          <w:szCs w:val="32"/>
          <w:u w:val="none"/>
          <w:lang w:val="en-US" w:eastAsia="zh-CN"/>
        </w:rPr>
        <w:t>分别比2018年末增长23.5%、</w:t>
      </w:r>
      <w:r>
        <w:rPr>
          <w:rFonts w:hint="eastAsia" w:ascii="仿宋_GB2312" w:hAnsi="仿宋_GB2312" w:eastAsia="仿宋_GB2312" w:cs="仿宋_GB2312"/>
          <w:color w:val="auto"/>
          <w:sz w:val="32"/>
          <w:szCs w:val="32"/>
          <w:u w:val="none"/>
          <w:lang w:eastAsia="zh-CN"/>
        </w:rPr>
        <w:t>1794.4%和2615.0%</w:t>
      </w:r>
      <w:r>
        <w:rPr>
          <w:rFonts w:hint="eastAsia" w:ascii="仿宋_GB2312" w:hAnsi="仿宋_GB2312" w:eastAsia="仿宋_GB2312" w:cs="仿宋_GB2312"/>
          <w:color w:val="auto"/>
          <w:sz w:val="32"/>
          <w:szCs w:val="32"/>
          <w:u w:val="none"/>
          <w:lang w:val="en-US" w:eastAsia="zh-CN"/>
        </w:rPr>
        <w:t>。房地产业企业法人单位负债合计6426386.1万元，比2018年末增长46.4%。</w:t>
      </w:r>
    </w:p>
    <w:p w14:paraId="796E551A">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2023年，房地产业企业法人单位全年实现营业收入489798.7万元，比2018年增长7.2%（详见表4-15）。</w:t>
      </w:r>
    </w:p>
    <w:p w14:paraId="7278CF82">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578" w:lineRule="exact"/>
        <w:ind w:left="6" w:leftChars="0" w:right="6" w:firstLine="0" w:firstLineChars="0"/>
        <w:jc w:val="center"/>
        <w:textAlignment w:val="auto"/>
        <w:rPr>
          <w:rFonts w:hint="eastAsia" w:ascii="宋体" w:hAnsi="宋体" w:eastAsia="宋体" w:cs="宋体"/>
          <w:b/>
          <w:i w:val="0"/>
          <w:caps w:val="0"/>
          <w:color w:val="auto"/>
          <w:spacing w:val="0"/>
          <w:kern w:val="0"/>
          <w:sz w:val="24"/>
          <w:szCs w:val="24"/>
          <w:highlight w:val="none"/>
          <w:lang w:val="en-US" w:eastAsia="zh-CN"/>
        </w:rPr>
      </w:pPr>
      <w:r>
        <w:rPr>
          <w:rFonts w:hint="eastAsia" w:ascii="宋体" w:hAnsi="宋体" w:eastAsia="宋体" w:cs="宋体"/>
          <w:b/>
          <w:i w:val="0"/>
          <w:caps w:val="0"/>
          <w:color w:val="auto"/>
          <w:spacing w:val="0"/>
          <w:kern w:val="0"/>
          <w:sz w:val="24"/>
          <w:szCs w:val="24"/>
          <w:highlight w:val="none"/>
          <w:lang w:val="en-US" w:eastAsia="zh-CN"/>
        </w:rPr>
        <w:t>表4-15　按行业中类分组的房地产业企业法人单位主要经济指标</w:t>
      </w:r>
    </w:p>
    <w:tbl>
      <w:tblPr>
        <w:tblStyle w:val="8"/>
        <w:tblW w:w="8843" w:type="dxa"/>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fixed"/>
        <w:tblCellMar>
          <w:top w:w="0" w:type="dxa"/>
          <w:left w:w="0" w:type="dxa"/>
          <w:bottom w:w="0" w:type="dxa"/>
          <w:right w:w="0" w:type="dxa"/>
        </w:tblCellMar>
      </w:tblPr>
      <w:tblGrid>
        <w:gridCol w:w="3857"/>
        <w:gridCol w:w="1661"/>
        <w:gridCol w:w="1661"/>
        <w:gridCol w:w="1664"/>
      </w:tblGrid>
      <w:tr w14:paraId="37450B2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344" w:hRule="atLeast"/>
          <w:jc w:val="center"/>
        </w:trPr>
        <w:tc>
          <w:tcPr>
            <w:tcW w:w="3857" w:type="dxa"/>
            <w:tcBorders>
              <w:top w:val="single" w:color="auto" w:sz="12" w:space="0"/>
              <w:left w:val="nil"/>
              <w:bottom w:val="single" w:color="auto" w:sz="4" w:space="0"/>
              <w:right w:val="single" w:color="auto" w:sz="4" w:space="0"/>
            </w:tcBorders>
            <w:vAlign w:val="center"/>
          </w:tcPr>
          <w:p w14:paraId="235BFC58">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0" w:firstLineChars="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　</w:t>
            </w:r>
          </w:p>
        </w:tc>
        <w:tc>
          <w:tcPr>
            <w:tcW w:w="1661" w:type="dxa"/>
            <w:tcBorders>
              <w:top w:val="single" w:color="auto" w:sz="12" w:space="0"/>
              <w:left w:val="single" w:color="auto" w:sz="4" w:space="0"/>
              <w:bottom w:val="single" w:color="auto" w:sz="4" w:space="0"/>
              <w:right w:val="single" w:color="auto" w:sz="4" w:space="0"/>
            </w:tcBorders>
            <w:vAlign w:val="center"/>
          </w:tcPr>
          <w:p w14:paraId="21860E67">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资产总计</w:t>
            </w:r>
          </w:p>
          <w:p w14:paraId="4F6A4CC9">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（万元）</w:t>
            </w:r>
          </w:p>
        </w:tc>
        <w:tc>
          <w:tcPr>
            <w:tcW w:w="1661" w:type="dxa"/>
            <w:tcBorders>
              <w:top w:val="single" w:color="auto" w:sz="12" w:space="0"/>
              <w:left w:val="single" w:color="auto" w:sz="4" w:space="0"/>
              <w:bottom w:val="single" w:color="auto" w:sz="4" w:space="0"/>
              <w:right w:val="single" w:color="auto" w:sz="4" w:space="0"/>
            </w:tcBorders>
            <w:vAlign w:val="center"/>
          </w:tcPr>
          <w:p w14:paraId="1DA8565D">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负债合计</w:t>
            </w:r>
          </w:p>
          <w:p w14:paraId="0C097164">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（万元）</w:t>
            </w:r>
          </w:p>
        </w:tc>
        <w:tc>
          <w:tcPr>
            <w:tcW w:w="1664" w:type="dxa"/>
            <w:tcBorders>
              <w:top w:val="single" w:color="auto" w:sz="12" w:space="0"/>
              <w:left w:val="single" w:color="auto" w:sz="4" w:space="0"/>
              <w:bottom w:val="single" w:color="auto" w:sz="4" w:space="0"/>
              <w:right w:val="nil"/>
            </w:tcBorders>
            <w:vAlign w:val="center"/>
          </w:tcPr>
          <w:p w14:paraId="04F15976">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营业收入</w:t>
            </w:r>
          </w:p>
          <w:p w14:paraId="33365575">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left="0" w:right="0"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lang w:val="en-US" w:eastAsia="zh-CN"/>
              </w:rPr>
              <w:t>（万元）</w:t>
            </w:r>
          </w:p>
        </w:tc>
      </w:tr>
      <w:tr w14:paraId="05D009F8">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407" w:hRule="atLeast"/>
          <w:jc w:val="center"/>
        </w:trPr>
        <w:tc>
          <w:tcPr>
            <w:tcW w:w="3857" w:type="dxa"/>
            <w:tcBorders>
              <w:top w:val="single" w:color="auto" w:sz="4" w:space="0"/>
              <w:left w:val="nil"/>
              <w:bottom w:val="nil"/>
              <w:right w:val="single" w:color="auto" w:sz="4" w:space="0"/>
            </w:tcBorders>
            <w:vAlign w:val="center"/>
          </w:tcPr>
          <w:p w14:paraId="0EA42F73">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0" w:firstLineChars="0"/>
              <w:jc w:val="left"/>
              <w:textAlignment w:val="auto"/>
              <w:rPr>
                <w:rFonts w:hint="eastAsia" w:asciiTheme="minorEastAsia" w:hAnsiTheme="minorEastAsia" w:eastAsiaTheme="minorEastAsia" w:cstheme="minorEastAsia"/>
                <w:b/>
                <w:bCs/>
                <w:color w:val="auto"/>
                <w:kern w:val="0"/>
                <w:sz w:val="21"/>
                <w:szCs w:val="21"/>
                <w:highlight w:val="none"/>
                <w:lang w:val="en-US" w:eastAsia="zh-CN"/>
              </w:rPr>
            </w:pPr>
            <w:r>
              <w:rPr>
                <w:rFonts w:hint="eastAsia" w:asciiTheme="minorEastAsia" w:hAnsiTheme="minorEastAsia" w:eastAsiaTheme="minorEastAsia" w:cstheme="minorEastAsia"/>
                <w:b/>
                <w:bCs/>
                <w:color w:val="auto"/>
                <w:kern w:val="0"/>
                <w:sz w:val="21"/>
                <w:szCs w:val="21"/>
                <w:highlight w:val="none"/>
                <w:lang w:val="en-US" w:eastAsia="zh-CN"/>
              </w:rPr>
              <w:t>合　计</w:t>
            </w:r>
          </w:p>
        </w:tc>
        <w:tc>
          <w:tcPr>
            <w:tcW w:w="1661" w:type="dxa"/>
            <w:tcBorders>
              <w:top w:val="single" w:color="auto" w:sz="4" w:space="0"/>
              <w:left w:val="single" w:color="auto" w:sz="4" w:space="0"/>
              <w:bottom w:val="nil"/>
              <w:right w:val="single" w:color="auto" w:sz="4" w:space="0"/>
            </w:tcBorders>
            <w:vAlign w:val="center"/>
          </w:tcPr>
          <w:p w14:paraId="1021901B">
            <w:pPr>
              <w:snapToGrid w:val="0"/>
              <w:spacing w:line="320" w:lineRule="exact"/>
              <w:ind w:firstLine="0" w:firstLineChars="0"/>
              <w:jc w:val="right"/>
              <w:textAlignment w:val="auto"/>
              <w:rPr>
                <w:rFonts w:hint="eastAsia" w:asciiTheme="minorEastAsia" w:hAnsiTheme="minorEastAsia" w:eastAsiaTheme="minorEastAsia" w:cstheme="minorEastAsia"/>
                <w:b/>
                <w:bCs/>
                <w:color w:val="auto"/>
                <w:kern w:val="0"/>
                <w:sz w:val="21"/>
                <w:szCs w:val="21"/>
                <w:highlight w:val="none"/>
                <w:lang w:val="en-US" w:eastAsia="zh-CN"/>
              </w:rPr>
            </w:pPr>
            <w:r>
              <w:rPr>
                <w:rFonts w:hint="eastAsia" w:asciiTheme="minorEastAsia" w:hAnsiTheme="minorEastAsia" w:eastAsiaTheme="minorEastAsia" w:cstheme="minorEastAsia"/>
                <w:b/>
                <w:bCs/>
                <w:color w:val="auto"/>
                <w:kern w:val="0"/>
                <w:sz w:val="21"/>
                <w:szCs w:val="21"/>
              </w:rPr>
              <w:t xml:space="preserve">10883557.0 </w:t>
            </w:r>
          </w:p>
        </w:tc>
        <w:tc>
          <w:tcPr>
            <w:tcW w:w="1661" w:type="dxa"/>
            <w:tcBorders>
              <w:top w:val="single" w:color="auto" w:sz="4" w:space="0"/>
              <w:left w:val="single" w:color="auto" w:sz="4" w:space="0"/>
              <w:bottom w:val="nil"/>
              <w:right w:val="single" w:color="auto" w:sz="4" w:space="0"/>
            </w:tcBorders>
            <w:vAlign w:val="center"/>
          </w:tcPr>
          <w:p w14:paraId="63F70D51">
            <w:pPr>
              <w:snapToGrid w:val="0"/>
              <w:spacing w:line="320" w:lineRule="exact"/>
              <w:ind w:firstLine="0" w:firstLineChars="0"/>
              <w:jc w:val="right"/>
              <w:textAlignment w:val="auto"/>
              <w:rPr>
                <w:rFonts w:hint="eastAsia" w:asciiTheme="minorEastAsia" w:hAnsiTheme="minorEastAsia" w:eastAsiaTheme="minorEastAsia" w:cstheme="minorEastAsia"/>
                <w:b/>
                <w:bCs/>
                <w:color w:val="auto"/>
                <w:kern w:val="0"/>
                <w:sz w:val="21"/>
                <w:szCs w:val="21"/>
                <w:highlight w:val="none"/>
                <w:lang w:val="en-US" w:eastAsia="zh-CN"/>
              </w:rPr>
            </w:pPr>
            <w:r>
              <w:rPr>
                <w:rFonts w:hint="eastAsia" w:asciiTheme="minorEastAsia" w:hAnsiTheme="minorEastAsia" w:eastAsiaTheme="minorEastAsia" w:cstheme="minorEastAsia"/>
                <w:b/>
                <w:bCs/>
                <w:color w:val="auto"/>
                <w:kern w:val="0"/>
                <w:sz w:val="21"/>
                <w:szCs w:val="21"/>
              </w:rPr>
              <w:t xml:space="preserve">6426386.1 </w:t>
            </w:r>
          </w:p>
        </w:tc>
        <w:tc>
          <w:tcPr>
            <w:tcW w:w="1664" w:type="dxa"/>
            <w:tcBorders>
              <w:top w:val="single" w:color="auto" w:sz="4" w:space="0"/>
              <w:left w:val="single" w:color="auto" w:sz="4" w:space="0"/>
              <w:bottom w:val="nil"/>
              <w:right w:val="nil"/>
            </w:tcBorders>
            <w:vAlign w:val="center"/>
          </w:tcPr>
          <w:p w14:paraId="24E8EC94">
            <w:pPr>
              <w:snapToGrid w:val="0"/>
              <w:spacing w:line="320" w:lineRule="exact"/>
              <w:ind w:firstLine="0" w:firstLineChars="0"/>
              <w:jc w:val="right"/>
              <w:textAlignment w:val="auto"/>
              <w:rPr>
                <w:rFonts w:hint="eastAsia" w:asciiTheme="minorEastAsia" w:hAnsiTheme="minorEastAsia" w:eastAsiaTheme="minorEastAsia" w:cstheme="minorEastAsia"/>
                <w:b/>
                <w:bCs/>
                <w:color w:val="auto"/>
                <w:kern w:val="0"/>
                <w:sz w:val="21"/>
                <w:szCs w:val="21"/>
                <w:highlight w:val="none"/>
                <w:lang w:val="en-US" w:eastAsia="zh-CN"/>
              </w:rPr>
            </w:pPr>
            <w:r>
              <w:rPr>
                <w:rFonts w:hint="eastAsia" w:asciiTheme="minorEastAsia" w:hAnsiTheme="minorEastAsia" w:eastAsiaTheme="minorEastAsia" w:cstheme="minorEastAsia"/>
                <w:b/>
                <w:bCs/>
                <w:color w:val="auto"/>
                <w:kern w:val="0"/>
                <w:sz w:val="21"/>
                <w:szCs w:val="21"/>
              </w:rPr>
              <w:t xml:space="preserve">489798.7 </w:t>
            </w:r>
          </w:p>
        </w:tc>
      </w:tr>
      <w:tr w14:paraId="0E751D96">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57" w:type="dxa"/>
            <w:tcBorders>
              <w:top w:val="nil"/>
              <w:left w:val="nil"/>
              <w:bottom w:val="nil"/>
              <w:right w:val="single" w:color="auto" w:sz="4" w:space="0"/>
            </w:tcBorders>
            <w:vAlign w:val="center"/>
          </w:tcPr>
          <w:p w14:paraId="70824760">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0" w:firstLineChars="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房地产开发经营</w:t>
            </w:r>
          </w:p>
        </w:tc>
        <w:tc>
          <w:tcPr>
            <w:tcW w:w="1661" w:type="dxa"/>
            <w:tcBorders>
              <w:top w:val="nil"/>
              <w:left w:val="single" w:color="auto" w:sz="4" w:space="0"/>
              <w:bottom w:val="nil"/>
              <w:right w:val="single" w:color="auto" w:sz="4" w:space="0"/>
            </w:tcBorders>
            <w:vAlign w:val="center"/>
          </w:tcPr>
          <w:p w14:paraId="6E72C0F7">
            <w:pPr>
              <w:snapToGrid w:val="0"/>
              <w:spacing w:line="320" w:lineRule="exact"/>
              <w:ind w:firstLine="0" w:firstLineChars="0"/>
              <w:jc w:val="right"/>
              <w:textAlignment w:val="auto"/>
              <w:rPr>
                <w:rFonts w:hint="eastAsia" w:asciiTheme="minorEastAsia" w:hAnsiTheme="minorEastAsia" w:eastAsiaTheme="minorEastAsia" w:cstheme="minorEastAsia"/>
                <w:color w:val="auto"/>
                <w:kern w:val="2"/>
                <w:sz w:val="21"/>
                <w:szCs w:val="21"/>
                <w:highlight w:val="none"/>
                <w:lang w:eastAsia="zh-CN" w:bidi="ar-SA"/>
              </w:rPr>
            </w:pPr>
            <w:r>
              <w:rPr>
                <w:rFonts w:hint="eastAsia" w:asciiTheme="minorEastAsia" w:hAnsiTheme="minorEastAsia" w:eastAsiaTheme="minorEastAsia" w:cstheme="minorEastAsia"/>
                <w:color w:val="auto"/>
                <w:sz w:val="21"/>
                <w:szCs w:val="21"/>
              </w:rPr>
              <w:t>6069543.3</w:t>
            </w:r>
          </w:p>
        </w:tc>
        <w:tc>
          <w:tcPr>
            <w:tcW w:w="1661" w:type="dxa"/>
            <w:tcBorders>
              <w:top w:val="nil"/>
              <w:left w:val="single" w:color="auto" w:sz="4" w:space="0"/>
              <w:bottom w:val="nil"/>
              <w:right w:val="single" w:color="auto" w:sz="4" w:space="0"/>
            </w:tcBorders>
            <w:vAlign w:val="center"/>
          </w:tcPr>
          <w:p w14:paraId="127B26B0">
            <w:pPr>
              <w:snapToGrid w:val="0"/>
              <w:spacing w:line="320" w:lineRule="exact"/>
              <w:ind w:firstLine="0" w:firstLineChars="0"/>
              <w:jc w:val="right"/>
              <w:textAlignment w:val="auto"/>
              <w:rPr>
                <w:rFonts w:hint="eastAsia" w:asciiTheme="minorEastAsia" w:hAnsiTheme="minorEastAsia" w:eastAsiaTheme="minorEastAsia" w:cstheme="minorEastAsia"/>
                <w:color w:val="auto"/>
                <w:kern w:val="2"/>
                <w:sz w:val="21"/>
                <w:szCs w:val="21"/>
                <w:highlight w:val="none"/>
                <w:lang w:eastAsia="zh-CN" w:bidi="ar-SA"/>
              </w:rPr>
            </w:pPr>
            <w:r>
              <w:rPr>
                <w:rFonts w:hint="eastAsia" w:asciiTheme="minorEastAsia" w:hAnsiTheme="minorEastAsia" w:eastAsiaTheme="minorEastAsia" w:cstheme="minorEastAsia"/>
                <w:color w:val="auto"/>
                <w:sz w:val="21"/>
                <w:szCs w:val="21"/>
              </w:rPr>
              <w:t>5011125.1</w:t>
            </w:r>
          </w:p>
        </w:tc>
        <w:tc>
          <w:tcPr>
            <w:tcW w:w="1664" w:type="dxa"/>
            <w:tcBorders>
              <w:top w:val="nil"/>
              <w:left w:val="single" w:color="auto" w:sz="4" w:space="0"/>
              <w:bottom w:val="nil"/>
              <w:right w:val="nil"/>
            </w:tcBorders>
            <w:vAlign w:val="center"/>
          </w:tcPr>
          <w:p w14:paraId="066ABCC7">
            <w:pPr>
              <w:snapToGrid w:val="0"/>
              <w:spacing w:line="320" w:lineRule="exact"/>
              <w:ind w:firstLine="0" w:firstLineChars="0"/>
              <w:jc w:val="right"/>
              <w:textAlignment w:val="auto"/>
              <w:rPr>
                <w:rFonts w:hint="eastAsia" w:asciiTheme="minorEastAsia" w:hAnsiTheme="minorEastAsia" w:eastAsiaTheme="minorEastAsia" w:cstheme="minorEastAsia"/>
                <w:color w:val="auto"/>
                <w:kern w:val="2"/>
                <w:sz w:val="21"/>
                <w:szCs w:val="21"/>
                <w:highlight w:val="none"/>
                <w:lang w:eastAsia="zh-CN" w:bidi="ar-SA"/>
              </w:rPr>
            </w:pPr>
            <w:r>
              <w:rPr>
                <w:rFonts w:hint="eastAsia" w:asciiTheme="minorEastAsia" w:hAnsiTheme="minorEastAsia" w:eastAsiaTheme="minorEastAsia" w:cstheme="minorEastAsia"/>
                <w:color w:val="auto"/>
                <w:sz w:val="21"/>
                <w:szCs w:val="21"/>
              </w:rPr>
              <w:t>453513.4</w:t>
            </w:r>
          </w:p>
        </w:tc>
      </w:tr>
      <w:tr w14:paraId="4FDE0ADD">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57" w:type="dxa"/>
            <w:tcBorders>
              <w:top w:val="nil"/>
              <w:left w:val="nil"/>
              <w:bottom w:val="nil"/>
              <w:right w:val="single" w:color="auto" w:sz="4" w:space="0"/>
            </w:tcBorders>
            <w:vAlign w:val="center"/>
          </w:tcPr>
          <w:p w14:paraId="770F8B95">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0" w:firstLineChars="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物业管理</w:t>
            </w:r>
          </w:p>
        </w:tc>
        <w:tc>
          <w:tcPr>
            <w:tcW w:w="1661" w:type="dxa"/>
            <w:tcBorders>
              <w:top w:val="nil"/>
              <w:left w:val="single" w:color="auto" w:sz="4" w:space="0"/>
              <w:bottom w:val="nil"/>
              <w:right w:val="single" w:color="auto" w:sz="4" w:space="0"/>
            </w:tcBorders>
            <w:vAlign w:val="center"/>
          </w:tcPr>
          <w:p w14:paraId="7EE24998">
            <w:pPr>
              <w:snapToGrid w:val="0"/>
              <w:spacing w:line="320" w:lineRule="exact"/>
              <w:ind w:firstLine="0" w:firstLineChars="0"/>
              <w:jc w:val="right"/>
              <w:textAlignment w:val="auto"/>
              <w:rPr>
                <w:rFonts w:hint="eastAsia" w:asciiTheme="minorEastAsia" w:hAnsiTheme="minorEastAsia" w:eastAsiaTheme="minorEastAsia" w:cstheme="minorEastAsia"/>
                <w:color w:val="auto"/>
                <w:kern w:val="2"/>
                <w:sz w:val="21"/>
                <w:szCs w:val="21"/>
                <w:highlight w:val="none"/>
                <w:lang w:eastAsia="zh-CN" w:bidi="ar-SA"/>
              </w:rPr>
            </w:pPr>
            <w:r>
              <w:rPr>
                <w:rFonts w:hint="eastAsia" w:asciiTheme="minorEastAsia" w:hAnsiTheme="minorEastAsia" w:eastAsiaTheme="minorEastAsia" w:cstheme="minorEastAsia"/>
                <w:color w:val="auto"/>
                <w:sz w:val="21"/>
                <w:szCs w:val="21"/>
              </w:rPr>
              <w:t xml:space="preserve">168403.3 </w:t>
            </w:r>
          </w:p>
        </w:tc>
        <w:tc>
          <w:tcPr>
            <w:tcW w:w="1661" w:type="dxa"/>
            <w:tcBorders>
              <w:top w:val="nil"/>
              <w:left w:val="single" w:color="auto" w:sz="4" w:space="0"/>
              <w:bottom w:val="nil"/>
              <w:right w:val="single" w:color="auto" w:sz="4" w:space="0"/>
            </w:tcBorders>
            <w:vAlign w:val="center"/>
          </w:tcPr>
          <w:p w14:paraId="38813CCF">
            <w:pPr>
              <w:snapToGrid w:val="0"/>
              <w:spacing w:line="320" w:lineRule="exact"/>
              <w:ind w:firstLine="0" w:firstLineChars="0"/>
              <w:jc w:val="right"/>
              <w:textAlignment w:val="auto"/>
              <w:rPr>
                <w:rFonts w:hint="eastAsia" w:asciiTheme="minorEastAsia" w:hAnsiTheme="minorEastAsia" w:eastAsiaTheme="minorEastAsia" w:cstheme="minorEastAsia"/>
                <w:color w:val="auto"/>
                <w:kern w:val="2"/>
                <w:sz w:val="21"/>
                <w:szCs w:val="21"/>
                <w:highlight w:val="none"/>
                <w:lang w:eastAsia="zh-CN" w:bidi="ar-SA"/>
              </w:rPr>
            </w:pPr>
            <w:r>
              <w:rPr>
                <w:rFonts w:hint="eastAsia" w:asciiTheme="minorEastAsia" w:hAnsiTheme="minorEastAsia" w:eastAsiaTheme="minorEastAsia" w:cstheme="minorEastAsia"/>
                <w:color w:val="auto"/>
                <w:sz w:val="21"/>
                <w:szCs w:val="21"/>
              </w:rPr>
              <w:t xml:space="preserve">87845.4 </w:t>
            </w:r>
          </w:p>
        </w:tc>
        <w:tc>
          <w:tcPr>
            <w:tcW w:w="1664" w:type="dxa"/>
            <w:tcBorders>
              <w:top w:val="nil"/>
              <w:left w:val="single" w:color="auto" w:sz="4" w:space="0"/>
              <w:bottom w:val="nil"/>
              <w:right w:val="nil"/>
            </w:tcBorders>
            <w:vAlign w:val="center"/>
          </w:tcPr>
          <w:p w14:paraId="7D12F640">
            <w:pPr>
              <w:snapToGrid w:val="0"/>
              <w:spacing w:line="320" w:lineRule="exact"/>
              <w:ind w:firstLine="0" w:firstLineChars="0"/>
              <w:jc w:val="right"/>
              <w:textAlignment w:val="auto"/>
              <w:rPr>
                <w:rFonts w:hint="eastAsia" w:asciiTheme="minorEastAsia" w:hAnsiTheme="minorEastAsia" w:eastAsiaTheme="minorEastAsia" w:cstheme="minorEastAsia"/>
                <w:color w:val="auto"/>
                <w:kern w:val="2"/>
                <w:sz w:val="21"/>
                <w:szCs w:val="21"/>
                <w:highlight w:val="none"/>
                <w:lang w:eastAsia="zh-CN" w:bidi="ar-SA"/>
              </w:rPr>
            </w:pPr>
            <w:r>
              <w:rPr>
                <w:rFonts w:hint="eastAsia" w:asciiTheme="minorEastAsia" w:hAnsiTheme="minorEastAsia" w:eastAsiaTheme="minorEastAsia" w:cstheme="minorEastAsia"/>
                <w:color w:val="auto"/>
                <w:sz w:val="21"/>
                <w:szCs w:val="21"/>
              </w:rPr>
              <w:t xml:space="preserve">17314.5 </w:t>
            </w:r>
          </w:p>
        </w:tc>
      </w:tr>
      <w:tr w14:paraId="1BF17BD6">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383" w:hRule="atLeast"/>
          <w:jc w:val="center"/>
        </w:trPr>
        <w:tc>
          <w:tcPr>
            <w:tcW w:w="3857" w:type="dxa"/>
            <w:tcBorders>
              <w:top w:val="nil"/>
              <w:left w:val="nil"/>
              <w:bottom w:val="nil"/>
              <w:right w:val="single" w:color="auto" w:sz="4" w:space="0"/>
            </w:tcBorders>
            <w:vAlign w:val="center"/>
          </w:tcPr>
          <w:p w14:paraId="3192137F">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0" w:firstLineChars="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房地产中介服务</w:t>
            </w:r>
          </w:p>
        </w:tc>
        <w:tc>
          <w:tcPr>
            <w:tcW w:w="1661" w:type="dxa"/>
            <w:tcBorders>
              <w:top w:val="nil"/>
              <w:left w:val="single" w:color="auto" w:sz="4" w:space="0"/>
              <w:bottom w:val="nil"/>
              <w:right w:val="single" w:color="auto" w:sz="4" w:space="0"/>
            </w:tcBorders>
            <w:vAlign w:val="center"/>
          </w:tcPr>
          <w:p w14:paraId="6903D5B4">
            <w:pPr>
              <w:snapToGrid w:val="0"/>
              <w:spacing w:line="320" w:lineRule="exact"/>
              <w:ind w:firstLine="0" w:firstLineChars="0"/>
              <w:jc w:val="right"/>
              <w:textAlignment w:val="auto"/>
              <w:rPr>
                <w:rFonts w:hint="eastAsia" w:asciiTheme="minorEastAsia" w:hAnsiTheme="minorEastAsia" w:eastAsiaTheme="minorEastAsia" w:cstheme="minorEastAsia"/>
                <w:color w:val="auto"/>
                <w:kern w:val="2"/>
                <w:sz w:val="21"/>
                <w:szCs w:val="21"/>
                <w:highlight w:val="none"/>
                <w:lang w:eastAsia="zh-CN" w:bidi="ar-SA"/>
              </w:rPr>
            </w:pPr>
            <w:r>
              <w:rPr>
                <w:rFonts w:hint="eastAsia" w:asciiTheme="minorEastAsia" w:hAnsiTheme="minorEastAsia" w:eastAsiaTheme="minorEastAsia" w:cstheme="minorEastAsia"/>
                <w:color w:val="auto"/>
                <w:sz w:val="21"/>
                <w:szCs w:val="21"/>
              </w:rPr>
              <w:t xml:space="preserve">8220.9 </w:t>
            </w:r>
          </w:p>
        </w:tc>
        <w:tc>
          <w:tcPr>
            <w:tcW w:w="1661" w:type="dxa"/>
            <w:tcBorders>
              <w:top w:val="nil"/>
              <w:left w:val="single" w:color="auto" w:sz="4" w:space="0"/>
              <w:bottom w:val="nil"/>
              <w:right w:val="single" w:color="auto" w:sz="4" w:space="0"/>
            </w:tcBorders>
            <w:vAlign w:val="center"/>
          </w:tcPr>
          <w:p w14:paraId="6159EE70">
            <w:pPr>
              <w:snapToGrid w:val="0"/>
              <w:spacing w:line="320" w:lineRule="exact"/>
              <w:ind w:firstLine="0" w:firstLineChars="0"/>
              <w:jc w:val="right"/>
              <w:textAlignment w:val="auto"/>
              <w:rPr>
                <w:rFonts w:hint="eastAsia" w:asciiTheme="minorEastAsia" w:hAnsiTheme="minorEastAsia" w:eastAsiaTheme="minorEastAsia" w:cstheme="minorEastAsia"/>
                <w:color w:val="auto"/>
                <w:kern w:val="2"/>
                <w:sz w:val="21"/>
                <w:szCs w:val="21"/>
                <w:highlight w:val="none"/>
                <w:lang w:eastAsia="zh-CN" w:bidi="ar-SA"/>
              </w:rPr>
            </w:pPr>
            <w:r>
              <w:rPr>
                <w:rFonts w:hint="eastAsia" w:asciiTheme="minorEastAsia" w:hAnsiTheme="minorEastAsia" w:eastAsiaTheme="minorEastAsia" w:cstheme="minorEastAsia"/>
                <w:color w:val="auto"/>
                <w:sz w:val="21"/>
                <w:szCs w:val="21"/>
              </w:rPr>
              <w:t xml:space="preserve">5529.9 </w:t>
            </w:r>
          </w:p>
        </w:tc>
        <w:tc>
          <w:tcPr>
            <w:tcW w:w="1664" w:type="dxa"/>
            <w:tcBorders>
              <w:top w:val="nil"/>
              <w:left w:val="single" w:color="auto" w:sz="4" w:space="0"/>
              <w:bottom w:val="nil"/>
              <w:right w:val="nil"/>
            </w:tcBorders>
            <w:vAlign w:val="center"/>
          </w:tcPr>
          <w:p w14:paraId="0371983A">
            <w:pPr>
              <w:snapToGrid w:val="0"/>
              <w:spacing w:line="320" w:lineRule="exact"/>
              <w:ind w:firstLine="0" w:firstLineChars="0"/>
              <w:jc w:val="right"/>
              <w:textAlignment w:val="auto"/>
              <w:rPr>
                <w:rFonts w:hint="eastAsia" w:asciiTheme="minorEastAsia" w:hAnsiTheme="minorEastAsia" w:eastAsiaTheme="minorEastAsia" w:cstheme="minorEastAsia"/>
                <w:color w:val="auto"/>
                <w:kern w:val="2"/>
                <w:sz w:val="21"/>
                <w:szCs w:val="21"/>
                <w:highlight w:val="none"/>
                <w:lang w:eastAsia="zh-CN" w:bidi="ar-SA"/>
              </w:rPr>
            </w:pPr>
            <w:r>
              <w:rPr>
                <w:rFonts w:hint="eastAsia" w:asciiTheme="minorEastAsia" w:hAnsiTheme="minorEastAsia" w:eastAsiaTheme="minorEastAsia" w:cstheme="minorEastAsia"/>
                <w:color w:val="auto"/>
                <w:sz w:val="21"/>
                <w:szCs w:val="21"/>
              </w:rPr>
              <w:t xml:space="preserve">12082.6 </w:t>
            </w:r>
          </w:p>
        </w:tc>
      </w:tr>
      <w:tr w14:paraId="0813B99B">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57" w:type="dxa"/>
            <w:tcBorders>
              <w:top w:val="nil"/>
              <w:left w:val="nil"/>
              <w:bottom w:val="nil"/>
              <w:right w:val="single" w:color="auto" w:sz="4" w:space="0"/>
            </w:tcBorders>
            <w:vAlign w:val="center"/>
          </w:tcPr>
          <w:p w14:paraId="7D67E05B">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0" w:firstLineChars="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房地产租赁经营</w:t>
            </w:r>
          </w:p>
        </w:tc>
        <w:tc>
          <w:tcPr>
            <w:tcW w:w="1661" w:type="dxa"/>
            <w:tcBorders>
              <w:top w:val="nil"/>
              <w:left w:val="single" w:color="auto" w:sz="4" w:space="0"/>
              <w:bottom w:val="nil"/>
              <w:right w:val="single" w:color="auto" w:sz="4" w:space="0"/>
            </w:tcBorders>
            <w:vAlign w:val="center"/>
          </w:tcPr>
          <w:p w14:paraId="55F98288">
            <w:pPr>
              <w:snapToGrid w:val="0"/>
              <w:spacing w:line="320" w:lineRule="exact"/>
              <w:ind w:left="0" w:leftChars="0" w:firstLine="0" w:firstLineChars="0"/>
              <w:jc w:val="right"/>
              <w:textAlignment w:val="auto"/>
              <w:rPr>
                <w:rFonts w:hint="eastAsia" w:asciiTheme="minorEastAsia" w:hAnsiTheme="minorEastAsia" w:eastAsiaTheme="minorEastAsia" w:cstheme="minorEastAsia"/>
                <w:color w:val="auto"/>
                <w:kern w:val="2"/>
                <w:sz w:val="21"/>
                <w:szCs w:val="21"/>
                <w:highlight w:val="none"/>
                <w:lang w:eastAsia="zh-CN" w:bidi="ar-SA"/>
              </w:rPr>
            </w:pPr>
            <w:r>
              <w:rPr>
                <w:rFonts w:hint="eastAsia" w:asciiTheme="minorEastAsia" w:hAnsiTheme="minorEastAsia" w:eastAsiaTheme="minorEastAsia" w:cstheme="minorEastAsia"/>
                <w:color w:val="auto"/>
                <w:sz w:val="21"/>
                <w:szCs w:val="21"/>
              </w:rPr>
              <w:t xml:space="preserve">4633749.9 </w:t>
            </w:r>
          </w:p>
        </w:tc>
        <w:tc>
          <w:tcPr>
            <w:tcW w:w="1661" w:type="dxa"/>
            <w:tcBorders>
              <w:top w:val="nil"/>
              <w:left w:val="single" w:color="auto" w:sz="4" w:space="0"/>
              <w:bottom w:val="nil"/>
              <w:right w:val="single" w:color="auto" w:sz="4" w:space="0"/>
            </w:tcBorders>
            <w:vAlign w:val="center"/>
          </w:tcPr>
          <w:p w14:paraId="1B5EE7A5">
            <w:pPr>
              <w:snapToGrid w:val="0"/>
              <w:spacing w:line="320" w:lineRule="exact"/>
              <w:ind w:left="0" w:leftChars="0" w:firstLine="0" w:firstLineChars="0"/>
              <w:jc w:val="right"/>
              <w:textAlignment w:val="auto"/>
              <w:rPr>
                <w:rFonts w:hint="eastAsia" w:asciiTheme="minorEastAsia" w:hAnsiTheme="minorEastAsia" w:eastAsiaTheme="minorEastAsia" w:cstheme="minorEastAsia"/>
                <w:color w:val="auto"/>
                <w:kern w:val="2"/>
                <w:sz w:val="21"/>
                <w:szCs w:val="21"/>
                <w:highlight w:val="none"/>
                <w:lang w:eastAsia="zh-CN" w:bidi="ar-SA"/>
              </w:rPr>
            </w:pPr>
            <w:r>
              <w:rPr>
                <w:rFonts w:hint="eastAsia" w:asciiTheme="minorEastAsia" w:hAnsiTheme="minorEastAsia" w:eastAsiaTheme="minorEastAsia" w:cstheme="minorEastAsia"/>
                <w:color w:val="auto"/>
                <w:sz w:val="21"/>
                <w:szCs w:val="21"/>
              </w:rPr>
              <w:t xml:space="preserve">1320312.4 </w:t>
            </w:r>
          </w:p>
        </w:tc>
        <w:tc>
          <w:tcPr>
            <w:tcW w:w="1664" w:type="dxa"/>
            <w:tcBorders>
              <w:top w:val="nil"/>
              <w:left w:val="single" w:color="auto" w:sz="4" w:space="0"/>
              <w:bottom w:val="nil"/>
              <w:right w:val="nil"/>
            </w:tcBorders>
            <w:vAlign w:val="center"/>
          </w:tcPr>
          <w:p w14:paraId="2E8930DE">
            <w:pPr>
              <w:snapToGrid w:val="0"/>
              <w:spacing w:line="320" w:lineRule="exact"/>
              <w:ind w:left="0" w:leftChars="0" w:firstLine="0" w:firstLineChars="0"/>
              <w:jc w:val="right"/>
              <w:textAlignment w:val="auto"/>
              <w:rPr>
                <w:rFonts w:hint="eastAsia" w:asciiTheme="minorEastAsia" w:hAnsiTheme="minorEastAsia" w:eastAsiaTheme="minorEastAsia" w:cstheme="minorEastAsia"/>
                <w:color w:val="auto"/>
                <w:kern w:val="2"/>
                <w:sz w:val="21"/>
                <w:szCs w:val="21"/>
                <w:highlight w:val="none"/>
                <w:lang w:eastAsia="zh-CN" w:bidi="ar-SA"/>
              </w:rPr>
            </w:pPr>
            <w:r>
              <w:rPr>
                <w:rFonts w:hint="eastAsia" w:asciiTheme="minorEastAsia" w:hAnsiTheme="minorEastAsia" w:eastAsiaTheme="minorEastAsia" w:cstheme="minorEastAsia"/>
                <w:color w:val="auto"/>
                <w:sz w:val="21"/>
                <w:szCs w:val="21"/>
              </w:rPr>
              <w:t xml:space="preserve">5623.9 </w:t>
            </w:r>
          </w:p>
        </w:tc>
      </w:tr>
      <w:tr w14:paraId="6E57045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57" w:type="dxa"/>
            <w:tcBorders>
              <w:top w:val="nil"/>
              <w:left w:val="nil"/>
              <w:bottom w:val="single" w:color="auto" w:sz="12" w:space="0"/>
              <w:right w:val="single" w:color="auto" w:sz="4" w:space="0"/>
            </w:tcBorders>
            <w:vAlign w:val="center"/>
          </w:tcPr>
          <w:p w14:paraId="3C79CEAB">
            <w:pPr>
              <w:keepNext w:val="0"/>
              <w:keepLines w:val="0"/>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20" w:lineRule="exact"/>
              <w:ind w:right="0" w:firstLine="0" w:firstLineChars="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lang w:val="en-US" w:eastAsia="zh-CN"/>
              </w:rPr>
              <w:t>其他房地产业</w:t>
            </w:r>
          </w:p>
        </w:tc>
        <w:tc>
          <w:tcPr>
            <w:tcW w:w="1661" w:type="dxa"/>
            <w:tcBorders>
              <w:top w:val="nil"/>
              <w:left w:val="single" w:color="auto" w:sz="4" w:space="0"/>
              <w:bottom w:val="single" w:color="auto" w:sz="12" w:space="0"/>
              <w:right w:val="single" w:color="auto" w:sz="4" w:space="0"/>
            </w:tcBorders>
            <w:vAlign w:val="center"/>
          </w:tcPr>
          <w:p w14:paraId="152563C3">
            <w:pPr>
              <w:snapToGrid w:val="0"/>
              <w:spacing w:line="320" w:lineRule="exact"/>
              <w:ind w:left="0" w:leftChars="0" w:firstLine="0" w:firstLineChars="0"/>
              <w:jc w:val="right"/>
              <w:textAlignment w:val="auto"/>
              <w:rPr>
                <w:rFonts w:hint="eastAsia" w:asciiTheme="minorEastAsia" w:hAnsiTheme="minorEastAsia" w:eastAsiaTheme="minorEastAsia" w:cstheme="minorEastAsia"/>
                <w:color w:val="auto"/>
                <w:kern w:val="2"/>
                <w:sz w:val="21"/>
                <w:szCs w:val="21"/>
                <w:highlight w:val="none"/>
                <w:lang w:eastAsia="zh-CN" w:bidi="ar-SA"/>
              </w:rPr>
            </w:pPr>
            <w:r>
              <w:rPr>
                <w:rFonts w:hint="eastAsia" w:asciiTheme="minorEastAsia" w:hAnsiTheme="minorEastAsia" w:eastAsiaTheme="minorEastAsia" w:cstheme="minorEastAsia"/>
                <w:color w:val="auto"/>
                <w:sz w:val="21"/>
                <w:szCs w:val="21"/>
              </w:rPr>
              <w:t xml:space="preserve">3639.6 </w:t>
            </w:r>
          </w:p>
        </w:tc>
        <w:tc>
          <w:tcPr>
            <w:tcW w:w="1661" w:type="dxa"/>
            <w:tcBorders>
              <w:top w:val="nil"/>
              <w:left w:val="single" w:color="auto" w:sz="4" w:space="0"/>
              <w:bottom w:val="single" w:color="auto" w:sz="12" w:space="0"/>
              <w:right w:val="single" w:color="auto" w:sz="4" w:space="0"/>
            </w:tcBorders>
            <w:vAlign w:val="center"/>
          </w:tcPr>
          <w:p w14:paraId="0B6A8403">
            <w:pPr>
              <w:snapToGrid w:val="0"/>
              <w:spacing w:line="320" w:lineRule="exact"/>
              <w:ind w:left="0" w:leftChars="0" w:firstLine="0" w:firstLineChars="0"/>
              <w:jc w:val="right"/>
              <w:textAlignment w:val="auto"/>
              <w:rPr>
                <w:rFonts w:hint="eastAsia" w:asciiTheme="minorEastAsia" w:hAnsiTheme="minorEastAsia" w:eastAsiaTheme="minorEastAsia" w:cstheme="minorEastAsia"/>
                <w:color w:val="auto"/>
                <w:kern w:val="2"/>
                <w:sz w:val="21"/>
                <w:szCs w:val="21"/>
                <w:highlight w:val="none"/>
                <w:lang w:eastAsia="zh-CN" w:bidi="ar-SA"/>
              </w:rPr>
            </w:pPr>
            <w:r>
              <w:rPr>
                <w:rFonts w:hint="eastAsia" w:asciiTheme="minorEastAsia" w:hAnsiTheme="minorEastAsia" w:eastAsiaTheme="minorEastAsia" w:cstheme="minorEastAsia"/>
                <w:color w:val="auto"/>
                <w:sz w:val="21"/>
                <w:szCs w:val="21"/>
              </w:rPr>
              <w:t xml:space="preserve">1573.4 </w:t>
            </w:r>
          </w:p>
        </w:tc>
        <w:tc>
          <w:tcPr>
            <w:tcW w:w="1664" w:type="dxa"/>
            <w:tcBorders>
              <w:top w:val="nil"/>
              <w:left w:val="single" w:color="auto" w:sz="4" w:space="0"/>
              <w:bottom w:val="single" w:color="auto" w:sz="12" w:space="0"/>
              <w:right w:val="nil"/>
            </w:tcBorders>
            <w:vAlign w:val="center"/>
          </w:tcPr>
          <w:p w14:paraId="7528E498">
            <w:pPr>
              <w:snapToGrid w:val="0"/>
              <w:spacing w:line="320" w:lineRule="exact"/>
              <w:ind w:left="0" w:leftChars="0" w:firstLine="0" w:firstLineChars="0"/>
              <w:jc w:val="right"/>
              <w:textAlignment w:val="auto"/>
              <w:rPr>
                <w:rFonts w:hint="eastAsia" w:asciiTheme="minorEastAsia" w:hAnsiTheme="minorEastAsia" w:eastAsiaTheme="minorEastAsia" w:cstheme="minorEastAsia"/>
                <w:color w:val="auto"/>
                <w:kern w:val="2"/>
                <w:sz w:val="21"/>
                <w:szCs w:val="21"/>
                <w:highlight w:val="none"/>
                <w:lang w:eastAsia="zh-CN" w:bidi="ar-SA"/>
              </w:rPr>
            </w:pPr>
            <w:r>
              <w:rPr>
                <w:rFonts w:hint="eastAsia" w:asciiTheme="minorEastAsia" w:hAnsiTheme="minorEastAsia" w:eastAsiaTheme="minorEastAsia" w:cstheme="minorEastAsia"/>
                <w:color w:val="auto"/>
                <w:sz w:val="21"/>
                <w:szCs w:val="21"/>
              </w:rPr>
              <w:t xml:space="preserve">1264.3 </w:t>
            </w:r>
          </w:p>
        </w:tc>
      </w:tr>
    </w:tbl>
    <w:p w14:paraId="39AEC891">
      <w:pPr>
        <w:keepNext w:val="0"/>
        <w:keepLines w:val="0"/>
        <w:pageBreakBefore w:val="0"/>
        <w:kinsoku/>
        <w:wordWrap/>
        <w:overflowPunct/>
        <w:topLinePunct w:val="0"/>
        <w:autoSpaceDE/>
        <w:autoSpaceDN/>
        <w:bidi w:val="0"/>
        <w:adjustRightInd/>
        <w:snapToGrid/>
        <w:spacing w:line="578" w:lineRule="exact"/>
        <w:ind w:firstLine="640" w:firstLineChars="200"/>
        <w:textAlignment w:val="auto"/>
        <w:outlineLvl w:val="0"/>
        <w:rPr>
          <w:rFonts w:hint="eastAsia" w:ascii="黑体" w:hAnsi="Calibri" w:eastAsia="黑体" w:cs="Times New Roman"/>
          <w:color w:val="auto"/>
          <w:sz w:val="32"/>
          <w:szCs w:val="32"/>
          <w:lang w:val="en-US" w:eastAsia="zh-CN"/>
        </w:rPr>
      </w:pPr>
      <w:r>
        <w:rPr>
          <w:rFonts w:hint="eastAsia" w:ascii="黑体" w:hAnsi="Calibri" w:eastAsia="黑体" w:cs="Times New Roman"/>
          <w:color w:val="auto"/>
          <w:sz w:val="32"/>
          <w:szCs w:val="32"/>
          <w:lang w:val="en-US" w:eastAsia="zh-CN"/>
        </w:rPr>
        <w:t>六、租赁和商务服务业</w:t>
      </w:r>
    </w:p>
    <w:p w14:paraId="41455938">
      <w:pPr>
        <w:keepNext w:val="0"/>
        <w:keepLines w:val="0"/>
        <w:pageBreakBefore w:val="0"/>
        <w:kinsoku/>
        <w:wordWrap/>
        <w:overflowPunct/>
        <w:topLinePunct w:val="0"/>
        <w:autoSpaceDE/>
        <w:autoSpaceDN/>
        <w:bidi w:val="0"/>
        <w:adjustRightInd/>
        <w:snapToGrid/>
        <w:spacing w:line="578" w:lineRule="exact"/>
        <w:ind w:firstLine="640" w:firstLineChars="200"/>
        <w:textAlignment w:val="auto"/>
        <w:rPr>
          <w:rFonts w:hint="eastAsia" w:ascii="楷体_GB2312" w:hAnsi="Calibri" w:eastAsia="楷体_GB2312" w:cs="Times New Roman"/>
          <w:b w:val="0"/>
          <w:bCs/>
          <w:color w:val="auto"/>
          <w:sz w:val="32"/>
          <w:szCs w:val="32"/>
          <w:lang w:val="en-US" w:eastAsia="zh-CN"/>
        </w:rPr>
      </w:pPr>
      <w:r>
        <w:rPr>
          <w:rFonts w:hint="eastAsia" w:ascii="楷体_GB2312" w:hAnsi="Calibri" w:eastAsia="楷体_GB2312" w:cs="Times New Roman"/>
          <w:b w:val="0"/>
          <w:bCs/>
          <w:color w:val="auto"/>
          <w:sz w:val="32"/>
          <w:szCs w:val="32"/>
          <w:lang w:val="en-US" w:eastAsia="zh-CN"/>
        </w:rPr>
        <w:t>（一）企业法人单位数和从业人员</w:t>
      </w:r>
    </w:p>
    <w:p w14:paraId="68395DF4">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2023年末，全区共有租赁和商务服务业企业法人单位1860个，从业人员14079人，分别比2018年末增长95.6%和51.1%。</w:t>
      </w:r>
    </w:p>
    <w:p w14:paraId="503E2D05">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在租赁和商务服务业企业法人单位中，租赁业占23.2%，商务服务业占76.8%。在租赁和商务服务业企业法人单位从业人员中，租赁业占23.8%，商务服务业占76.2%（详见表4-1</w:t>
      </w:r>
      <w:r>
        <w:rPr>
          <w:rFonts w:hint="eastAsia" w:ascii="仿宋_GB2312" w:hAnsi="仿宋_GB2312" w:eastAsia="仿宋_GB2312" w:cs="仿宋_GB2312"/>
          <w:color w:val="auto"/>
          <w:sz w:val="32"/>
          <w:szCs w:val="32"/>
          <w:u w:val="none"/>
          <w:lang w:val="en-US" w:eastAsia="zh-CN"/>
        </w:rPr>
        <w:t>6</w:t>
      </w:r>
      <w:r>
        <w:rPr>
          <w:rFonts w:hint="eastAsia" w:ascii="仿宋_GB2312" w:hAnsi="仿宋_GB2312" w:eastAsia="仿宋_GB2312" w:cs="仿宋_GB2312"/>
          <w:color w:val="auto"/>
          <w:sz w:val="32"/>
          <w:szCs w:val="32"/>
          <w:u w:val="none"/>
          <w:lang w:eastAsia="zh-CN"/>
        </w:rPr>
        <w:t>）。</w:t>
      </w:r>
    </w:p>
    <w:p w14:paraId="12AC0897">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578" w:lineRule="exact"/>
        <w:ind w:left="6" w:leftChars="0" w:right="6" w:firstLine="0" w:firstLineChars="0"/>
        <w:jc w:val="center"/>
        <w:textAlignment w:val="auto"/>
        <w:rPr>
          <w:rFonts w:hint="eastAsia" w:ascii="宋体" w:hAnsi="宋体" w:eastAsia="宋体" w:cs="宋体"/>
          <w:b/>
          <w:i w:val="0"/>
          <w:caps w:val="0"/>
          <w:color w:val="auto"/>
          <w:spacing w:val="0"/>
          <w:kern w:val="0"/>
          <w:sz w:val="24"/>
          <w:szCs w:val="24"/>
          <w:highlight w:val="none"/>
          <w:lang w:val="en-US" w:eastAsia="zh-CN"/>
        </w:rPr>
      </w:pPr>
      <w:r>
        <w:rPr>
          <w:rFonts w:hint="eastAsia" w:ascii="宋体" w:hAnsi="宋体" w:eastAsia="宋体" w:cs="宋体"/>
          <w:b/>
          <w:i w:val="0"/>
          <w:caps w:val="0"/>
          <w:color w:val="auto"/>
          <w:spacing w:val="0"/>
          <w:kern w:val="0"/>
          <w:sz w:val="24"/>
          <w:szCs w:val="24"/>
          <w:highlight w:val="none"/>
          <w:lang w:val="en-US" w:eastAsia="zh-CN"/>
        </w:rPr>
        <w:t>表4-16　按行业大类分组的租赁和商务服务业企业法人单位数和从业人员</w:t>
      </w:r>
    </w:p>
    <w:tbl>
      <w:tblPr>
        <w:tblStyle w:val="8"/>
        <w:tblW w:w="8843" w:type="dxa"/>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fixed"/>
        <w:tblCellMar>
          <w:top w:w="0" w:type="dxa"/>
          <w:left w:w="0" w:type="dxa"/>
          <w:bottom w:w="0" w:type="dxa"/>
          <w:right w:w="0" w:type="dxa"/>
        </w:tblCellMar>
      </w:tblPr>
      <w:tblGrid>
        <w:gridCol w:w="3566"/>
        <w:gridCol w:w="2738"/>
        <w:gridCol w:w="2539"/>
      </w:tblGrid>
      <w:tr w14:paraId="1656D84B">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671" w:hRule="atLeast"/>
          <w:jc w:val="center"/>
        </w:trPr>
        <w:tc>
          <w:tcPr>
            <w:tcW w:w="3566" w:type="dxa"/>
            <w:tcBorders>
              <w:top w:val="single" w:color="auto" w:sz="12" w:space="0"/>
              <w:left w:val="nil"/>
              <w:bottom w:val="single" w:color="auto" w:sz="4" w:space="0"/>
              <w:right w:val="single" w:color="auto" w:sz="4" w:space="0"/>
            </w:tcBorders>
            <w:vAlign w:val="center"/>
          </w:tcPr>
          <w:p w14:paraId="4CFF2D89">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highlight w:val="none"/>
              </w:rPr>
            </w:pPr>
          </w:p>
        </w:tc>
        <w:tc>
          <w:tcPr>
            <w:tcW w:w="2738" w:type="dxa"/>
            <w:tcBorders>
              <w:top w:val="single" w:color="auto" w:sz="12" w:space="0"/>
              <w:left w:val="single" w:color="auto" w:sz="4" w:space="0"/>
              <w:bottom w:val="single" w:color="auto" w:sz="4" w:space="0"/>
              <w:right w:val="single" w:color="auto" w:sz="4" w:space="0"/>
            </w:tcBorders>
            <w:vAlign w:val="center"/>
          </w:tcPr>
          <w:p w14:paraId="4F922C98">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kern w:val="0"/>
                <w:sz w:val="21"/>
                <w:szCs w:val="21"/>
                <w:highlight w:val="none"/>
              </w:rPr>
            </w:pPr>
            <w:r>
              <w:rPr>
                <w:rFonts w:hint="eastAsia" w:asciiTheme="minorEastAsia" w:hAnsiTheme="minorEastAsia" w:eastAsiaTheme="minorEastAsia" w:cstheme="minorEastAsia"/>
                <w:b/>
                <w:bCs/>
                <w:color w:val="auto"/>
                <w:kern w:val="0"/>
                <w:sz w:val="21"/>
                <w:szCs w:val="21"/>
                <w:highlight w:val="none"/>
              </w:rPr>
              <w:t>企业法人单位</w:t>
            </w:r>
          </w:p>
          <w:p w14:paraId="793DAAE7">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rPr>
              <w:t>（个）</w:t>
            </w:r>
          </w:p>
        </w:tc>
        <w:tc>
          <w:tcPr>
            <w:tcW w:w="2539" w:type="dxa"/>
            <w:tcBorders>
              <w:top w:val="single" w:color="auto" w:sz="12" w:space="0"/>
              <w:left w:val="single" w:color="auto" w:sz="4" w:space="0"/>
              <w:bottom w:val="single" w:color="auto" w:sz="4" w:space="0"/>
              <w:right w:val="nil"/>
            </w:tcBorders>
            <w:vAlign w:val="center"/>
          </w:tcPr>
          <w:p w14:paraId="030A2753">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kern w:val="0"/>
                <w:sz w:val="21"/>
                <w:szCs w:val="21"/>
                <w:highlight w:val="none"/>
              </w:rPr>
            </w:pPr>
            <w:r>
              <w:rPr>
                <w:rFonts w:hint="eastAsia" w:asciiTheme="minorEastAsia" w:hAnsiTheme="minorEastAsia" w:eastAsiaTheme="minorEastAsia" w:cstheme="minorEastAsia"/>
                <w:b/>
                <w:bCs/>
                <w:color w:val="auto"/>
                <w:kern w:val="0"/>
                <w:sz w:val="21"/>
                <w:szCs w:val="21"/>
                <w:highlight w:val="none"/>
              </w:rPr>
              <w:t>从业人员</w:t>
            </w:r>
          </w:p>
          <w:p w14:paraId="235BF489">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rPr>
              <w:t>（人）</w:t>
            </w:r>
          </w:p>
        </w:tc>
      </w:tr>
      <w:tr w14:paraId="281A5BEA">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566" w:type="dxa"/>
            <w:tcBorders>
              <w:top w:val="single" w:color="auto" w:sz="4" w:space="0"/>
              <w:left w:val="nil"/>
              <w:bottom w:val="nil"/>
              <w:right w:val="single" w:color="auto" w:sz="4" w:space="0"/>
            </w:tcBorders>
            <w:vAlign w:val="center"/>
          </w:tcPr>
          <w:p w14:paraId="5A803D5E">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b/>
                <w:color w:val="auto"/>
                <w:kern w:val="0"/>
                <w:sz w:val="21"/>
                <w:szCs w:val="21"/>
                <w:highlight w:val="none"/>
              </w:rPr>
              <w:t>合　计</w:t>
            </w:r>
          </w:p>
        </w:tc>
        <w:tc>
          <w:tcPr>
            <w:tcW w:w="2738" w:type="dxa"/>
            <w:tcBorders>
              <w:top w:val="single" w:color="auto" w:sz="4" w:space="0"/>
              <w:left w:val="single" w:color="auto" w:sz="4" w:space="0"/>
              <w:bottom w:val="nil"/>
              <w:right w:val="single" w:color="auto" w:sz="4" w:space="0"/>
            </w:tcBorders>
            <w:vAlign w:val="center"/>
          </w:tcPr>
          <w:p w14:paraId="3590A42A">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sz w:val="21"/>
                <w:szCs w:val="21"/>
                <w:highlight w:val="none"/>
              </w:rPr>
              <w:t>1860</w:t>
            </w:r>
          </w:p>
        </w:tc>
        <w:tc>
          <w:tcPr>
            <w:tcW w:w="2539" w:type="dxa"/>
            <w:tcBorders>
              <w:top w:val="single" w:color="auto" w:sz="4" w:space="0"/>
              <w:left w:val="single" w:color="auto" w:sz="4" w:space="0"/>
              <w:bottom w:val="nil"/>
              <w:right w:val="nil"/>
            </w:tcBorders>
            <w:vAlign w:val="center"/>
          </w:tcPr>
          <w:p w14:paraId="6B9D568A">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sz w:val="21"/>
                <w:szCs w:val="21"/>
                <w:highlight w:val="none"/>
              </w:rPr>
              <w:t>14079</w:t>
            </w:r>
          </w:p>
        </w:tc>
      </w:tr>
      <w:tr w14:paraId="7CC673FC">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566" w:type="dxa"/>
            <w:tcBorders>
              <w:top w:val="nil"/>
              <w:left w:val="nil"/>
              <w:bottom w:val="nil"/>
              <w:right w:val="single" w:color="auto" w:sz="4" w:space="0"/>
            </w:tcBorders>
            <w:vAlign w:val="center"/>
          </w:tcPr>
          <w:p w14:paraId="7DA72A0D">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rPr>
              <w:t>租赁业</w:t>
            </w:r>
          </w:p>
        </w:tc>
        <w:tc>
          <w:tcPr>
            <w:tcW w:w="2738" w:type="dxa"/>
            <w:tcBorders>
              <w:top w:val="nil"/>
              <w:left w:val="single" w:color="auto" w:sz="4" w:space="0"/>
              <w:bottom w:val="nil"/>
              <w:right w:val="single" w:color="auto" w:sz="4" w:space="0"/>
            </w:tcBorders>
            <w:vAlign w:val="center"/>
          </w:tcPr>
          <w:p w14:paraId="1128F87D">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431</w:t>
            </w:r>
          </w:p>
        </w:tc>
        <w:tc>
          <w:tcPr>
            <w:tcW w:w="2539" w:type="dxa"/>
            <w:tcBorders>
              <w:top w:val="nil"/>
              <w:left w:val="single" w:color="auto" w:sz="4" w:space="0"/>
              <w:bottom w:val="nil"/>
              <w:right w:val="nil"/>
            </w:tcBorders>
            <w:vAlign w:val="center"/>
          </w:tcPr>
          <w:p w14:paraId="1A99B79D">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3349</w:t>
            </w:r>
          </w:p>
        </w:tc>
      </w:tr>
      <w:tr w14:paraId="5138A54C">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566" w:type="dxa"/>
            <w:tcBorders>
              <w:top w:val="nil"/>
              <w:left w:val="nil"/>
              <w:bottom w:val="single" w:color="auto" w:sz="12" w:space="0"/>
              <w:right w:val="single" w:color="auto" w:sz="4" w:space="0"/>
            </w:tcBorders>
            <w:vAlign w:val="center"/>
          </w:tcPr>
          <w:p w14:paraId="2E26F7AF">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kern w:val="0"/>
                <w:sz w:val="21"/>
                <w:szCs w:val="21"/>
                <w:highlight w:val="none"/>
              </w:rPr>
              <w:t>商务服务业</w:t>
            </w:r>
          </w:p>
        </w:tc>
        <w:tc>
          <w:tcPr>
            <w:tcW w:w="2738" w:type="dxa"/>
            <w:tcBorders>
              <w:top w:val="nil"/>
              <w:left w:val="single" w:color="auto" w:sz="4" w:space="0"/>
              <w:bottom w:val="single" w:color="auto" w:sz="12" w:space="0"/>
              <w:right w:val="single" w:color="auto" w:sz="4" w:space="0"/>
            </w:tcBorders>
            <w:vAlign w:val="center"/>
          </w:tcPr>
          <w:p w14:paraId="7B9F80F2">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1429</w:t>
            </w:r>
          </w:p>
        </w:tc>
        <w:tc>
          <w:tcPr>
            <w:tcW w:w="2539" w:type="dxa"/>
            <w:tcBorders>
              <w:top w:val="nil"/>
              <w:left w:val="single" w:color="auto" w:sz="4" w:space="0"/>
              <w:bottom w:val="single" w:color="auto" w:sz="12" w:space="0"/>
              <w:right w:val="nil"/>
            </w:tcBorders>
            <w:vAlign w:val="center"/>
          </w:tcPr>
          <w:p w14:paraId="2F0FF66F">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10730</w:t>
            </w:r>
          </w:p>
        </w:tc>
      </w:tr>
    </w:tbl>
    <w:p w14:paraId="24F1F03F">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在租赁和商务服务业企业法人单位中，内资企业占97.4%，港澳台投资企业占2.3%，外商投资企业占0.2%。</w:t>
      </w:r>
    </w:p>
    <w:p w14:paraId="47569589">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在租赁和商务服务业企业法人单位从业人员中，内资企业占71.6%，港澳台投资企业占28.3%，外商投资企业占0.1%（详见表4-1</w:t>
      </w:r>
      <w:r>
        <w:rPr>
          <w:rFonts w:hint="eastAsia" w:ascii="仿宋_GB2312" w:hAnsi="仿宋_GB2312" w:eastAsia="仿宋_GB2312" w:cs="仿宋_GB2312"/>
          <w:color w:val="auto"/>
          <w:sz w:val="32"/>
          <w:szCs w:val="32"/>
          <w:u w:val="none"/>
          <w:lang w:val="en-US" w:eastAsia="zh-CN"/>
        </w:rPr>
        <w:t>7</w:t>
      </w:r>
      <w:r>
        <w:rPr>
          <w:rFonts w:hint="eastAsia" w:ascii="仿宋_GB2312" w:hAnsi="仿宋_GB2312" w:eastAsia="仿宋_GB2312" w:cs="仿宋_GB2312"/>
          <w:color w:val="auto"/>
          <w:sz w:val="32"/>
          <w:szCs w:val="32"/>
          <w:u w:val="none"/>
          <w:lang w:eastAsia="zh-CN"/>
        </w:rPr>
        <w:t>）。</w:t>
      </w:r>
    </w:p>
    <w:p w14:paraId="113D2D7F">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578" w:lineRule="exact"/>
        <w:ind w:left="6" w:leftChars="0" w:right="6" w:firstLine="0" w:firstLineChars="0"/>
        <w:jc w:val="center"/>
        <w:textAlignment w:val="auto"/>
        <w:rPr>
          <w:rFonts w:hint="eastAsia" w:ascii="宋体" w:hAnsi="宋体" w:eastAsia="宋体" w:cs="宋体"/>
          <w:b/>
          <w:i w:val="0"/>
          <w:caps w:val="0"/>
          <w:color w:val="auto"/>
          <w:spacing w:val="0"/>
          <w:kern w:val="0"/>
          <w:sz w:val="24"/>
          <w:szCs w:val="24"/>
          <w:highlight w:val="none"/>
          <w:lang w:val="en-US" w:eastAsia="zh-CN"/>
        </w:rPr>
      </w:pPr>
      <w:r>
        <w:rPr>
          <w:rFonts w:hint="eastAsia" w:ascii="宋体" w:hAnsi="宋体" w:eastAsia="宋体" w:cs="宋体"/>
          <w:b/>
          <w:i w:val="0"/>
          <w:caps w:val="0"/>
          <w:color w:val="auto"/>
          <w:spacing w:val="0"/>
          <w:kern w:val="0"/>
          <w:sz w:val="24"/>
          <w:szCs w:val="24"/>
          <w:highlight w:val="none"/>
          <w:lang w:val="en-US" w:eastAsia="zh-CN"/>
        </w:rPr>
        <w:t>表4-17　按登记注册统计类别分组的租赁和商务服务业企业法人单位数和从业人员</w:t>
      </w:r>
    </w:p>
    <w:tbl>
      <w:tblPr>
        <w:tblStyle w:val="8"/>
        <w:tblW w:w="8841" w:type="dxa"/>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fixed"/>
        <w:tblCellMar>
          <w:top w:w="0" w:type="dxa"/>
          <w:left w:w="0" w:type="dxa"/>
          <w:bottom w:w="0" w:type="dxa"/>
          <w:right w:w="0" w:type="dxa"/>
        </w:tblCellMar>
      </w:tblPr>
      <w:tblGrid>
        <w:gridCol w:w="3575"/>
        <w:gridCol w:w="2717"/>
        <w:gridCol w:w="2549"/>
      </w:tblGrid>
      <w:tr w14:paraId="77CF2BFD">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67" w:hRule="atLeast"/>
          <w:jc w:val="center"/>
        </w:trPr>
        <w:tc>
          <w:tcPr>
            <w:tcW w:w="3575" w:type="dxa"/>
            <w:tcBorders>
              <w:top w:val="single" w:color="auto" w:sz="12" w:space="0"/>
              <w:left w:val="nil"/>
              <w:bottom w:val="single" w:color="auto" w:sz="4" w:space="0"/>
              <w:right w:val="single" w:color="auto" w:sz="4" w:space="0"/>
            </w:tcBorders>
            <w:vAlign w:val="center"/>
          </w:tcPr>
          <w:p w14:paraId="03759EE8">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highlight w:val="none"/>
              </w:rPr>
            </w:pPr>
          </w:p>
        </w:tc>
        <w:tc>
          <w:tcPr>
            <w:tcW w:w="2717" w:type="dxa"/>
            <w:tcBorders>
              <w:top w:val="single" w:color="auto" w:sz="12" w:space="0"/>
              <w:left w:val="single" w:color="auto" w:sz="4" w:space="0"/>
              <w:bottom w:val="single" w:color="auto" w:sz="4" w:space="0"/>
              <w:right w:val="single" w:color="auto" w:sz="4" w:space="0"/>
            </w:tcBorders>
            <w:vAlign w:val="center"/>
          </w:tcPr>
          <w:p w14:paraId="05A982C1">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kern w:val="0"/>
                <w:sz w:val="21"/>
                <w:szCs w:val="21"/>
                <w:highlight w:val="none"/>
              </w:rPr>
            </w:pPr>
            <w:r>
              <w:rPr>
                <w:rFonts w:hint="eastAsia" w:asciiTheme="minorEastAsia" w:hAnsiTheme="minorEastAsia" w:eastAsiaTheme="minorEastAsia" w:cstheme="minorEastAsia"/>
                <w:b/>
                <w:bCs/>
                <w:color w:val="auto"/>
                <w:kern w:val="0"/>
                <w:sz w:val="21"/>
                <w:szCs w:val="21"/>
                <w:highlight w:val="none"/>
              </w:rPr>
              <w:t>企业法人单位</w:t>
            </w:r>
          </w:p>
          <w:p w14:paraId="35504FAD">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rPr>
              <w:t>（个）</w:t>
            </w:r>
          </w:p>
        </w:tc>
        <w:tc>
          <w:tcPr>
            <w:tcW w:w="2549" w:type="dxa"/>
            <w:tcBorders>
              <w:top w:val="single" w:color="auto" w:sz="12" w:space="0"/>
              <w:left w:val="single" w:color="auto" w:sz="4" w:space="0"/>
              <w:bottom w:val="single" w:color="auto" w:sz="4" w:space="0"/>
              <w:right w:val="nil"/>
            </w:tcBorders>
            <w:vAlign w:val="center"/>
          </w:tcPr>
          <w:p w14:paraId="41C1173D">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kern w:val="0"/>
                <w:sz w:val="21"/>
                <w:szCs w:val="21"/>
                <w:highlight w:val="none"/>
              </w:rPr>
            </w:pPr>
            <w:r>
              <w:rPr>
                <w:rFonts w:hint="eastAsia" w:asciiTheme="minorEastAsia" w:hAnsiTheme="minorEastAsia" w:eastAsiaTheme="minorEastAsia" w:cstheme="minorEastAsia"/>
                <w:b/>
                <w:bCs/>
                <w:color w:val="auto"/>
                <w:kern w:val="0"/>
                <w:sz w:val="21"/>
                <w:szCs w:val="21"/>
                <w:highlight w:val="none"/>
              </w:rPr>
              <w:t>从业人员</w:t>
            </w:r>
          </w:p>
          <w:p w14:paraId="14A3F1A7">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kern w:val="0"/>
                <w:sz w:val="21"/>
                <w:szCs w:val="21"/>
                <w:highlight w:val="none"/>
              </w:rPr>
              <w:t>（人）</w:t>
            </w:r>
          </w:p>
        </w:tc>
      </w:tr>
      <w:tr w14:paraId="63CDA45D">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575" w:type="dxa"/>
            <w:tcBorders>
              <w:top w:val="single" w:color="auto" w:sz="4" w:space="0"/>
              <w:left w:val="nil"/>
              <w:bottom w:val="nil"/>
              <w:right w:val="single" w:color="auto" w:sz="4" w:space="0"/>
            </w:tcBorders>
            <w:vAlign w:val="center"/>
          </w:tcPr>
          <w:p w14:paraId="5C2B7EFE">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b/>
                <w:color w:val="auto"/>
                <w:kern w:val="0"/>
                <w:sz w:val="21"/>
                <w:szCs w:val="21"/>
                <w:highlight w:val="none"/>
              </w:rPr>
              <w:t>合　计</w:t>
            </w:r>
          </w:p>
        </w:tc>
        <w:tc>
          <w:tcPr>
            <w:tcW w:w="2717" w:type="dxa"/>
            <w:tcBorders>
              <w:top w:val="single" w:color="auto" w:sz="4" w:space="0"/>
              <w:left w:val="single" w:color="auto" w:sz="4" w:space="0"/>
              <w:bottom w:val="nil"/>
              <w:right w:val="single" w:color="auto" w:sz="4" w:space="0"/>
            </w:tcBorders>
            <w:vAlign w:val="center"/>
          </w:tcPr>
          <w:p w14:paraId="2728E872">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sz w:val="21"/>
                <w:szCs w:val="21"/>
                <w:highlight w:val="none"/>
              </w:rPr>
              <w:t>1860</w:t>
            </w:r>
          </w:p>
        </w:tc>
        <w:tc>
          <w:tcPr>
            <w:tcW w:w="2549" w:type="dxa"/>
            <w:tcBorders>
              <w:top w:val="single" w:color="auto" w:sz="4" w:space="0"/>
              <w:left w:val="single" w:color="auto" w:sz="4" w:space="0"/>
              <w:bottom w:val="nil"/>
              <w:right w:val="nil"/>
            </w:tcBorders>
            <w:vAlign w:val="center"/>
          </w:tcPr>
          <w:p w14:paraId="2B1979BD">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sz w:val="21"/>
                <w:szCs w:val="21"/>
                <w:highlight w:val="none"/>
              </w:rPr>
              <w:t>14079</w:t>
            </w:r>
          </w:p>
        </w:tc>
      </w:tr>
      <w:tr w14:paraId="427B0037">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575" w:type="dxa"/>
            <w:tcBorders>
              <w:top w:val="nil"/>
              <w:left w:val="nil"/>
              <w:bottom w:val="nil"/>
              <w:right w:val="single" w:color="auto" w:sz="4" w:space="0"/>
            </w:tcBorders>
            <w:vAlign w:val="center"/>
          </w:tcPr>
          <w:p w14:paraId="69EEA8F3">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bCs/>
                <w:color w:val="auto"/>
                <w:sz w:val="21"/>
                <w:szCs w:val="21"/>
                <w:highlight w:val="none"/>
              </w:rPr>
            </w:pPr>
            <w:r>
              <w:rPr>
                <w:rFonts w:hint="eastAsia" w:asciiTheme="minorEastAsia" w:hAnsiTheme="minorEastAsia" w:eastAsiaTheme="minorEastAsia" w:cstheme="minorEastAsia"/>
                <w:bCs/>
                <w:color w:val="auto"/>
                <w:kern w:val="0"/>
                <w:sz w:val="21"/>
                <w:szCs w:val="21"/>
                <w:highlight w:val="none"/>
              </w:rPr>
              <w:t>内资企业</w:t>
            </w:r>
          </w:p>
        </w:tc>
        <w:tc>
          <w:tcPr>
            <w:tcW w:w="2717" w:type="dxa"/>
            <w:tcBorders>
              <w:top w:val="nil"/>
              <w:left w:val="single" w:color="auto" w:sz="4" w:space="0"/>
              <w:bottom w:val="nil"/>
              <w:right w:val="single" w:color="auto" w:sz="4" w:space="0"/>
            </w:tcBorders>
            <w:vAlign w:val="center"/>
          </w:tcPr>
          <w:p w14:paraId="04A034FF">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Cs/>
                <w:color w:val="auto"/>
                <w:sz w:val="21"/>
                <w:szCs w:val="21"/>
                <w:highlight w:val="none"/>
              </w:rPr>
            </w:pPr>
            <w:r>
              <w:rPr>
                <w:rFonts w:hint="eastAsia" w:asciiTheme="minorEastAsia" w:hAnsiTheme="minorEastAsia" w:eastAsiaTheme="minorEastAsia" w:cstheme="minorEastAsia"/>
                <w:bCs/>
                <w:color w:val="auto"/>
                <w:sz w:val="21"/>
                <w:szCs w:val="21"/>
                <w:highlight w:val="none"/>
              </w:rPr>
              <w:t>1811</w:t>
            </w:r>
          </w:p>
        </w:tc>
        <w:tc>
          <w:tcPr>
            <w:tcW w:w="2549" w:type="dxa"/>
            <w:tcBorders>
              <w:top w:val="nil"/>
              <w:left w:val="single" w:color="auto" w:sz="4" w:space="0"/>
              <w:bottom w:val="nil"/>
              <w:right w:val="nil"/>
            </w:tcBorders>
            <w:vAlign w:val="center"/>
          </w:tcPr>
          <w:p w14:paraId="32DE1838">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val="0"/>
                <w:bCs w:val="0"/>
                <w:color w:val="auto"/>
                <w:sz w:val="21"/>
                <w:szCs w:val="21"/>
                <w:highlight w:val="none"/>
              </w:rPr>
            </w:pPr>
            <w:r>
              <w:rPr>
                <w:rFonts w:hint="eastAsia" w:asciiTheme="minorEastAsia" w:hAnsiTheme="minorEastAsia" w:eastAsiaTheme="minorEastAsia" w:cstheme="minorEastAsia"/>
                <w:b w:val="0"/>
                <w:bCs w:val="0"/>
                <w:color w:val="auto"/>
                <w:sz w:val="21"/>
                <w:szCs w:val="21"/>
                <w:highlight w:val="none"/>
              </w:rPr>
              <w:t>10081</w:t>
            </w:r>
          </w:p>
        </w:tc>
      </w:tr>
      <w:tr w14:paraId="0088144E">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575" w:type="dxa"/>
            <w:tcBorders>
              <w:top w:val="nil"/>
              <w:left w:val="nil"/>
              <w:bottom w:val="nil"/>
              <w:right w:val="single" w:color="auto" w:sz="4" w:space="0"/>
            </w:tcBorders>
            <w:vAlign w:val="center"/>
          </w:tcPr>
          <w:p w14:paraId="5E9A22DE">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bCs/>
                <w:color w:val="auto"/>
                <w:sz w:val="21"/>
                <w:szCs w:val="21"/>
                <w:highlight w:val="none"/>
              </w:rPr>
            </w:pPr>
            <w:r>
              <w:rPr>
                <w:rFonts w:hint="eastAsia" w:asciiTheme="minorEastAsia" w:hAnsiTheme="minorEastAsia" w:eastAsiaTheme="minorEastAsia" w:cstheme="minorEastAsia"/>
                <w:bCs/>
                <w:color w:val="auto"/>
                <w:kern w:val="0"/>
                <w:sz w:val="21"/>
                <w:szCs w:val="21"/>
                <w:highlight w:val="none"/>
              </w:rPr>
              <w:t>港澳台投资企业</w:t>
            </w:r>
          </w:p>
        </w:tc>
        <w:tc>
          <w:tcPr>
            <w:tcW w:w="2717" w:type="dxa"/>
            <w:tcBorders>
              <w:top w:val="nil"/>
              <w:left w:val="single" w:color="auto" w:sz="4" w:space="0"/>
              <w:bottom w:val="nil"/>
              <w:right w:val="single" w:color="auto" w:sz="4" w:space="0"/>
            </w:tcBorders>
            <w:vAlign w:val="center"/>
          </w:tcPr>
          <w:p w14:paraId="76DDFDF5">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Cs/>
                <w:color w:val="auto"/>
                <w:sz w:val="21"/>
                <w:szCs w:val="21"/>
                <w:highlight w:val="none"/>
              </w:rPr>
            </w:pPr>
            <w:r>
              <w:rPr>
                <w:rFonts w:hint="eastAsia" w:asciiTheme="minorEastAsia" w:hAnsiTheme="minorEastAsia" w:eastAsiaTheme="minorEastAsia" w:cstheme="minorEastAsia"/>
                <w:bCs/>
                <w:color w:val="auto"/>
                <w:sz w:val="21"/>
                <w:szCs w:val="21"/>
                <w:highlight w:val="none"/>
              </w:rPr>
              <w:t>43</w:t>
            </w:r>
          </w:p>
        </w:tc>
        <w:tc>
          <w:tcPr>
            <w:tcW w:w="2549" w:type="dxa"/>
            <w:tcBorders>
              <w:top w:val="nil"/>
              <w:left w:val="single" w:color="auto" w:sz="4" w:space="0"/>
              <w:bottom w:val="nil"/>
              <w:right w:val="nil"/>
            </w:tcBorders>
            <w:vAlign w:val="center"/>
          </w:tcPr>
          <w:p w14:paraId="35E30DE7">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val="0"/>
                <w:bCs w:val="0"/>
                <w:color w:val="auto"/>
                <w:sz w:val="21"/>
                <w:szCs w:val="21"/>
                <w:highlight w:val="none"/>
              </w:rPr>
            </w:pPr>
            <w:r>
              <w:rPr>
                <w:rFonts w:hint="eastAsia" w:asciiTheme="minorEastAsia" w:hAnsiTheme="minorEastAsia" w:eastAsiaTheme="minorEastAsia" w:cstheme="minorEastAsia"/>
                <w:b w:val="0"/>
                <w:bCs w:val="0"/>
                <w:color w:val="auto"/>
                <w:sz w:val="21"/>
                <w:szCs w:val="21"/>
                <w:highlight w:val="none"/>
              </w:rPr>
              <w:t>3989</w:t>
            </w:r>
          </w:p>
        </w:tc>
      </w:tr>
      <w:tr w14:paraId="33368BCB">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575" w:type="dxa"/>
            <w:tcBorders>
              <w:top w:val="nil"/>
              <w:left w:val="nil"/>
              <w:bottom w:val="nil"/>
              <w:right w:val="single" w:color="auto" w:sz="4" w:space="0"/>
            </w:tcBorders>
            <w:vAlign w:val="center"/>
          </w:tcPr>
          <w:p w14:paraId="1717EC88">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bCs/>
                <w:color w:val="auto"/>
                <w:sz w:val="21"/>
                <w:szCs w:val="21"/>
                <w:highlight w:val="none"/>
              </w:rPr>
            </w:pPr>
            <w:r>
              <w:rPr>
                <w:rFonts w:hint="eastAsia" w:asciiTheme="minorEastAsia" w:hAnsiTheme="minorEastAsia" w:eastAsiaTheme="minorEastAsia" w:cstheme="minorEastAsia"/>
                <w:bCs/>
                <w:color w:val="auto"/>
                <w:kern w:val="0"/>
                <w:sz w:val="21"/>
                <w:szCs w:val="21"/>
                <w:highlight w:val="none"/>
              </w:rPr>
              <w:t>外商投资企业</w:t>
            </w:r>
          </w:p>
        </w:tc>
        <w:tc>
          <w:tcPr>
            <w:tcW w:w="2717" w:type="dxa"/>
            <w:tcBorders>
              <w:top w:val="nil"/>
              <w:left w:val="single" w:color="auto" w:sz="4" w:space="0"/>
              <w:bottom w:val="nil"/>
              <w:right w:val="single" w:color="auto" w:sz="4" w:space="0"/>
            </w:tcBorders>
            <w:vAlign w:val="center"/>
          </w:tcPr>
          <w:p w14:paraId="0757C9BC">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Cs/>
                <w:color w:val="auto"/>
                <w:sz w:val="21"/>
                <w:szCs w:val="21"/>
                <w:highlight w:val="none"/>
              </w:rPr>
            </w:pPr>
            <w:r>
              <w:rPr>
                <w:rFonts w:hint="eastAsia" w:asciiTheme="minorEastAsia" w:hAnsiTheme="minorEastAsia" w:eastAsiaTheme="minorEastAsia" w:cstheme="minorEastAsia"/>
                <w:bCs/>
                <w:color w:val="auto"/>
                <w:sz w:val="21"/>
                <w:szCs w:val="21"/>
                <w:highlight w:val="none"/>
              </w:rPr>
              <w:t>4</w:t>
            </w:r>
          </w:p>
        </w:tc>
        <w:tc>
          <w:tcPr>
            <w:tcW w:w="2549" w:type="dxa"/>
            <w:tcBorders>
              <w:top w:val="nil"/>
              <w:left w:val="single" w:color="auto" w:sz="4" w:space="0"/>
              <w:bottom w:val="nil"/>
              <w:right w:val="nil"/>
            </w:tcBorders>
            <w:vAlign w:val="center"/>
          </w:tcPr>
          <w:p w14:paraId="6A1E9197">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val="0"/>
                <w:bCs w:val="0"/>
                <w:color w:val="auto"/>
                <w:sz w:val="21"/>
                <w:szCs w:val="21"/>
                <w:highlight w:val="none"/>
              </w:rPr>
            </w:pPr>
            <w:r>
              <w:rPr>
                <w:rFonts w:hint="eastAsia" w:asciiTheme="minorEastAsia" w:hAnsiTheme="minorEastAsia" w:eastAsiaTheme="minorEastAsia" w:cstheme="minorEastAsia"/>
                <w:b w:val="0"/>
                <w:bCs w:val="0"/>
                <w:color w:val="auto"/>
                <w:sz w:val="21"/>
                <w:szCs w:val="21"/>
                <w:highlight w:val="none"/>
              </w:rPr>
              <w:t>8</w:t>
            </w:r>
          </w:p>
        </w:tc>
      </w:tr>
      <w:tr w14:paraId="3F1BCBD7">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575" w:type="dxa"/>
            <w:tcBorders>
              <w:top w:val="nil"/>
              <w:left w:val="nil"/>
              <w:bottom w:val="single" w:color="auto" w:sz="12" w:space="0"/>
              <w:right w:val="single" w:color="auto" w:sz="4" w:space="0"/>
            </w:tcBorders>
            <w:vAlign w:val="center"/>
          </w:tcPr>
          <w:p w14:paraId="00D69C2B">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bCs/>
                <w:color w:val="auto"/>
                <w:kern w:val="0"/>
                <w:sz w:val="21"/>
                <w:szCs w:val="21"/>
                <w:highlight w:val="none"/>
              </w:rPr>
            </w:pPr>
            <w:r>
              <w:rPr>
                <w:rFonts w:hint="eastAsia" w:asciiTheme="minorEastAsia" w:hAnsiTheme="minorEastAsia" w:eastAsiaTheme="minorEastAsia" w:cstheme="minorEastAsia"/>
                <w:bCs/>
                <w:color w:val="auto"/>
                <w:kern w:val="0"/>
                <w:sz w:val="21"/>
                <w:szCs w:val="21"/>
                <w:highlight w:val="none"/>
              </w:rPr>
              <w:t>其他统计类别</w:t>
            </w:r>
          </w:p>
        </w:tc>
        <w:tc>
          <w:tcPr>
            <w:tcW w:w="2717" w:type="dxa"/>
            <w:tcBorders>
              <w:top w:val="nil"/>
              <w:left w:val="single" w:color="auto" w:sz="4" w:space="0"/>
              <w:bottom w:val="single" w:color="auto" w:sz="12" w:space="0"/>
              <w:right w:val="single" w:color="auto" w:sz="4" w:space="0"/>
            </w:tcBorders>
            <w:vAlign w:val="center"/>
          </w:tcPr>
          <w:p w14:paraId="0A32E3C7">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Cs/>
                <w:color w:val="auto"/>
                <w:sz w:val="21"/>
                <w:szCs w:val="21"/>
                <w:highlight w:val="none"/>
              </w:rPr>
            </w:pPr>
            <w:r>
              <w:rPr>
                <w:rFonts w:hint="eastAsia" w:asciiTheme="minorEastAsia" w:hAnsiTheme="minorEastAsia" w:eastAsiaTheme="minorEastAsia" w:cstheme="minorEastAsia"/>
                <w:bCs/>
                <w:color w:val="auto"/>
                <w:sz w:val="21"/>
                <w:szCs w:val="21"/>
                <w:highlight w:val="none"/>
              </w:rPr>
              <w:t>2</w:t>
            </w:r>
          </w:p>
        </w:tc>
        <w:tc>
          <w:tcPr>
            <w:tcW w:w="2549" w:type="dxa"/>
            <w:tcBorders>
              <w:top w:val="nil"/>
              <w:left w:val="single" w:color="auto" w:sz="4" w:space="0"/>
              <w:bottom w:val="single" w:color="auto" w:sz="12" w:space="0"/>
              <w:right w:val="nil"/>
            </w:tcBorders>
            <w:vAlign w:val="center"/>
          </w:tcPr>
          <w:p w14:paraId="34E3153F">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right"/>
              <w:textAlignment w:val="auto"/>
              <w:rPr>
                <w:rFonts w:hint="eastAsia" w:asciiTheme="minorEastAsia" w:hAnsiTheme="minorEastAsia" w:eastAsiaTheme="minorEastAsia" w:cstheme="minorEastAsia"/>
                <w:b w:val="0"/>
                <w:bCs w:val="0"/>
                <w:color w:val="auto"/>
                <w:sz w:val="21"/>
                <w:szCs w:val="21"/>
                <w:highlight w:val="none"/>
              </w:rPr>
            </w:pPr>
            <w:r>
              <w:rPr>
                <w:rFonts w:hint="eastAsia" w:asciiTheme="minorEastAsia" w:hAnsiTheme="minorEastAsia" w:eastAsiaTheme="minorEastAsia" w:cstheme="minorEastAsia"/>
                <w:b w:val="0"/>
                <w:bCs w:val="0"/>
                <w:color w:val="auto"/>
                <w:sz w:val="21"/>
                <w:szCs w:val="21"/>
                <w:highlight w:val="none"/>
              </w:rPr>
              <w:t>1</w:t>
            </w:r>
          </w:p>
        </w:tc>
      </w:tr>
    </w:tbl>
    <w:p w14:paraId="380C45C0">
      <w:pPr>
        <w:keepNext w:val="0"/>
        <w:keepLines w:val="0"/>
        <w:pageBreakBefore w:val="0"/>
        <w:kinsoku/>
        <w:overflowPunct/>
        <w:topLinePunct w:val="0"/>
        <w:autoSpaceDE/>
        <w:autoSpaceDN/>
        <w:bidi w:val="0"/>
        <w:adjustRightInd/>
        <w:snapToGrid/>
        <w:spacing w:line="578" w:lineRule="exact"/>
        <w:ind w:firstLine="640" w:firstLineChars="200"/>
        <w:textAlignment w:val="auto"/>
        <w:rPr>
          <w:rFonts w:hint="eastAsia" w:ascii="楷体_GB2312" w:hAnsi="Calibri" w:eastAsia="楷体_GB2312" w:cs="Times New Roman"/>
          <w:b w:val="0"/>
          <w:bCs/>
          <w:color w:val="auto"/>
          <w:sz w:val="32"/>
          <w:szCs w:val="32"/>
          <w:lang w:val="en-US" w:eastAsia="zh-CN"/>
        </w:rPr>
      </w:pPr>
      <w:r>
        <w:rPr>
          <w:rFonts w:hint="eastAsia" w:ascii="楷体_GB2312" w:hAnsi="Calibri" w:eastAsia="楷体_GB2312" w:cs="Times New Roman"/>
          <w:b w:val="0"/>
          <w:bCs/>
          <w:color w:val="auto"/>
          <w:sz w:val="32"/>
          <w:szCs w:val="32"/>
          <w:lang w:val="en-US" w:eastAsia="zh-CN"/>
        </w:rPr>
        <w:t>（二）主要经济指标</w:t>
      </w:r>
    </w:p>
    <w:p w14:paraId="34DD4092">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2023年末，租赁和商务服务业企业法人单位资产总计</w:t>
      </w:r>
      <w:r>
        <w:rPr>
          <w:rFonts w:hint="eastAsia" w:ascii="仿宋_GB2312" w:hAnsi="仿宋_GB2312" w:eastAsia="仿宋_GB2312" w:cs="仿宋_GB2312"/>
          <w:color w:val="auto"/>
          <w:sz w:val="32"/>
          <w:szCs w:val="32"/>
        </w:rPr>
        <w:t>5962040.4</w:t>
      </w:r>
      <w:r>
        <w:rPr>
          <w:rFonts w:hint="eastAsia" w:ascii="仿宋_GB2312" w:hAnsi="仿宋_GB2312" w:eastAsia="仿宋_GB2312" w:cs="仿宋_GB2312"/>
          <w:color w:val="auto"/>
          <w:sz w:val="32"/>
          <w:szCs w:val="32"/>
          <w:u w:val="none"/>
          <w:lang w:eastAsia="zh-CN"/>
        </w:rPr>
        <w:t>万元，比2018年末下降26.7%。其中，租赁业企业法人单位资产总计</w:t>
      </w:r>
      <w:r>
        <w:rPr>
          <w:rFonts w:hint="eastAsia" w:ascii="仿宋_GB2312" w:hAnsi="仿宋_GB2312" w:eastAsia="仿宋_GB2312" w:cs="仿宋_GB2312"/>
          <w:color w:val="auto"/>
          <w:sz w:val="32"/>
          <w:szCs w:val="32"/>
        </w:rPr>
        <w:t>141612.3</w:t>
      </w:r>
      <w:r>
        <w:rPr>
          <w:rFonts w:hint="eastAsia" w:ascii="仿宋_GB2312" w:hAnsi="仿宋_GB2312" w:eastAsia="仿宋_GB2312" w:cs="仿宋_GB2312"/>
          <w:color w:val="auto"/>
          <w:sz w:val="32"/>
          <w:szCs w:val="32"/>
          <w:u w:val="none"/>
          <w:lang w:eastAsia="zh-CN"/>
        </w:rPr>
        <w:t>万元，商务服务业企业法人单位资产总计</w:t>
      </w:r>
      <w:r>
        <w:rPr>
          <w:rFonts w:hint="eastAsia" w:ascii="仿宋_GB2312" w:hAnsi="仿宋_GB2312" w:eastAsia="仿宋_GB2312" w:cs="仿宋_GB2312"/>
          <w:color w:val="auto"/>
          <w:sz w:val="32"/>
          <w:szCs w:val="32"/>
        </w:rPr>
        <w:t>5820428.1</w:t>
      </w:r>
      <w:r>
        <w:rPr>
          <w:rFonts w:hint="eastAsia" w:ascii="仿宋_GB2312" w:hAnsi="仿宋_GB2312" w:eastAsia="仿宋_GB2312" w:cs="仿宋_GB2312"/>
          <w:color w:val="auto"/>
          <w:sz w:val="32"/>
          <w:szCs w:val="32"/>
          <w:u w:val="none"/>
          <w:lang w:eastAsia="zh-CN"/>
        </w:rPr>
        <w:t>万元，分别比2018年末增长233.8%和下降28.1%。租赁和商务服务业企业法人单位负债合计</w:t>
      </w:r>
      <w:r>
        <w:rPr>
          <w:rFonts w:hint="eastAsia" w:ascii="仿宋_GB2312" w:hAnsi="仿宋_GB2312" w:eastAsia="仿宋_GB2312" w:cs="仿宋_GB2312"/>
          <w:color w:val="auto"/>
          <w:sz w:val="32"/>
          <w:szCs w:val="32"/>
        </w:rPr>
        <w:t>3516348.5</w:t>
      </w:r>
      <w:r>
        <w:rPr>
          <w:rFonts w:hint="eastAsia" w:ascii="仿宋_GB2312" w:hAnsi="仿宋_GB2312" w:eastAsia="仿宋_GB2312" w:cs="仿宋_GB2312"/>
          <w:color w:val="auto"/>
          <w:sz w:val="32"/>
          <w:szCs w:val="32"/>
          <w:u w:val="none"/>
          <w:lang w:eastAsia="zh-CN"/>
        </w:rPr>
        <w:t>万元，比2018年末下降15.5%。</w:t>
      </w:r>
    </w:p>
    <w:p w14:paraId="64B8CE46">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2023年，租赁和商务服务业企业法人单位全年实现营业收入</w:t>
      </w:r>
      <w:r>
        <w:rPr>
          <w:rFonts w:hint="eastAsia" w:ascii="仿宋_GB2312" w:hAnsi="仿宋_GB2312" w:eastAsia="仿宋_GB2312" w:cs="仿宋_GB2312"/>
          <w:color w:val="auto"/>
          <w:sz w:val="32"/>
          <w:szCs w:val="32"/>
        </w:rPr>
        <w:t>496902.8</w:t>
      </w:r>
      <w:r>
        <w:rPr>
          <w:rFonts w:hint="eastAsia" w:ascii="仿宋_GB2312" w:hAnsi="仿宋_GB2312" w:eastAsia="仿宋_GB2312" w:cs="仿宋_GB2312"/>
          <w:color w:val="auto"/>
          <w:sz w:val="32"/>
          <w:szCs w:val="32"/>
          <w:u w:val="none"/>
          <w:lang w:eastAsia="zh-CN"/>
        </w:rPr>
        <w:t>万元，比2018年增长185.3%（详见表4-</w:t>
      </w:r>
      <w:r>
        <w:rPr>
          <w:rFonts w:hint="eastAsia" w:ascii="仿宋_GB2312" w:hAnsi="仿宋_GB2312" w:eastAsia="仿宋_GB2312" w:cs="仿宋_GB2312"/>
          <w:color w:val="auto"/>
          <w:sz w:val="32"/>
          <w:szCs w:val="32"/>
          <w:u w:val="none"/>
          <w:lang w:val="en-US" w:eastAsia="zh-CN"/>
        </w:rPr>
        <w:t>18</w:t>
      </w:r>
      <w:r>
        <w:rPr>
          <w:rFonts w:hint="eastAsia" w:ascii="仿宋_GB2312" w:hAnsi="仿宋_GB2312" w:eastAsia="仿宋_GB2312" w:cs="仿宋_GB2312"/>
          <w:color w:val="auto"/>
          <w:sz w:val="32"/>
          <w:szCs w:val="32"/>
          <w:u w:val="none"/>
          <w:lang w:eastAsia="zh-CN"/>
        </w:rPr>
        <w:t>）。</w:t>
      </w:r>
    </w:p>
    <w:p w14:paraId="74DD13CB">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578" w:lineRule="exact"/>
        <w:ind w:left="6" w:leftChars="0" w:right="6" w:firstLine="0" w:firstLineChars="0"/>
        <w:jc w:val="center"/>
        <w:textAlignment w:val="auto"/>
        <w:rPr>
          <w:rFonts w:hint="eastAsia" w:ascii="宋体" w:hAnsi="宋体" w:eastAsia="宋体" w:cs="宋体"/>
          <w:b/>
          <w:i w:val="0"/>
          <w:caps w:val="0"/>
          <w:color w:val="auto"/>
          <w:spacing w:val="0"/>
          <w:kern w:val="0"/>
          <w:sz w:val="24"/>
          <w:szCs w:val="24"/>
          <w:highlight w:val="none"/>
          <w:lang w:val="en-US" w:eastAsia="zh-CN"/>
        </w:rPr>
      </w:pPr>
      <w:r>
        <w:rPr>
          <w:rFonts w:hint="eastAsia" w:ascii="宋体" w:hAnsi="宋体" w:eastAsia="宋体" w:cs="宋体"/>
          <w:b/>
          <w:i w:val="0"/>
          <w:caps w:val="0"/>
          <w:color w:val="auto"/>
          <w:spacing w:val="0"/>
          <w:kern w:val="0"/>
          <w:sz w:val="24"/>
          <w:szCs w:val="24"/>
          <w:highlight w:val="none"/>
          <w:lang w:val="en-US" w:eastAsia="zh-CN"/>
        </w:rPr>
        <w:t>表4-18　按行业大类分组的租赁和商务服务业企业法人单位主要经济指标</w:t>
      </w:r>
    </w:p>
    <w:tbl>
      <w:tblPr>
        <w:tblStyle w:val="8"/>
        <w:tblW w:w="8843" w:type="dxa"/>
        <w:jc w:val="center"/>
        <w:tblBorders>
          <w:top w:val="none" w:color="auto" w:sz="0" w:space="0"/>
          <w:left w:val="none" w:color="auto" w:sz="0" w:space="0"/>
          <w:bottom w:val="none" w:color="auto" w:sz="0" w:space="0"/>
          <w:right w:val="none" w:color="auto" w:sz="0" w:space="0"/>
          <w:insideH w:val="outset" w:color="auto" w:sz="6" w:space="0"/>
          <w:insideV w:val="outset" w:color="auto" w:sz="6" w:space="0"/>
        </w:tblBorders>
        <w:tblLayout w:type="fixed"/>
        <w:tblCellMar>
          <w:top w:w="0" w:type="dxa"/>
          <w:left w:w="0" w:type="dxa"/>
          <w:bottom w:w="0" w:type="dxa"/>
          <w:right w:w="0" w:type="dxa"/>
        </w:tblCellMar>
      </w:tblPr>
      <w:tblGrid>
        <w:gridCol w:w="3857"/>
        <w:gridCol w:w="1662"/>
        <w:gridCol w:w="1662"/>
        <w:gridCol w:w="1662"/>
      </w:tblGrid>
      <w:tr w14:paraId="032FA46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680" w:hRule="atLeast"/>
          <w:tblHeader/>
          <w:jc w:val="center"/>
        </w:trPr>
        <w:tc>
          <w:tcPr>
            <w:tcW w:w="3857" w:type="dxa"/>
            <w:tcBorders>
              <w:top w:val="single" w:color="auto" w:sz="12" w:space="0"/>
              <w:left w:val="nil"/>
              <w:bottom w:val="single" w:color="auto" w:sz="4" w:space="0"/>
              <w:right w:val="single" w:color="auto" w:sz="4" w:space="0"/>
            </w:tcBorders>
            <w:vAlign w:val="center"/>
          </w:tcPr>
          <w:p w14:paraId="2CDDF992">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　</w:t>
            </w:r>
          </w:p>
        </w:tc>
        <w:tc>
          <w:tcPr>
            <w:tcW w:w="1662" w:type="dxa"/>
            <w:tcBorders>
              <w:top w:val="single" w:color="auto" w:sz="12" w:space="0"/>
              <w:left w:val="single" w:color="auto" w:sz="4" w:space="0"/>
              <w:bottom w:val="single" w:color="auto" w:sz="4" w:space="0"/>
              <w:right w:val="single" w:color="auto" w:sz="4" w:space="0"/>
            </w:tcBorders>
            <w:vAlign w:val="center"/>
          </w:tcPr>
          <w:p w14:paraId="3B72276F">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资产总计</w:t>
            </w:r>
          </w:p>
          <w:p w14:paraId="37764C5B">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（万元）</w:t>
            </w:r>
          </w:p>
        </w:tc>
        <w:tc>
          <w:tcPr>
            <w:tcW w:w="1662" w:type="dxa"/>
            <w:tcBorders>
              <w:top w:val="single" w:color="auto" w:sz="12" w:space="0"/>
              <w:left w:val="single" w:color="auto" w:sz="4" w:space="0"/>
              <w:bottom w:val="single" w:color="auto" w:sz="4" w:space="0"/>
              <w:right w:val="single" w:color="auto" w:sz="4" w:space="0"/>
            </w:tcBorders>
            <w:vAlign w:val="center"/>
          </w:tcPr>
          <w:p w14:paraId="42A60E91">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负债合计</w:t>
            </w:r>
          </w:p>
          <w:p w14:paraId="35B2059E">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（万元）</w:t>
            </w:r>
          </w:p>
        </w:tc>
        <w:tc>
          <w:tcPr>
            <w:tcW w:w="1662" w:type="dxa"/>
            <w:tcBorders>
              <w:top w:val="single" w:color="auto" w:sz="12" w:space="0"/>
              <w:left w:val="single" w:color="auto" w:sz="4" w:space="0"/>
              <w:bottom w:val="single" w:color="auto" w:sz="4" w:space="0"/>
              <w:right w:val="nil"/>
            </w:tcBorders>
            <w:vAlign w:val="center"/>
          </w:tcPr>
          <w:p w14:paraId="2657E411">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营业收入</w:t>
            </w:r>
          </w:p>
          <w:p w14:paraId="1CB01821">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kern w:val="0"/>
                <w:sz w:val="21"/>
                <w:szCs w:val="21"/>
              </w:rPr>
              <w:t>（万元）</w:t>
            </w:r>
          </w:p>
        </w:tc>
      </w:tr>
      <w:tr w14:paraId="474CA0A5">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57" w:type="dxa"/>
            <w:tcBorders>
              <w:top w:val="single" w:color="auto" w:sz="4" w:space="0"/>
              <w:left w:val="nil"/>
              <w:bottom w:val="nil"/>
              <w:right w:val="single" w:color="auto" w:sz="4" w:space="0"/>
            </w:tcBorders>
            <w:vAlign w:val="center"/>
          </w:tcPr>
          <w:p w14:paraId="287D6318">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center"/>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b/>
                <w:color w:val="auto"/>
                <w:kern w:val="0"/>
                <w:sz w:val="21"/>
                <w:szCs w:val="21"/>
              </w:rPr>
              <w:t>合　计</w:t>
            </w:r>
          </w:p>
        </w:tc>
        <w:tc>
          <w:tcPr>
            <w:tcW w:w="1662" w:type="dxa"/>
            <w:tcBorders>
              <w:top w:val="single" w:color="auto" w:sz="4" w:space="0"/>
              <w:left w:val="single" w:color="auto" w:sz="4" w:space="0"/>
              <w:bottom w:val="nil"/>
              <w:right w:val="single" w:color="auto" w:sz="4" w:space="0"/>
            </w:tcBorders>
            <w:vAlign w:val="center"/>
          </w:tcPr>
          <w:p w14:paraId="368D8E9C">
            <w:pPr>
              <w:snapToGrid w:val="0"/>
              <w:spacing w:line="320" w:lineRule="exact"/>
              <w:ind w:firstLine="0" w:firstLineChars="0"/>
              <w:jc w:val="right"/>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sz w:val="21"/>
                <w:szCs w:val="21"/>
              </w:rPr>
              <w:t xml:space="preserve">5962040.4 </w:t>
            </w:r>
          </w:p>
        </w:tc>
        <w:tc>
          <w:tcPr>
            <w:tcW w:w="1662" w:type="dxa"/>
            <w:tcBorders>
              <w:top w:val="single" w:color="auto" w:sz="4" w:space="0"/>
              <w:left w:val="single" w:color="auto" w:sz="4" w:space="0"/>
              <w:bottom w:val="nil"/>
              <w:right w:val="single" w:color="auto" w:sz="4" w:space="0"/>
            </w:tcBorders>
            <w:vAlign w:val="center"/>
          </w:tcPr>
          <w:p w14:paraId="671B89A2">
            <w:pPr>
              <w:snapToGrid w:val="0"/>
              <w:spacing w:line="320" w:lineRule="exact"/>
              <w:ind w:firstLine="0" w:firstLineChars="0"/>
              <w:jc w:val="right"/>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sz w:val="21"/>
                <w:szCs w:val="21"/>
              </w:rPr>
              <w:t xml:space="preserve">3516348.5 </w:t>
            </w:r>
          </w:p>
        </w:tc>
        <w:tc>
          <w:tcPr>
            <w:tcW w:w="1662" w:type="dxa"/>
            <w:tcBorders>
              <w:top w:val="single" w:color="auto" w:sz="4" w:space="0"/>
              <w:left w:val="single" w:color="auto" w:sz="4" w:space="0"/>
              <w:bottom w:val="nil"/>
              <w:right w:val="nil"/>
            </w:tcBorders>
            <w:vAlign w:val="center"/>
          </w:tcPr>
          <w:p w14:paraId="58063B18">
            <w:pPr>
              <w:snapToGrid w:val="0"/>
              <w:spacing w:line="320" w:lineRule="exact"/>
              <w:ind w:firstLine="0" w:firstLineChars="0"/>
              <w:jc w:val="right"/>
              <w:textAlignment w:val="auto"/>
              <w:rPr>
                <w:rFonts w:hint="eastAsia" w:asciiTheme="minorEastAsia" w:hAnsiTheme="minorEastAsia" w:eastAsiaTheme="minorEastAsia" w:cstheme="minorEastAsia"/>
                <w:b/>
                <w:bCs/>
                <w:color w:val="auto"/>
                <w:sz w:val="21"/>
                <w:szCs w:val="21"/>
              </w:rPr>
            </w:pPr>
            <w:r>
              <w:rPr>
                <w:rFonts w:hint="eastAsia" w:asciiTheme="minorEastAsia" w:hAnsiTheme="minorEastAsia" w:eastAsiaTheme="minorEastAsia" w:cstheme="minorEastAsia"/>
                <w:b/>
                <w:bCs/>
                <w:color w:val="auto"/>
                <w:sz w:val="21"/>
                <w:szCs w:val="21"/>
              </w:rPr>
              <w:t xml:space="preserve">496902.8 </w:t>
            </w:r>
          </w:p>
        </w:tc>
      </w:tr>
      <w:tr w14:paraId="2DBFE24A">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57" w:type="dxa"/>
            <w:tcBorders>
              <w:top w:val="nil"/>
              <w:left w:val="nil"/>
              <w:bottom w:val="nil"/>
              <w:right w:val="single" w:color="auto" w:sz="4" w:space="0"/>
            </w:tcBorders>
            <w:vAlign w:val="center"/>
          </w:tcPr>
          <w:p w14:paraId="55AC5CE6">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租赁业</w:t>
            </w:r>
          </w:p>
        </w:tc>
        <w:tc>
          <w:tcPr>
            <w:tcW w:w="1662" w:type="dxa"/>
            <w:tcBorders>
              <w:top w:val="nil"/>
              <w:left w:val="single" w:color="auto" w:sz="4" w:space="0"/>
              <w:bottom w:val="nil"/>
              <w:right w:val="single" w:color="auto" w:sz="4" w:space="0"/>
            </w:tcBorders>
            <w:vAlign w:val="center"/>
          </w:tcPr>
          <w:p w14:paraId="51FAD650">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141612.3 </w:t>
            </w:r>
          </w:p>
        </w:tc>
        <w:tc>
          <w:tcPr>
            <w:tcW w:w="1662" w:type="dxa"/>
            <w:tcBorders>
              <w:top w:val="nil"/>
              <w:left w:val="single" w:color="auto" w:sz="4" w:space="0"/>
              <w:bottom w:val="nil"/>
              <w:right w:val="single" w:color="auto" w:sz="4" w:space="0"/>
            </w:tcBorders>
            <w:vAlign w:val="center"/>
          </w:tcPr>
          <w:p w14:paraId="4476B964">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91436.0 </w:t>
            </w:r>
          </w:p>
        </w:tc>
        <w:tc>
          <w:tcPr>
            <w:tcW w:w="1662" w:type="dxa"/>
            <w:tcBorders>
              <w:top w:val="nil"/>
              <w:left w:val="single" w:color="auto" w:sz="4" w:space="0"/>
              <w:bottom w:val="nil"/>
              <w:right w:val="nil"/>
            </w:tcBorders>
            <w:vAlign w:val="center"/>
          </w:tcPr>
          <w:p w14:paraId="790D13C0">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128029.7 </w:t>
            </w:r>
          </w:p>
        </w:tc>
      </w:tr>
      <w:tr w14:paraId="34A72C8A">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3" w:hRule="atLeast"/>
          <w:jc w:val="center"/>
        </w:trPr>
        <w:tc>
          <w:tcPr>
            <w:tcW w:w="3857" w:type="dxa"/>
            <w:tcBorders>
              <w:top w:val="nil"/>
              <w:left w:val="nil"/>
              <w:bottom w:val="single" w:color="auto" w:sz="12" w:space="0"/>
              <w:right w:val="single" w:color="auto" w:sz="4" w:space="0"/>
            </w:tcBorders>
            <w:vAlign w:val="center"/>
          </w:tcPr>
          <w:p w14:paraId="103F8EC0">
            <w:pPr>
              <w:keepNext w:val="0"/>
              <w:keepLines w:val="0"/>
              <w:pageBreakBefore w:val="0"/>
              <w:widowControl w:val="0"/>
              <w:kinsoku/>
              <w:wordWrap/>
              <w:overflowPunct/>
              <w:topLinePunct w:val="0"/>
              <w:autoSpaceDE/>
              <w:autoSpaceDN/>
              <w:bidi w:val="0"/>
              <w:adjustRightInd/>
              <w:snapToGrid w:val="0"/>
              <w:spacing w:line="320" w:lineRule="exact"/>
              <w:ind w:firstLine="0"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kern w:val="0"/>
                <w:sz w:val="21"/>
                <w:szCs w:val="21"/>
              </w:rPr>
              <w:t>商务服务业</w:t>
            </w:r>
          </w:p>
        </w:tc>
        <w:tc>
          <w:tcPr>
            <w:tcW w:w="1662" w:type="dxa"/>
            <w:tcBorders>
              <w:top w:val="nil"/>
              <w:left w:val="single" w:color="auto" w:sz="4" w:space="0"/>
              <w:bottom w:val="single" w:color="auto" w:sz="12" w:space="0"/>
              <w:right w:val="single" w:color="auto" w:sz="4" w:space="0"/>
            </w:tcBorders>
            <w:vAlign w:val="center"/>
          </w:tcPr>
          <w:p w14:paraId="25242AB0">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5820428.1 </w:t>
            </w:r>
          </w:p>
        </w:tc>
        <w:tc>
          <w:tcPr>
            <w:tcW w:w="1662" w:type="dxa"/>
            <w:tcBorders>
              <w:top w:val="nil"/>
              <w:left w:val="single" w:color="auto" w:sz="4" w:space="0"/>
              <w:bottom w:val="single" w:color="auto" w:sz="12" w:space="0"/>
              <w:right w:val="single" w:color="auto" w:sz="4" w:space="0"/>
            </w:tcBorders>
            <w:vAlign w:val="center"/>
          </w:tcPr>
          <w:p w14:paraId="72407371">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3424912.5 </w:t>
            </w:r>
          </w:p>
        </w:tc>
        <w:tc>
          <w:tcPr>
            <w:tcW w:w="1662" w:type="dxa"/>
            <w:tcBorders>
              <w:top w:val="nil"/>
              <w:left w:val="single" w:color="auto" w:sz="4" w:space="0"/>
              <w:bottom w:val="single" w:color="auto" w:sz="12" w:space="0"/>
              <w:right w:val="nil"/>
            </w:tcBorders>
            <w:vAlign w:val="center"/>
          </w:tcPr>
          <w:p w14:paraId="436F7989">
            <w:pPr>
              <w:snapToGrid w:val="0"/>
              <w:spacing w:line="320" w:lineRule="exact"/>
              <w:ind w:firstLine="0" w:firstLineChars="0"/>
              <w:jc w:val="righ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368873.1 </w:t>
            </w:r>
          </w:p>
        </w:tc>
      </w:tr>
    </w:tbl>
    <w:p w14:paraId="37241863">
      <w:pPr>
        <w:widowControl/>
        <w:spacing w:line="600" w:lineRule="exact"/>
        <w:ind w:firstLine="0" w:firstLineChars="0"/>
        <w:jc w:val="left"/>
        <w:textAlignment w:val="auto"/>
        <w:rPr>
          <w:rFonts w:hint="eastAsia" w:eastAsia="黑体" w:cs="黑体"/>
          <w:bCs/>
          <w:color w:val="auto"/>
          <w:kern w:val="0"/>
          <w:sz w:val="28"/>
          <w:szCs w:val="28"/>
        </w:rPr>
      </w:pPr>
    </w:p>
    <w:p w14:paraId="76A29805">
      <w:pPr>
        <w:widowControl/>
        <w:spacing w:line="600" w:lineRule="exact"/>
        <w:ind w:firstLine="0" w:firstLineChars="0"/>
        <w:jc w:val="left"/>
        <w:textAlignment w:val="auto"/>
        <w:rPr>
          <w:rFonts w:cs="仿宋_GB2312"/>
          <w:color w:val="auto"/>
          <w:sz w:val="28"/>
          <w:szCs w:val="28"/>
        </w:rPr>
      </w:pPr>
      <w:r>
        <w:rPr>
          <w:rFonts w:hint="eastAsia" w:eastAsia="黑体" w:cs="黑体"/>
          <w:bCs/>
          <w:color w:val="auto"/>
          <w:kern w:val="0"/>
          <w:sz w:val="28"/>
          <w:szCs w:val="28"/>
        </w:rPr>
        <w:t>注释：</w:t>
      </w:r>
    </w:p>
    <w:p w14:paraId="1C929474">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[1]登记注册统计类别：根据国家统计局、国家市场监督管理总局《关于市场主体统计分类的划分规定》（国统字〔2023〕14号）确定，包括内资企业、港澳台投资企业和外商投资企业，以及农民专业合作社（联合社）等其他统计类别。</w:t>
      </w:r>
    </w:p>
    <w:p w14:paraId="093A51AB">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default" w:ascii="黑体" w:hAnsi="黑体" w:eastAsia="黑体" w:cs="黑体"/>
          <w:color w:val="auto"/>
          <w:sz w:val="32"/>
          <w:szCs w:val="32"/>
          <w:lang w:val="en-US" w:eastAsia="zh-CN"/>
        </w:rPr>
      </w:pPr>
      <w:r>
        <w:rPr>
          <w:rFonts w:hint="eastAsia" w:ascii="仿宋_GB2312" w:hAnsi="仿宋_GB2312" w:eastAsia="仿宋_GB2312" w:cs="仿宋_GB2312"/>
          <w:color w:val="auto"/>
          <w:sz w:val="32"/>
          <w:szCs w:val="32"/>
          <w:u w:val="none"/>
          <w:lang w:eastAsia="zh-CN"/>
        </w:rPr>
        <w:t>[2]表中的合计数和部分计算数据因小数取舍而产生的误差，均未作机械调整。为保证数据精确度，个别数据保留2位小数。</w:t>
      </w:r>
    </w:p>
    <w:sectPr>
      <w:footerReference r:id="rId3" w:type="default"/>
      <w:pgSz w:w="11906" w:h="16838"/>
      <w:pgMar w:top="1871" w:right="1531" w:bottom="1871" w:left="1531"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E740A">
    <w:pPr>
      <w:pStyle w:val="5"/>
    </w:pPr>
    <w:r>
      <w:rPr>
        <w:sz w:val="18"/>
      </w:rPr>
      <mc:AlternateContent>
        <mc:Choice Requires="wps">
          <w:drawing>
            <wp:anchor distT="0" distB="0" distL="114300" distR="114300" simplePos="0" relativeHeight="251659264" behindDoc="0" locked="0" layoutInCell="1" allowOverlap="1">
              <wp:simplePos x="0" y="0"/>
              <wp:positionH relativeFrom="margin">
                <wp:posOffset>4789805</wp:posOffset>
              </wp:positionH>
              <wp:positionV relativeFrom="paragraph">
                <wp:posOffset>-389890</wp:posOffset>
              </wp:positionV>
              <wp:extent cx="826135" cy="535940"/>
              <wp:effectExtent l="0" t="0" r="0" b="0"/>
              <wp:wrapNone/>
              <wp:docPr id="1" name="文本框 1"/>
              <wp:cNvGraphicFramePr/>
              <a:graphic xmlns:a="http://schemas.openxmlformats.org/drawingml/2006/main">
                <a:graphicData uri="http://schemas.microsoft.com/office/word/2010/wordprocessingShape">
                  <wps:wsp>
                    <wps:cNvSpPr txBox="1"/>
                    <wps:spPr>
                      <a:xfrm>
                        <a:off x="0" y="0"/>
                        <a:ext cx="826135" cy="535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AB76C4">
                          <w:pPr>
                            <w:pStyle w:val="5"/>
                            <w:jc w:val="center"/>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eastAsia="zh-CN"/>
                            </w:rPr>
                            <w:t>—</w:t>
                          </w:r>
                          <w:r>
                            <w:rPr>
                              <w:rFonts w:hint="eastAsia" w:asciiTheme="majorEastAsia" w:hAnsiTheme="majorEastAsia" w:eastAsiaTheme="majorEastAsia" w:cstheme="majorEastAsia"/>
                              <w:sz w:val="28"/>
                              <w:szCs w:val="28"/>
                              <w:lang w:val="en-US" w:eastAsia="zh-CN"/>
                            </w:rPr>
                            <w:t xml:space="preserve"> </w:t>
                          </w:r>
                          <w:r>
                            <w:rPr>
                              <w:rFonts w:hint="eastAsia" w:asciiTheme="majorEastAsia" w:hAnsiTheme="majorEastAsia" w:eastAsiaTheme="majorEastAsia" w:cstheme="majorEastAsia"/>
                              <w:sz w:val="28"/>
                              <w:szCs w:val="28"/>
                              <w:lang w:eastAsia="zh-CN"/>
                            </w:rPr>
                            <w:fldChar w:fldCharType="begin"/>
                          </w:r>
                          <w:r>
                            <w:rPr>
                              <w:rFonts w:hint="eastAsia" w:asciiTheme="majorEastAsia" w:hAnsiTheme="majorEastAsia" w:eastAsiaTheme="majorEastAsia" w:cstheme="majorEastAsia"/>
                              <w:sz w:val="28"/>
                              <w:szCs w:val="28"/>
                              <w:lang w:eastAsia="zh-CN"/>
                            </w:rPr>
                            <w:instrText xml:space="preserve"> PAGE  \* MERGEFORMAT </w:instrText>
                          </w:r>
                          <w:r>
                            <w:rPr>
                              <w:rFonts w:hint="eastAsia" w:asciiTheme="majorEastAsia" w:hAnsiTheme="majorEastAsia" w:eastAsiaTheme="majorEastAsia" w:cstheme="majorEastAsia"/>
                              <w:sz w:val="28"/>
                              <w:szCs w:val="28"/>
                              <w:lang w:eastAsia="zh-CN"/>
                            </w:rPr>
                            <w:fldChar w:fldCharType="separate"/>
                          </w:r>
                          <w:r>
                            <w:rPr>
                              <w:rFonts w:hint="eastAsia" w:asciiTheme="majorEastAsia" w:hAnsiTheme="majorEastAsia" w:eastAsiaTheme="majorEastAsia" w:cstheme="majorEastAsia"/>
                              <w:sz w:val="28"/>
                              <w:szCs w:val="28"/>
                              <w:lang w:eastAsia="zh-CN"/>
                            </w:rPr>
                            <w:t>1</w:t>
                          </w:r>
                          <w:r>
                            <w:rPr>
                              <w:rFonts w:hint="eastAsia" w:asciiTheme="majorEastAsia" w:hAnsiTheme="majorEastAsia" w:eastAsiaTheme="majorEastAsia" w:cstheme="majorEastAsia"/>
                              <w:sz w:val="28"/>
                              <w:szCs w:val="28"/>
                              <w:lang w:eastAsia="zh-CN"/>
                            </w:rPr>
                            <w:fldChar w:fldCharType="end"/>
                          </w:r>
                          <w:r>
                            <w:rPr>
                              <w:rFonts w:hint="eastAsia" w:asciiTheme="majorEastAsia" w:hAnsiTheme="majorEastAsia" w:eastAsiaTheme="majorEastAsia" w:cstheme="majorEastAsia"/>
                              <w:sz w:val="28"/>
                              <w:szCs w:val="28"/>
                              <w:lang w:val="en-US" w:eastAsia="zh-CN"/>
                            </w:rPr>
                            <w:t xml:space="preserve"> —</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77.15pt;margin-top:-30.7pt;height:42.2pt;width:65.05pt;mso-position-horizontal-relative:margin;z-index:251659264;mso-width-relative:page;mso-height-relative:page;" filled="f" stroked="f" coordsize="21600,21600" o:gfxdata="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no4ik2gAAAAoBAAAPAAAAAAAAAAEAIAAAACIAAABkcnMvZG93&#10;bnJldi54bWxQSwECFAAUAAAACACHTuJATZi44zcCAABhBAAADgAAAAAAAAABACAAAAApAQAAZHJz&#10;L2Uyb0RvYy54bWxQSwUGAAAAAAYABgBZAQAA0gUAAAAA&#10;">
              <v:fill on="f" focussize="0,0"/>
              <v:stroke on="f" weight="0.5pt"/>
              <v:imagedata o:title=""/>
              <o:lock v:ext="edit" aspectratio="f"/>
              <v:textbox inset="0mm,0mm,0mm,0mm">
                <w:txbxContent>
                  <w:p w14:paraId="45AB76C4">
                    <w:pPr>
                      <w:pStyle w:val="5"/>
                      <w:jc w:val="center"/>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eastAsia="zh-CN"/>
                      </w:rPr>
                      <w:t>—</w:t>
                    </w:r>
                    <w:r>
                      <w:rPr>
                        <w:rFonts w:hint="eastAsia" w:asciiTheme="majorEastAsia" w:hAnsiTheme="majorEastAsia" w:eastAsiaTheme="majorEastAsia" w:cstheme="majorEastAsia"/>
                        <w:sz w:val="28"/>
                        <w:szCs w:val="28"/>
                        <w:lang w:val="en-US" w:eastAsia="zh-CN"/>
                      </w:rPr>
                      <w:t xml:space="preserve"> </w:t>
                    </w:r>
                    <w:r>
                      <w:rPr>
                        <w:rFonts w:hint="eastAsia" w:asciiTheme="majorEastAsia" w:hAnsiTheme="majorEastAsia" w:eastAsiaTheme="majorEastAsia" w:cstheme="majorEastAsia"/>
                        <w:sz w:val="28"/>
                        <w:szCs w:val="28"/>
                        <w:lang w:eastAsia="zh-CN"/>
                      </w:rPr>
                      <w:fldChar w:fldCharType="begin"/>
                    </w:r>
                    <w:r>
                      <w:rPr>
                        <w:rFonts w:hint="eastAsia" w:asciiTheme="majorEastAsia" w:hAnsiTheme="majorEastAsia" w:eastAsiaTheme="majorEastAsia" w:cstheme="majorEastAsia"/>
                        <w:sz w:val="28"/>
                        <w:szCs w:val="28"/>
                        <w:lang w:eastAsia="zh-CN"/>
                      </w:rPr>
                      <w:instrText xml:space="preserve"> PAGE  \* MERGEFORMAT </w:instrText>
                    </w:r>
                    <w:r>
                      <w:rPr>
                        <w:rFonts w:hint="eastAsia" w:asciiTheme="majorEastAsia" w:hAnsiTheme="majorEastAsia" w:eastAsiaTheme="majorEastAsia" w:cstheme="majorEastAsia"/>
                        <w:sz w:val="28"/>
                        <w:szCs w:val="28"/>
                        <w:lang w:eastAsia="zh-CN"/>
                      </w:rPr>
                      <w:fldChar w:fldCharType="separate"/>
                    </w:r>
                    <w:r>
                      <w:rPr>
                        <w:rFonts w:hint="eastAsia" w:asciiTheme="majorEastAsia" w:hAnsiTheme="majorEastAsia" w:eastAsiaTheme="majorEastAsia" w:cstheme="majorEastAsia"/>
                        <w:sz w:val="28"/>
                        <w:szCs w:val="28"/>
                        <w:lang w:eastAsia="zh-CN"/>
                      </w:rPr>
                      <w:t>1</w:t>
                    </w:r>
                    <w:r>
                      <w:rPr>
                        <w:rFonts w:hint="eastAsia" w:asciiTheme="majorEastAsia" w:hAnsiTheme="majorEastAsia" w:eastAsiaTheme="majorEastAsia" w:cstheme="majorEastAsia"/>
                        <w:sz w:val="28"/>
                        <w:szCs w:val="28"/>
                        <w:lang w:eastAsia="zh-CN"/>
                      </w:rPr>
                      <w:fldChar w:fldCharType="end"/>
                    </w:r>
                    <w:r>
                      <w:rPr>
                        <w:rFonts w:hint="eastAsia" w:asciiTheme="majorEastAsia" w:hAnsiTheme="majorEastAsia" w:eastAsiaTheme="majorEastAsia" w:cstheme="majorEastAsia"/>
                        <w:sz w:val="28"/>
                        <w:szCs w:val="28"/>
                        <w:lang w:val="en-US" w:eastAsia="zh-CN"/>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B16CEF"/>
    <w:rsid w:val="01C930A4"/>
    <w:rsid w:val="03CA22AA"/>
    <w:rsid w:val="0A2F6AEE"/>
    <w:rsid w:val="0ACE6D29"/>
    <w:rsid w:val="0AD20204"/>
    <w:rsid w:val="0D7A6C5F"/>
    <w:rsid w:val="0EE36A60"/>
    <w:rsid w:val="111F6523"/>
    <w:rsid w:val="132252F8"/>
    <w:rsid w:val="13CE6D1A"/>
    <w:rsid w:val="14616D7F"/>
    <w:rsid w:val="1CC92CA0"/>
    <w:rsid w:val="2D095750"/>
    <w:rsid w:val="3FB16CEF"/>
    <w:rsid w:val="40BA65FF"/>
    <w:rsid w:val="43631789"/>
    <w:rsid w:val="465A54E7"/>
    <w:rsid w:val="49B63F0D"/>
    <w:rsid w:val="535B7299"/>
    <w:rsid w:val="639E236E"/>
    <w:rsid w:val="69E86F1A"/>
    <w:rsid w:val="6A004FF2"/>
    <w:rsid w:val="70411536"/>
    <w:rsid w:val="704E6E10"/>
    <w:rsid w:val="79EA5CC1"/>
    <w:rsid w:val="7F6200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First Indent 2"/>
    <w:basedOn w:val="3"/>
    <w:next w:val="1"/>
    <w:qFormat/>
    <w:uiPriority w:val="0"/>
    <w:pPr>
      <w:ind w:firstLine="420" w:firstLineChars="200"/>
    </w:pPr>
  </w:style>
  <w:style w:type="paragraph" w:styleId="3">
    <w:name w:val="Body Text Indent"/>
    <w:basedOn w:val="1"/>
    <w:next w:val="1"/>
    <w:qFormat/>
    <w:uiPriority w:val="99"/>
    <w:pPr>
      <w:adjustRightInd w:val="0"/>
      <w:spacing w:line="360" w:lineRule="atLeast"/>
      <w:ind w:firstLine="600"/>
      <w:textAlignment w:val="baseline"/>
    </w:pPr>
    <w:rPr>
      <w:kern w:val="0"/>
      <w:sz w:val="30"/>
      <w:szCs w:val="20"/>
    </w:rPr>
  </w:style>
  <w:style w:type="paragraph" w:styleId="4">
    <w:name w:val="Normal Indent"/>
    <w:basedOn w:val="1"/>
    <w:next w:val="1"/>
    <w:qFormat/>
    <w:uiPriority w:val="0"/>
  </w:style>
  <w:style w:type="paragraph" w:styleId="5">
    <w:name w:val="footer"/>
    <w:basedOn w:val="1"/>
    <w:next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4565</Words>
  <Characters>6556</Characters>
  <Lines>0</Lines>
  <Paragraphs>0</Paragraphs>
  <TotalTime>3</TotalTime>
  <ScaleCrop>false</ScaleCrop>
  <LinksUpToDate>false</LinksUpToDate>
  <CharactersWithSpaces>6654</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2025-04-21T09:36:00Z</dcterms:created>
  <dc:creator>Administrator</dc:creator>
  <cp:lastModifiedBy>Lxy</cp:lastModifiedBy>
  <cp:lastPrinted>2025-04-22T06:44:00Z</cp:lastPrinted>
  <dcterms:modified xsi:type="dcterms:W3CDTF">2025-04-30T01:45:40Z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19DA9743FF8242AC9E709897E783E328_13</vt:lpwstr>
  </property>
</Properties>
</file>