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3340" w:type="dxa"/>
        <w:tblInd w:w="1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200"/>
        <w:gridCol w:w="860"/>
        <w:gridCol w:w="7652"/>
        <w:gridCol w:w="871"/>
        <w:gridCol w:w="97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1334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32"/>
                <w:szCs w:val="32"/>
                <w:lang w:eastAsia="zh-CN"/>
              </w:rPr>
              <w:t>平潭一中北街校区学生桌椅采购项目需求参数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品目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参考图片（可提供样品图）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7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参考技术参数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  <w:t>单价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  <w:t>总计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0" w:hRule="atLeast"/>
        </w:trPr>
        <w:tc>
          <w:tcPr>
            <w:tcW w:w="7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学生桌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（两种都要报价，采购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二选一）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drawing>
                <wp:inline distT="0" distB="0" distL="114300" distR="114300">
                  <wp:extent cx="927735" cy="986790"/>
                  <wp:effectExtent l="0" t="0" r="5715" b="3810"/>
                  <wp:docPr id="7" name="图片 7" descr="59d078c9374c99203724c4e1bfbc7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59d078c9374c99203724c4e1bfbc7b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735" cy="98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  <w:t>结构参考、桌面多层板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480</w:t>
            </w:r>
          </w:p>
        </w:tc>
        <w:tc>
          <w:tcPr>
            <w:tcW w:w="765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  <w:t>桌子高度：按中学生家具规定要求；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面板尺寸：长1160mm宽430mm*高780mm±5mm，厚度≥18mm。材质：桌面厚度为18mmE1级多层板热压防火板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或</w:t>
            </w:r>
            <w:r>
              <w:rPr>
                <w:rFonts w:hint="eastAsia" w:ascii="宋体" w:hAnsi="宋体" w:cs="宋体"/>
                <w:color w:val="0000FF"/>
                <w:kern w:val="0"/>
                <w:sz w:val="18"/>
                <w:szCs w:val="18"/>
              </w:rPr>
              <w:t>采用进口PP工程塑料新料注塑一次成形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，桌边经打磨油漆。书箱材质：采用优质冷轧钢板经液压机拉伸一次成型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或</w:t>
            </w:r>
            <w:r>
              <w:rPr>
                <w:rFonts w:hint="eastAsia" w:ascii="宋体" w:hAnsi="宋体" w:cs="宋体"/>
                <w:color w:val="0000FF"/>
                <w:kern w:val="0"/>
                <w:sz w:val="18"/>
                <w:szCs w:val="18"/>
              </w:rPr>
              <w:t>采用进口PP工程塑料一次成形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，无拼接。厚度≥0.8mm。尺寸：抽屉斗尺寸为宽507*深360*高190mm±5mm。斗底部带加强筋。桌钢架材质及形状：椭圆型钢管。采用组合焊接而成。采用满焊焊接而成。尺寸：外管34*64*1.4mm±0.1mm扁圆冷轧钢管，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</w:rPr>
              <w:t>内管25*54*1.4mm±0.1mm扁圆冷轧钢管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。底脚采用34*64*1.4mm±0.1mm扁圆管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,下横管如参考图带</w:t>
            </w: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  <w:lang w:eastAsia="zh-CN"/>
              </w:rPr>
              <w:t>带弧度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。桌斗底部带U型托架。功能：采用满焊焊接而成，结构牢固，长期使用也不会产生摇晃、松散的现象。</w:t>
            </w: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表面涂装：焊接完成之钢管架，经高温粉体烤漆。长时间使用也不会产生表面漆剥落现象。</w:t>
            </w:r>
          </w:p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升降方式：螺丝升降。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  <w:t>桌下置物篮：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13mm圆管</w:t>
            </w: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挂钩材质：两侧带钢制书包钩。</w:t>
            </w: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脚垫材质：采用pp塑料一体注塑而成，自锁式安装，无需螺丝，永不脱落。</w:t>
            </w: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尺寸：厚8mm±1mm，超级耐磨。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备注：安装编号牌，含搬运更换桌椅到学校仓库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5" w:hRule="atLeast"/>
        </w:trPr>
        <w:tc>
          <w:tcPr>
            <w:tcW w:w="7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1259205" cy="1204595"/>
                  <wp:effectExtent l="0" t="0" r="17145" b="14605"/>
                  <wp:docPr id="5" name="图片 5" descr="532cb2ce9dd4e703003e3803359cd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532cb2ce9dd4e703003e3803359cdb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205" cy="120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480</w:t>
            </w:r>
          </w:p>
        </w:tc>
        <w:tc>
          <w:tcPr>
            <w:tcW w:w="765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</w:trPr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学生椅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781050" cy="923925"/>
                  <wp:effectExtent l="0" t="0" r="0" b="9525"/>
                  <wp:docPr id="6" name="图片 6" descr="bbacae9b235208b12cbb846eeea99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bbacae9b235208b12cbb846eeea99eb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960</w:t>
            </w:r>
          </w:p>
        </w:tc>
        <w:tc>
          <w:tcPr>
            <w:tcW w:w="7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  <w:t>椅子高度：按中学生家具规定要求；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凳面功能：整体根据人体工学原理设计坐感舒适美观，长410mm宽300mm±5mm。净重≧0.7kg.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材质：采用进口PP工程塑料新料注塑一次成形，设计成左右两侧各带透气孔。尺寸为：长110mm*宽5mm。座前方带人性化凹凸型设计，便于稳定学生坐姿，底部带加强筋。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椅钢架材质及形状：椭圆型钢管。采用组合焊接而成。采用满焊焊接而成。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钢管尺寸：34*64*1.4mm±0.1mm扁圆管。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18"/>
                <w:szCs w:val="18"/>
              </w:rPr>
              <w:t>内管：25*54*1.4mm±0.1mm。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底脚：34*64*1.4mm±0.1mm。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功能：采用满焊焊接而成，结构牢固，长期使用也不会产生摇晃、松散的现象。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表面涂装：焊接完成之钢管架，经高温粉体烤漆。长时间使用也不会产生表面漆剥落现象。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升降方式：螺丝升降。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脚套材质：采用全新高压PP塑料注塑一次成型，底部带自锁装置。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备注：安装编号牌、含搬运更换桌椅到学校仓库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/>
    <w:tbl>
      <w:tblPr>
        <w:tblStyle w:val="8"/>
        <w:tblW w:w="13340" w:type="dxa"/>
        <w:tblInd w:w="1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2200"/>
        <w:gridCol w:w="860"/>
        <w:gridCol w:w="7652"/>
        <w:gridCol w:w="871"/>
        <w:gridCol w:w="97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品目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参考图片（可提供样品图）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7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参考技术参数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  <w:t>单价</w:t>
            </w: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  <w:t>总计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3" w:hRule="atLeast"/>
        </w:trPr>
        <w:tc>
          <w:tcPr>
            <w:tcW w:w="7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讲台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eastAsia="zh-CN"/>
              </w:rPr>
              <w:t>（两种都要报价，采购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二选一）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1158875</wp:posOffset>
                  </wp:positionV>
                  <wp:extent cx="887730" cy="847725"/>
                  <wp:effectExtent l="0" t="0" r="7620" b="9525"/>
                  <wp:wrapSquare wrapText="bothSides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73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99060</wp:posOffset>
                  </wp:positionV>
                  <wp:extent cx="899795" cy="951230"/>
                  <wp:effectExtent l="0" t="0" r="14605" b="1270"/>
                  <wp:wrapSquare wrapText="bothSides"/>
                  <wp:docPr id="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2071" t="19587" r="11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9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45</w:t>
            </w:r>
          </w:p>
        </w:tc>
        <w:tc>
          <w:tcPr>
            <w:tcW w:w="7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结构参考提供图片；尺寸：约长140cm*宽100cm*高730cm，纯讲台设计，桌面两侧天然实木护手，桌面：采用木质防滑面板制作，耐磨；颜色灰色，台面面板厚度≥25mm，主体结构上半部分正面两抽屉，下半部分分两个柜子，门朝两侧，优质冷轧钢材，厚度≥1.2mm，承重力强，使用静音轨道，抽屉，柜门防盗锁具设计，讲台下面带可锁万向轮。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3" w:hRule="atLeast"/>
        </w:trPr>
        <w:tc>
          <w:tcPr>
            <w:tcW w:w="7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</w:pPr>
            <w:r>
              <w:rPr>
                <w:rFonts w:hint="default" w:eastAsia="宋体"/>
                <w:b/>
                <w:bCs/>
                <w:lang w:val="en-US" w:eastAsia="zh-CN"/>
              </w:rPr>
              <w:drawing>
                <wp:inline distT="0" distB="0" distL="114300" distR="114300">
                  <wp:extent cx="1257300" cy="991870"/>
                  <wp:effectExtent l="0" t="0" r="0" b="17780"/>
                  <wp:docPr id="1" name="图片 1" descr="a80129ffe321d5c664d06bc9d9149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a80129ffe321d5c664d06bc9d9149a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9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="宋体"/>
                <w:b/>
                <w:bCs/>
                <w:lang w:val="en-US"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125730</wp:posOffset>
                  </wp:positionV>
                  <wp:extent cx="1102995" cy="886460"/>
                  <wp:effectExtent l="0" t="0" r="1905" b="8890"/>
                  <wp:wrapSquare wrapText="bothSides"/>
                  <wp:docPr id="4" name="图片 4" descr="6e9e69b2c95533f731666ebe9338a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6e9e69b2c95533f731666ebe9338ae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21474" b="41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995" cy="8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45</w:t>
            </w:r>
          </w:p>
        </w:tc>
        <w:tc>
          <w:tcPr>
            <w:tcW w:w="7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外观结构：参考提供样板图；尺寸：约长140cm*宽100cm*高730cm，纯讲台设计，钢结构为主体，桌面两侧天然实木护手，桌面：采用木质防滑面板制作，耐磨；主体结构上半部分正面两抽屉下半部分分两个柜子，门朝两侧，优质冷轧钢材，颜色灰色，厚度≥1.2mm，承重力强，使用静音轨道，抽屉，柜门防盗锁具设计，讲台下面带可锁万向轮。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4" w:hRule="atLeast"/>
        </w:trPr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保洁工具柜</w:t>
            </w:r>
          </w:p>
        </w:tc>
        <w:tc>
          <w:tcPr>
            <w:tcW w:w="2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sz w:val="15"/>
                <w:szCs w:val="18"/>
              </w:rPr>
            </w:pPr>
            <w:r>
              <w:drawing>
                <wp:inline distT="0" distB="0" distL="114300" distR="114300">
                  <wp:extent cx="1257300" cy="1123315"/>
                  <wp:effectExtent l="0" t="0" r="0" b="63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12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40"/>
                <w:szCs w:val="4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7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>尺寸：高≥1800mm\宽≥900mm\深≥400mm，材质：优质冷轧钢材，厚度≥1.3mm，柜壁有透气孔，配锁具与拉手。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hint="eastAsia" w:ascii="宋体" w:hAnsi="宋体" w:cs="宋体"/>
                <w:color w:val="000000"/>
                <w:kern w:val="0"/>
                <w:sz w:val="13"/>
                <w:szCs w:val="13"/>
                <w:lang w:val="en-US" w:eastAsia="zh-CN"/>
              </w:rPr>
            </w:pP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hint="eastAsia" w:ascii="宋体" w:hAnsi="宋体" w:cs="宋体"/>
                <w:color w:val="000000"/>
                <w:kern w:val="0"/>
                <w:sz w:val="13"/>
                <w:szCs w:val="13"/>
                <w:lang w:val="en-US" w:eastAsia="zh-CN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2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sz w:val="15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40"/>
                <w:szCs w:val="40"/>
                <w:lang w:val="en-US" w:eastAsia="zh-CN"/>
              </w:rPr>
            </w:pPr>
          </w:p>
        </w:tc>
        <w:tc>
          <w:tcPr>
            <w:tcW w:w="76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总报价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hint="eastAsia" w:ascii="宋体" w:hAnsi="宋体" w:cs="宋体"/>
                <w:color w:val="000000"/>
                <w:kern w:val="0"/>
                <w:sz w:val="13"/>
                <w:szCs w:val="13"/>
                <w:lang w:val="en-US" w:eastAsia="zh-CN"/>
              </w:rPr>
            </w:pPr>
          </w:p>
        </w:tc>
        <w:tc>
          <w:tcPr>
            <w:tcW w:w="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after="240"/>
              <w:jc w:val="left"/>
              <w:rPr>
                <w:rFonts w:hint="eastAsia" w:ascii="宋体" w:hAnsi="宋体" w:cs="宋体"/>
                <w:color w:val="000000"/>
                <w:kern w:val="0"/>
                <w:sz w:val="13"/>
                <w:szCs w:val="13"/>
                <w:lang w:val="en-US" w:eastAsia="zh-CN"/>
              </w:rPr>
            </w:pPr>
          </w:p>
        </w:tc>
      </w:tr>
    </w:tbl>
    <w:p>
      <w:pP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36"/>
          <w:lang w:val="en-US" w:eastAsia="zh-CN"/>
        </w:rPr>
        <w:t>说明：以上图片及参数仅供参考，请送报方案商家结合以上面各项要求，提供更新自己的方案样板图和参数，报价。</w:t>
      </w:r>
    </w:p>
    <w:p>
      <w:pPr>
        <w:pStyle w:val="2"/>
        <w:spacing w:line="360" w:lineRule="auto"/>
        <w:ind w:firstLine="562" w:firstLineChars="200"/>
        <w:rPr>
          <w:rFonts w:hint="eastAsia" w:ascii="宋体" w:hAnsi="宋体" w:eastAsia="宋体" w:cs="宋体"/>
          <w:b/>
          <w:bCs/>
          <w:kern w:val="2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Cs w:val="28"/>
        </w:rPr>
        <w:t>包括品牌、详细技术参数、数量、预算单价及总价。</w:t>
      </w: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bookmarkStart w:id="0" w:name="_GoBack"/>
      <w:bookmarkEnd w:id="0"/>
    </w:p>
    <w:sectPr>
      <w:pgSz w:w="16838" w:h="11906" w:orient="landscape"/>
      <w:pgMar w:top="1202" w:right="1440" w:bottom="983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2DA"/>
    <w:rsid w:val="00233D3A"/>
    <w:rsid w:val="0048615C"/>
    <w:rsid w:val="00630F01"/>
    <w:rsid w:val="00A60D42"/>
    <w:rsid w:val="00BF42DA"/>
    <w:rsid w:val="00D93595"/>
    <w:rsid w:val="00F8158A"/>
    <w:rsid w:val="01505C82"/>
    <w:rsid w:val="02501F16"/>
    <w:rsid w:val="027C1F0F"/>
    <w:rsid w:val="02DE6916"/>
    <w:rsid w:val="06EF345B"/>
    <w:rsid w:val="0842429E"/>
    <w:rsid w:val="08D638DB"/>
    <w:rsid w:val="0B603196"/>
    <w:rsid w:val="0D215F4A"/>
    <w:rsid w:val="0E5060F1"/>
    <w:rsid w:val="0E9C4B5B"/>
    <w:rsid w:val="126E328A"/>
    <w:rsid w:val="12CF3B0A"/>
    <w:rsid w:val="13E332D8"/>
    <w:rsid w:val="1BA866E9"/>
    <w:rsid w:val="20C30AF1"/>
    <w:rsid w:val="2BC7667F"/>
    <w:rsid w:val="31430CF1"/>
    <w:rsid w:val="31C10891"/>
    <w:rsid w:val="336C4E2B"/>
    <w:rsid w:val="375B058A"/>
    <w:rsid w:val="3FBD46EC"/>
    <w:rsid w:val="43DE3007"/>
    <w:rsid w:val="49E307A3"/>
    <w:rsid w:val="4EF9142F"/>
    <w:rsid w:val="50071769"/>
    <w:rsid w:val="53AD7643"/>
    <w:rsid w:val="53B27786"/>
    <w:rsid w:val="542F6EB3"/>
    <w:rsid w:val="548D6AAC"/>
    <w:rsid w:val="570406EB"/>
    <w:rsid w:val="5A75039C"/>
    <w:rsid w:val="5D5F1D5E"/>
    <w:rsid w:val="5E625650"/>
    <w:rsid w:val="672F5348"/>
    <w:rsid w:val="6B935963"/>
    <w:rsid w:val="6C542B30"/>
    <w:rsid w:val="71E00D65"/>
    <w:rsid w:val="778731EA"/>
    <w:rsid w:val="78194DFD"/>
    <w:rsid w:val="794E0D74"/>
    <w:rsid w:val="7E28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link w:val="12"/>
    <w:qFormat/>
    <w:uiPriority w:val="0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4">
    <w:name w:val="heading 3"/>
    <w:basedOn w:val="1"/>
    <w:next w:val="1"/>
    <w:link w:val="13"/>
    <w:qFormat/>
    <w:uiPriority w:val="0"/>
    <w:pPr>
      <w:keepNext/>
      <w:keepLines/>
      <w:tabs>
        <w:tab w:val="left" w:pos="720"/>
      </w:tabs>
      <w:spacing w:before="260" w:after="260" w:line="416" w:lineRule="auto"/>
      <w:ind w:left="720" w:hanging="720"/>
      <w:outlineLvl w:val="2"/>
    </w:pPr>
    <w:rPr>
      <w:rFonts w:ascii="Arial" w:hAnsi="Arial"/>
      <w:b/>
      <w:bCs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rPr>
      <w:rFonts w:ascii="楷体_GB2312" w:hAnsi="Arial" w:eastAsia="楷体_GB2312"/>
      <w:kern w:val="0"/>
      <w:sz w:val="28"/>
      <w:szCs w:val="20"/>
    </w:rPr>
  </w:style>
  <w:style w:type="paragraph" w:styleId="5">
    <w:name w:val="annotation text"/>
    <w:basedOn w:val="1"/>
    <w:link w:val="14"/>
    <w:qFormat/>
    <w:uiPriority w:val="0"/>
    <w:pPr>
      <w:jc w:val="left"/>
    </w:pPr>
    <w:rPr>
      <w:rFonts w:ascii="Calibri" w:hAnsi="Calibri"/>
    </w:rPr>
  </w:style>
  <w:style w:type="paragraph" w:styleId="6">
    <w:name w:val="footer"/>
    <w:basedOn w:val="1"/>
    <w:link w:val="1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0"/>
    <w:rPr>
      <w:rFonts w:cs="Times New Roman"/>
      <w:b/>
      <w:bCs/>
    </w:rPr>
  </w:style>
  <w:style w:type="character" w:styleId="11">
    <w:name w:val="Hyperlink"/>
    <w:basedOn w:val="9"/>
    <w:unhideWhenUsed/>
    <w:qFormat/>
    <w:uiPriority w:val="99"/>
    <w:rPr>
      <w:color w:val="0563C1"/>
      <w:u w:val="single"/>
    </w:rPr>
  </w:style>
  <w:style w:type="character" w:customStyle="1" w:styleId="12">
    <w:name w:val="标题 2 Char"/>
    <w:basedOn w:val="9"/>
    <w:link w:val="3"/>
    <w:qFormat/>
    <w:uiPriority w:val="0"/>
    <w:rPr>
      <w:rFonts w:ascii="Calibri Light" w:hAnsi="Calibri Light"/>
      <w:b/>
      <w:bCs/>
      <w:kern w:val="2"/>
      <w:sz w:val="32"/>
      <w:szCs w:val="32"/>
    </w:rPr>
  </w:style>
  <w:style w:type="character" w:customStyle="1" w:styleId="13">
    <w:name w:val="标题 3 Char"/>
    <w:basedOn w:val="9"/>
    <w:link w:val="4"/>
    <w:qFormat/>
    <w:uiPriority w:val="0"/>
    <w:rPr>
      <w:rFonts w:ascii="Arial" w:hAnsi="Arial"/>
      <w:b/>
      <w:bCs/>
      <w:kern w:val="2"/>
      <w:sz w:val="28"/>
      <w:szCs w:val="32"/>
    </w:rPr>
  </w:style>
  <w:style w:type="character" w:customStyle="1" w:styleId="14">
    <w:name w:val="批注文字 Char"/>
    <w:basedOn w:val="9"/>
    <w:link w:val="5"/>
    <w:qFormat/>
    <w:uiPriority w:val="0"/>
    <w:rPr>
      <w:rFonts w:ascii="Calibri" w:hAnsi="Calibri"/>
      <w:kern w:val="2"/>
      <w:sz w:val="21"/>
      <w:szCs w:val="24"/>
    </w:rPr>
  </w:style>
  <w:style w:type="paragraph" w:customStyle="1" w:styleId="15">
    <w:name w:val="列出段落1"/>
    <w:basedOn w:val="1"/>
    <w:qFormat/>
    <w:uiPriority w:val="34"/>
    <w:pPr>
      <w:ind w:firstLine="420" w:firstLineChars="200"/>
    </w:pPr>
  </w:style>
  <w:style w:type="character" w:customStyle="1" w:styleId="16">
    <w:name w:val="页眉 Char"/>
    <w:basedOn w:val="9"/>
    <w:link w:val="7"/>
    <w:semiHidden/>
    <w:qFormat/>
    <w:uiPriority w:val="99"/>
    <w:rPr>
      <w:kern w:val="2"/>
      <w:sz w:val="18"/>
      <w:szCs w:val="18"/>
    </w:rPr>
  </w:style>
  <w:style w:type="character" w:customStyle="1" w:styleId="17">
    <w:name w:val="页脚 Char"/>
    <w:basedOn w:val="9"/>
    <w:link w:val="6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1247</Words>
  <Characters>1472</Characters>
  <Lines>19</Lines>
  <Paragraphs>5</Paragraphs>
  <TotalTime>0</TotalTime>
  <ScaleCrop>false</ScaleCrop>
  <LinksUpToDate>false</LinksUpToDate>
  <CharactersWithSpaces>1477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2019-04-04T01:26:00Z</dcterms:created>
  <dc:creator>lenovo</dc:creator>
  <cp:lastModifiedBy>Administrator</cp:lastModifiedBy>
  <dcterms:modified xsi:type="dcterms:W3CDTF">2022-04-18T08:30:05Z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D8E2EE0093C54E4F9849C76EEA5342BE</vt:lpwstr>
  </property>
</Properties>
</file>