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eastAsia="zh-CN"/>
        </w:rPr>
      </w:pPr>
      <w:r>
        <w:rPr>
          <w:rFonts w:hint="eastAsia"/>
          <w:b/>
          <w:bCs/>
          <w:sz w:val="44"/>
          <w:szCs w:val="44"/>
          <w:lang w:eastAsia="zh-CN"/>
        </w:rPr>
        <w:t>平潭综合实验区传媒中心关于电脑设备维修及耗材供应商项目招标内容</w:t>
      </w:r>
    </w:p>
    <w:p>
      <w:pPr>
        <w:jc w:val="center"/>
        <w:rPr>
          <w:rFonts w:hint="eastAsia"/>
          <w:b/>
          <w:bCs/>
          <w:sz w:val="44"/>
          <w:szCs w:val="44"/>
          <w:lang w:eastAsia="zh-CN"/>
        </w:rPr>
      </w:pPr>
    </w:p>
    <w:tbl>
      <w:tblPr>
        <w:tblStyle w:val="3"/>
        <w:tblW w:w="10260" w:type="dxa"/>
        <w:tblInd w:w="-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35"/>
        <w:gridCol w:w="1185"/>
        <w:gridCol w:w="150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tcPr>
          <w:p>
            <w:pPr>
              <w:jc w:val="center"/>
              <w:rPr>
                <w:rFonts w:hint="eastAsia" w:ascii="仿宋" w:hAnsi="仿宋" w:eastAsia="仿宋" w:cs="仿宋"/>
                <w:b/>
                <w:bCs/>
                <w:sz w:val="30"/>
                <w:szCs w:val="30"/>
                <w:vertAlign w:val="baseline"/>
                <w:lang w:eastAsia="zh-CN"/>
              </w:rPr>
            </w:pPr>
            <w:bookmarkStart w:id="0" w:name="_GoBack"/>
            <w:bookmarkEnd w:id="0"/>
            <w:r>
              <w:rPr>
                <w:rFonts w:hint="eastAsia" w:ascii="仿宋" w:hAnsi="仿宋" w:eastAsia="仿宋" w:cs="仿宋"/>
                <w:b/>
                <w:bCs/>
                <w:sz w:val="30"/>
                <w:szCs w:val="30"/>
                <w:vertAlign w:val="baseline"/>
                <w:lang w:eastAsia="zh-CN"/>
              </w:rPr>
              <w:t>内容</w:t>
            </w:r>
          </w:p>
        </w:tc>
        <w:tc>
          <w:tcPr>
            <w:tcW w:w="1185" w:type="dxa"/>
          </w:tcPr>
          <w:p>
            <w:pPr>
              <w:jc w:val="center"/>
              <w:rPr>
                <w:rFonts w:hint="eastAsia" w:ascii="仿宋" w:hAnsi="仿宋" w:eastAsia="仿宋" w:cs="仿宋"/>
                <w:b/>
                <w:bCs/>
                <w:sz w:val="30"/>
                <w:szCs w:val="30"/>
                <w:vertAlign w:val="baseline"/>
                <w:lang w:eastAsia="zh-CN"/>
              </w:rPr>
            </w:pPr>
            <w:r>
              <w:rPr>
                <w:rFonts w:hint="eastAsia" w:ascii="仿宋" w:hAnsi="仿宋" w:eastAsia="仿宋" w:cs="仿宋"/>
                <w:b/>
                <w:bCs/>
                <w:sz w:val="30"/>
                <w:szCs w:val="30"/>
                <w:vertAlign w:val="baseline"/>
                <w:lang w:eastAsia="zh-CN"/>
              </w:rPr>
              <w:t>数量</w:t>
            </w:r>
          </w:p>
        </w:tc>
        <w:tc>
          <w:tcPr>
            <w:tcW w:w="1500" w:type="dxa"/>
          </w:tcPr>
          <w:p>
            <w:pPr>
              <w:jc w:val="center"/>
              <w:rPr>
                <w:rFonts w:hint="eastAsia" w:ascii="仿宋" w:hAnsi="仿宋" w:eastAsia="仿宋" w:cs="仿宋"/>
                <w:b/>
                <w:bCs/>
                <w:sz w:val="30"/>
                <w:szCs w:val="30"/>
                <w:vertAlign w:val="baseline"/>
                <w:lang w:eastAsia="zh-CN"/>
              </w:rPr>
            </w:pPr>
            <w:r>
              <w:rPr>
                <w:rFonts w:hint="eastAsia" w:ascii="仿宋" w:hAnsi="仿宋" w:eastAsia="仿宋" w:cs="仿宋"/>
                <w:b/>
                <w:bCs/>
                <w:sz w:val="30"/>
                <w:szCs w:val="30"/>
                <w:vertAlign w:val="baseline"/>
                <w:lang w:eastAsia="zh-CN"/>
              </w:rPr>
              <w:t>品牌型号</w:t>
            </w:r>
          </w:p>
        </w:tc>
        <w:tc>
          <w:tcPr>
            <w:tcW w:w="1440" w:type="dxa"/>
          </w:tcPr>
          <w:p>
            <w:pPr>
              <w:jc w:val="center"/>
              <w:rPr>
                <w:rFonts w:hint="eastAsia" w:ascii="仿宋" w:hAnsi="仿宋" w:eastAsia="仿宋" w:cs="仿宋"/>
                <w:b/>
                <w:bCs/>
                <w:sz w:val="30"/>
                <w:szCs w:val="30"/>
                <w:vertAlign w:val="baseline"/>
                <w:lang w:eastAsia="zh-CN"/>
              </w:rPr>
            </w:pPr>
            <w:r>
              <w:rPr>
                <w:rFonts w:hint="eastAsia" w:ascii="仿宋" w:hAnsi="仿宋" w:eastAsia="仿宋" w:cs="仿宋"/>
                <w:b/>
                <w:bCs/>
                <w:sz w:val="30"/>
                <w:szCs w:val="30"/>
                <w:vertAlign w:val="baseline"/>
                <w:lang w:eastAsia="zh-CN"/>
              </w:rPr>
              <w:t>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更换固态硬盘</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金士顿</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更换震旦</w:t>
            </w:r>
            <w:r>
              <w:rPr>
                <w:rFonts w:hint="eastAsia" w:ascii="仿宋" w:hAnsi="仿宋" w:eastAsia="仿宋" w:cs="仿宋"/>
                <w:sz w:val="30"/>
                <w:szCs w:val="30"/>
                <w:vertAlign w:val="baseline"/>
                <w:lang w:val="en-US" w:eastAsia="zh-CN"/>
              </w:rPr>
              <w:t>ADC287</w:t>
            </w:r>
            <w:r>
              <w:rPr>
                <w:rFonts w:hint="eastAsia" w:ascii="仿宋" w:hAnsi="仿宋" w:eastAsia="仿宋" w:cs="仿宋"/>
                <w:sz w:val="30"/>
                <w:szCs w:val="30"/>
                <w:vertAlign w:val="baseline"/>
                <w:lang w:eastAsia="zh-CN"/>
              </w:rPr>
              <w:t>打印机粉盒（黑色）</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6135"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更换震旦</w:t>
            </w:r>
            <w:r>
              <w:rPr>
                <w:rFonts w:hint="eastAsia" w:ascii="仿宋" w:hAnsi="仿宋" w:eastAsia="仿宋" w:cs="仿宋"/>
                <w:sz w:val="30"/>
                <w:szCs w:val="30"/>
                <w:vertAlign w:val="baseline"/>
                <w:lang w:val="en-US" w:eastAsia="zh-CN"/>
              </w:rPr>
              <w:t>ADC287</w:t>
            </w:r>
            <w:r>
              <w:rPr>
                <w:rFonts w:hint="eastAsia" w:ascii="仿宋" w:hAnsi="仿宋" w:eastAsia="仿宋" w:cs="仿宋"/>
                <w:sz w:val="30"/>
                <w:szCs w:val="30"/>
                <w:vertAlign w:val="baseline"/>
                <w:lang w:eastAsia="zh-CN"/>
              </w:rPr>
              <w:t>打印机粉盒（彩色）</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鼠标（有线）</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森松尼</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鼠标（无线）</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罗技</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更换电脑主板</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通用版本</w:t>
            </w:r>
          </w:p>
        </w:tc>
        <w:tc>
          <w:tcPr>
            <w:tcW w:w="1440" w:type="dxa"/>
            <w:vAlign w:val="center"/>
          </w:tcPr>
          <w:p>
            <w:pPr>
              <w:jc w:val="center"/>
              <w:rPr>
                <w:rFonts w:hint="eastAsia" w:ascii="仿宋" w:hAnsi="仿宋" w:eastAsia="仿宋" w:cs="仿宋"/>
                <w:sz w:val="30"/>
                <w:szCs w:val="3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eastAsia="zh-CN"/>
              </w:rPr>
              <w:t>加粉</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1瓶</w:t>
            </w:r>
          </w:p>
        </w:tc>
        <w:tc>
          <w:tcPr>
            <w:tcW w:w="1500"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天威</w:t>
            </w:r>
          </w:p>
        </w:tc>
        <w:tc>
          <w:tcPr>
            <w:tcW w:w="1440" w:type="dxa"/>
            <w:vAlign w:val="center"/>
          </w:tcPr>
          <w:p>
            <w:pPr>
              <w:jc w:val="center"/>
              <w:rPr>
                <w:rFonts w:hint="eastAsia" w:ascii="仿宋" w:hAnsi="仿宋" w:eastAsia="仿宋" w:cs="仿宋"/>
                <w:sz w:val="30"/>
                <w:szCs w:val="3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eastAsia="zh-CN"/>
              </w:rPr>
              <w:t>更换</w:t>
            </w:r>
            <w:r>
              <w:rPr>
                <w:rFonts w:hint="eastAsia" w:ascii="仿宋" w:hAnsi="仿宋" w:eastAsia="仿宋" w:cs="仿宋"/>
                <w:sz w:val="30"/>
                <w:szCs w:val="30"/>
                <w:vertAlign w:val="baseline"/>
                <w:lang w:val="en-US" w:eastAsia="zh-CN"/>
              </w:rPr>
              <w:t>DELL B1160 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键盘（有线）</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森松尼</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键盘（无线）</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罗技</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更换硒鼓（震旦</w:t>
            </w:r>
            <w:r>
              <w:rPr>
                <w:rFonts w:hint="eastAsia" w:ascii="仿宋" w:hAnsi="仿宋" w:eastAsia="仿宋" w:cs="仿宋"/>
                <w:sz w:val="30"/>
                <w:szCs w:val="30"/>
                <w:vertAlign w:val="baseline"/>
                <w:lang w:val="en-US" w:eastAsia="zh-CN"/>
              </w:rPr>
              <w:t>ADC287）</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更换奔图CM7000FDW打印机粉盒/硒鼓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更换三星SCX-4821HN打印机粉盒/硒鼓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更换兄弟HL-2140打印机粉盒/硒鼓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更换HP M227FDW打印机粉盒/硒鼓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更换HP CP1025 COLOR打印机粉盒/硒鼓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更换EPSON LQ—630k打印机粉盒/硒鼓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更换京瓷ECOSYS M152OH打印机粉盒/硒鼓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更换联想 M7450F 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更换京瓷2551ci打印机粉盒/硒鼓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更换HP M128FP打印机粉盒/硒鼓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更换ECOSYS FS1040打印机粉盒/硒鼓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更换佳能 MF4752 打印机粉盒/硒鼓</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1个</w:t>
            </w:r>
          </w:p>
        </w:tc>
        <w:tc>
          <w:tcPr>
            <w:tcW w:w="1500" w:type="dxa"/>
            <w:vAlign w:val="center"/>
          </w:tcPr>
          <w:p>
            <w:pPr>
              <w:jc w:val="center"/>
              <w:rPr>
                <w:rFonts w:hint="eastAsia" w:ascii="仿宋" w:hAnsi="仿宋" w:eastAsia="仿宋" w:cs="仿宋"/>
                <w:sz w:val="30"/>
                <w:szCs w:val="30"/>
                <w:vertAlign w:val="baseline"/>
              </w:rPr>
            </w:pPr>
            <w:r>
              <w:rPr>
                <w:rFonts w:hint="eastAsia" w:ascii="仿宋" w:hAnsi="仿宋" w:eastAsia="仿宋" w:cs="仿宋"/>
                <w:sz w:val="30"/>
                <w:szCs w:val="30"/>
                <w:vertAlign w:val="baseline"/>
                <w:lang w:eastAsia="zh-CN"/>
              </w:rPr>
              <w:t>原装</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613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电脑系统维护</w:t>
            </w:r>
          </w:p>
        </w:tc>
        <w:tc>
          <w:tcPr>
            <w:tcW w:w="1185" w:type="dxa"/>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1次</w:t>
            </w:r>
          </w:p>
        </w:tc>
        <w:tc>
          <w:tcPr>
            <w:tcW w:w="1500" w:type="dxa"/>
            <w:vAlign w:val="center"/>
          </w:tcPr>
          <w:p>
            <w:pPr>
              <w:jc w:val="center"/>
              <w:rPr>
                <w:rFonts w:hint="eastAsia" w:ascii="仿宋" w:hAnsi="仿宋" w:eastAsia="仿宋" w:cs="仿宋"/>
                <w:sz w:val="30"/>
                <w:szCs w:val="30"/>
                <w:vertAlign w:val="baseline"/>
                <w:lang w:eastAsia="zh-CN"/>
              </w:rPr>
            </w:pPr>
            <w:r>
              <w:rPr>
                <w:rFonts w:hint="eastAsia" w:ascii="仿宋" w:hAnsi="仿宋" w:eastAsia="仿宋" w:cs="仿宋"/>
                <w:sz w:val="30"/>
                <w:szCs w:val="30"/>
                <w:vertAlign w:val="baseline"/>
                <w:lang w:eastAsia="zh-CN"/>
              </w:rPr>
              <w:t>通用版本</w:t>
            </w:r>
          </w:p>
        </w:tc>
        <w:tc>
          <w:tcPr>
            <w:tcW w:w="1440" w:type="dxa"/>
            <w:vAlign w:val="center"/>
          </w:tcPr>
          <w:p>
            <w:pPr>
              <w:jc w:val="center"/>
              <w:rPr>
                <w:rFonts w:hint="eastAsia" w:ascii="仿宋" w:hAnsi="仿宋" w:eastAsia="仿宋" w:cs="仿宋"/>
                <w:sz w:val="30"/>
                <w:szCs w:val="30"/>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722" w:hRule="atLeast"/>
        </w:trPr>
        <w:tc>
          <w:tcPr>
            <w:tcW w:w="8820" w:type="dxa"/>
            <w:gridSpan w:val="3"/>
            <w:vAlign w:val="center"/>
          </w:tcPr>
          <w:p>
            <w:pPr>
              <w:jc w:val="center"/>
              <w:rPr>
                <w:rFonts w:hint="eastAsia" w:ascii="仿宋" w:hAnsi="仿宋" w:eastAsia="仿宋" w:cs="仿宋"/>
                <w:sz w:val="30"/>
                <w:szCs w:val="30"/>
                <w:vertAlign w:val="baseline"/>
                <w:lang w:val="en-US" w:eastAsia="zh-CN"/>
              </w:rPr>
            </w:pPr>
            <w:r>
              <w:rPr>
                <w:rFonts w:hint="eastAsia" w:ascii="仿宋" w:hAnsi="仿宋" w:eastAsia="仿宋" w:cs="仿宋"/>
                <w:sz w:val="30"/>
                <w:szCs w:val="30"/>
                <w:vertAlign w:val="baseline"/>
                <w:lang w:val="en-US" w:eastAsia="zh-CN"/>
              </w:rPr>
              <w:t>总报价</w:t>
            </w:r>
          </w:p>
        </w:tc>
        <w:tc>
          <w:tcPr>
            <w:tcW w:w="1440" w:type="dxa"/>
            <w:vAlign w:val="center"/>
          </w:tcPr>
          <w:p>
            <w:pPr>
              <w:jc w:val="center"/>
              <w:rPr>
                <w:rFonts w:hint="eastAsia" w:ascii="仿宋" w:hAnsi="仿宋" w:eastAsia="仿宋" w:cs="仿宋"/>
                <w:sz w:val="30"/>
                <w:szCs w:val="30"/>
                <w:vertAlign w:val="baseline"/>
                <w:lang w:eastAsia="zh-CN"/>
              </w:rPr>
            </w:pPr>
          </w:p>
        </w:tc>
      </w:tr>
    </w:tbl>
    <w:p>
      <w:pPr>
        <w:jc w:val="both"/>
        <w:rPr>
          <w:rFonts w:hint="eastAsia" w:ascii="仿宋" w:hAnsi="仿宋" w:eastAsia="仿宋" w:cs="仿宋"/>
          <w:b/>
          <w:bCs/>
          <w:sz w:val="32"/>
          <w:szCs w:val="32"/>
          <w:lang w:val="en-US" w:eastAsia="zh-CN"/>
        </w:rPr>
      </w:pPr>
      <w:r>
        <w:rPr>
          <w:rFonts w:hint="eastAsia" w:ascii="仿宋" w:hAnsi="仿宋" w:eastAsia="仿宋" w:cs="仿宋"/>
          <w:b/>
          <w:bCs/>
          <w:sz w:val="32"/>
          <w:szCs w:val="32"/>
          <w:lang w:eastAsia="zh-CN"/>
        </w:rPr>
        <w:t>备注：注意内容中的打印机有粉盒和硒鼓两</w:t>
      </w:r>
      <w:r>
        <w:rPr>
          <w:rFonts w:hint="eastAsia" w:ascii="仿宋" w:hAnsi="仿宋" w:eastAsia="仿宋" w:cs="仿宋"/>
          <w:b/>
          <w:bCs/>
          <w:sz w:val="32"/>
          <w:szCs w:val="32"/>
          <w:lang w:val="en-US" w:eastAsia="zh-CN"/>
        </w:rPr>
        <w:t>项，两项均需要报价。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F57CF"/>
    <w:rsid w:val="4E8F57CF"/>
    <w:rsid w:val="67A774AB"/>
    <w:rsid w:val="6D341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2019-10-29T00:27:00Z</dcterms:created>
  <dc:creator>Jesse</dc:creator>
  <cp:lastModifiedBy>Administrator</cp:lastModifiedBy>
  <dcterms:modified xsi:type="dcterms:W3CDTF">2019-11-08T03:31:09Z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