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widowControl/>
        <w:spacing w:line="576" w:lineRule="exact"/>
        <w:ind w:left="2838" w:leftChars="304" w:hanging="2200" w:hangingChars="500"/>
        <w:jc w:val="center"/>
        <w:rPr>
          <w:rFonts w:hint="eastAsia" w:ascii="方正小标宋简体" w:eastAsia="方正小标宋简体" w:cs="宋体"/>
          <w:bCs/>
          <w:kern w:val="0"/>
          <w:sz w:val="44"/>
          <w:szCs w:val="44"/>
        </w:rPr>
      </w:pPr>
      <w:r>
        <w:rPr>
          <w:rFonts w:hint="eastAsia" w:ascii="方正小标宋简体" w:eastAsia="方正小标宋简体" w:cs="宋体"/>
          <w:bCs/>
          <w:kern w:val="0"/>
          <w:sz w:val="44"/>
          <w:szCs w:val="44"/>
        </w:rPr>
        <w:t>2020年特种设备重点生产单位检查计划表</w:t>
      </w:r>
    </w:p>
    <w:tbl>
      <w:tblPr>
        <w:tblStyle w:val="2"/>
        <w:tblW w:w="138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5093"/>
        <w:gridCol w:w="1455"/>
        <w:gridCol w:w="64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spacing w:line="540" w:lineRule="exact"/>
              <w:jc w:val="center"/>
              <w:rPr>
                <w:rFonts w:hint="eastAsia" w:ascii="黑体" w:eastAsia="黑体"/>
                <w:b w:val="0"/>
                <w:bCs/>
                <w:sz w:val="24"/>
              </w:rPr>
            </w:pPr>
            <w:r>
              <w:rPr>
                <w:rFonts w:hint="eastAsia" w:ascii="黑体" w:eastAsia="黑体"/>
                <w:b w:val="0"/>
                <w:bCs/>
                <w:sz w:val="24"/>
              </w:rPr>
              <w:t>序号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spacing w:line="540" w:lineRule="exact"/>
              <w:jc w:val="center"/>
              <w:rPr>
                <w:rFonts w:hint="eastAsia" w:ascii="黑体" w:eastAsia="黑体"/>
                <w:b w:val="0"/>
                <w:bCs/>
                <w:sz w:val="24"/>
              </w:rPr>
            </w:pPr>
            <w:r>
              <w:rPr>
                <w:rFonts w:hint="eastAsia" w:ascii="黑体" w:eastAsia="黑体"/>
                <w:b w:val="0"/>
                <w:bCs/>
                <w:sz w:val="24"/>
              </w:rPr>
              <w:t>单位名称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spacing w:line="540" w:lineRule="exact"/>
              <w:jc w:val="both"/>
              <w:rPr>
                <w:rFonts w:hint="eastAsia" w:ascii="黑体" w:eastAsia="黑体"/>
                <w:b w:val="0"/>
                <w:bCs/>
                <w:sz w:val="24"/>
              </w:rPr>
            </w:pPr>
            <w:r>
              <w:rPr>
                <w:rFonts w:hint="eastAsia" w:ascii="黑体" w:eastAsia="黑体"/>
                <w:b w:val="0"/>
                <w:bCs/>
                <w:sz w:val="24"/>
              </w:rPr>
              <w:t>联系人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spacing w:line="540" w:lineRule="exact"/>
              <w:jc w:val="center"/>
              <w:rPr>
                <w:rFonts w:hint="eastAsia" w:ascii="黑体" w:eastAsia="黑体"/>
                <w:b w:val="0"/>
                <w:bCs/>
                <w:sz w:val="24"/>
              </w:rPr>
            </w:pPr>
            <w:r>
              <w:rPr>
                <w:rFonts w:hint="eastAsia" w:ascii="黑体" w:eastAsia="黑体"/>
                <w:b w:val="0"/>
                <w:bCs/>
                <w:sz w:val="24"/>
              </w:rPr>
              <w:t>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广州奥的斯电梯有限公司福州分公司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蓝永荣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斗食垄公交站附近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福建迅达电梯有限公司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肖世颖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无驻点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东芝电梯(中国)有限公司福建分公司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谢庆根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台亚岚217号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通力电梯有限公司福州分公司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杨贤军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海坛东路小湖庄公交站旁环球花园C栋105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日立电梯(中国)有限公司福建分公司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刘伟杰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海峡如意城雍景院20#502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福州嘉运通机电设备有限公司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韩圣平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中埔居委会浦东庄68号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永大电梯设备(中国)有限公司福建分公司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徐孝乐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金井湾海鲜如意城帝景苑2号楼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莆田市锐博机电设备有限公司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徐胜发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平潭裕隆商务酒店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泉州市丰泽区华银机电设备有限公司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张  延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城中村燕东庄122号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福州奥杭电梯工程有限公司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林钟鸣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豪香御景12座101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华升富士达电梯有限公司福建分公司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黄德淼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竹园安置小区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12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上海三菱电梯有限公司福建分公司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陈鸿霖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汇景城C区403B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13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福州升龙电梯工程有限公司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黄骏国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平潭恒福小区德邦快递旁3层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14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福州沛丰机电设备工程有限公司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邱克军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世界城三期11号603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15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福州宏嘉电梯安装工程有限公司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陈家辉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岚城安置小区7#403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16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西继迅达(许昌)电梯有限公司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蔡燕兵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富春城1期1号楼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17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奥的斯机电电梯有限公司福州分公司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周  勇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岚城安置小区7号楼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18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广州广日电梯工业有限公司福建分公司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蔡  勇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北厝镇如意城雍景院5#1508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19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蒂森电梯有限公司福建分公司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兰悯光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世界城二期15栋一单元702室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20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福建鑫友合机电工程有限公司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许福泉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翠园中路农中庄聚富佳园398号401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21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福清市鑫辉电梯设备有限公司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蔡永富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城南新庄225号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22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福建广日电梯工程有限公司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姚汉忠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北厝镇红山村加田下44号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23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福州恒联机电设备工程有限公司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万  健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台创园27号楼一层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24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福建海西中奥电梯制造有限公司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王新军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台亚岚财富中心902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25</w:t>
            </w:r>
          </w:p>
        </w:tc>
        <w:tc>
          <w:tcPr>
            <w:tcW w:w="5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欧菱（福州）电梯制造有限公司</w:t>
            </w:r>
          </w:p>
        </w:tc>
        <w:tc>
          <w:tcPr>
            <w:tcW w:w="14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林美玲</w:t>
            </w:r>
          </w:p>
        </w:tc>
        <w:tc>
          <w:tcPr>
            <w:tcW w:w="6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小湖新庄</w:t>
            </w:r>
          </w:p>
        </w:tc>
      </w:tr>
    </w:tbl>
    <w:p>
      <w:pPr>
        <w:rPr>
          <w:rFonts w:hint="eastAsia" w:ascii="仿宋_GB2312" w:hAnsi="仿宋_GB2312" w:eastAsia="仿宋_GB2312" w:cs="仿宋_GB2312"/>
        </w:rPr>
      </w:pPr>
    </w:p>
    <w:p/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康行书体W5">
    <w:panose1 w:val="03000509000000000000"/>
    <w:charset w:val="86"/>
    <w:family w:val="auto"/>
    <w:pitch w:val="default"/>
    <w:sig w:usb0="A00002BF" w:usb1="3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1669C"/>
    <w:rsid w:val="0BD1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2020-03-03T08:06:00Z</dcterms:created>
  <dc:creator>Y_°1422787425</dc:creator>
  <cp:lastModifiedBy>Y_°1422787425</cp:lastModifiedBy>
  <dcterms:modified xsi:type="dcterms:W3CDTF">2020-03-03T08:11:07Z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