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tbl>
      <w:tblPr>
        <w:tblStyle w:val="5"/>
        <w:tblW w:w="14080" w:type="dxa"/>
        <w:tblInd w:w="93" w:type="dxa"/>
        <w:tblLayout w:type="fixed"/>
        <w:tblCellMar>
          <w:top w:w="0" w:type="dxa"/>
          <w:left w:w="108" w:type="dxa"/>
          <w:bottom w:w="0" w:type="dxa"/>
          <w:right w:w="108" w:type="dxa"/>
        </w:tblCellMar>
      </w:tblPr>
      <w:tblGrid>
        <w:gridCol w:w="1757"/>
        <w:gridCol w:w="1406"/>
        <w:gridCol w:w="1634"/>
        <w:gridCol w:w="3825"/>
        <w:gridCol w:w="1777"/>
        <w:gridCol w:w="1572"/>
        <w:gridCol w:w="2109"/>
      </w:tblGrid>
      <w:tr>
        <w:tblPrEx>
          <w:tblLayout w:type="fixed"/>
          <w:tblCellMar>
            <w:top w:w="0" w:type="dxa"/>
            <w:left w:w="108" w:type="dxa"/>
            <w:bottom w:w="0" w:type="dxa"/>
            <w:right w:w="108" w:type="dxa"/>
          </w:tblCellMar>
        </w:tblPrEx>
        <w:trPr>
          <w:trHeight w:val="659" w:hRule="atLeast"/>
        </w:trPr>
        <w:tc>
          <w:tcPr>
            <w:tcW w:w="1757" w:type="dxa"/>
            <w:tcBorders>
              <w:top w:val="nil"/>
              <w:left w:val="nil"/>
              <w:bottom w:val="nil"/>
              <w:right w:val="nil"/>
            </w:tcBorders>
            <w:shd w:val="clear" w:color="auto" w:fill="auto"/>
            <w:vAlign w:val="center"/>
          </w:tcPr>
          <w:p>
            <w:pPr>
              <w:widowControl/>
              <w:jc w:val="center"/>
              <w:rPr>
                <w:rFonts w:ascii="楷体_GB2312" w:hAnsi="宋体" w:eastAsia="楷体_GB2312" w:cs="宋体"/>
                <w:color w:val="000000"/>
                <w:kern w:val="0"/>
                <w:sz w:val="32"/>
                <w:szCs w:val="32"/>
              </w:rPr>
            </w:pPr>
            <w:r>
              <w:rPr>
                <w:rFonts w:hint="eastAsia" w:ascii="楷体_GB2312" w:hAnsi="宋体" w:eastAsia="楷体_GB2312" w:cs="宋体"/>
                <w:color w:val="000000"/>
                <w:kern w:val="0"/>
                <w:sz w:val="32"/>
                <w:szCs w:val="32"/>
              </w:rPr>
              <w:t xml:space="preserve">   附件</w:t>
            </w:r>
          </w:p>
        </w:tc>
        <w:tc>
          <w:tcPr>
            <w:tcW w:w="1406" w:type="dxa"/>
            <w:tcBorders>
              <w:top w:val="nil"/>
              <w:left w:val="nil"/>
              <w:bottom w:val="nil"/>
              <w:right w:val="nil"/>
            </w:tcBorders>
            <w:shd w:val="clear" w:color="auto" w:fill="auto"/>
            <w:vAlign w:val="center"/>
          </w:tcPr>
          <w:p>
            <w:pPr>
              <w:widowControl/>
              <w:jc w:val="left"/>
              <w:rPr>
                <w:rFonts w:ascii="宋体" w:hAnsi="宋体" w:eastAsia="宋体" w:cs="宋体"/>
                <w:color w:val="000000"/>
                <w:kern w:val="0"/>
                <w:sz w:val="22"/>
              </w:rPr>
            </w:pPr>
          </w:p>
        </w:tc>
        <w:tc>
          <w:tcPr>
            <w:tcW w:w="1634" w:type="dxa"/>
            <w:tcBorders>
              <w:top w:val="nil"/>
              <w:left w:val="nil"/>
              <w:bottom w:val="nil"/>
              <w:right w:val="nil"/>
            </w:tcBorders>
            <w:shd w:val="clear" w:color="auto" w:fill="auto"/>
            <w:vAlign w:val="center"/>
          </w:tcPr>
          <w:p>
            <w:pPr>
              <w:widowControl/>
              <w:jc w:val="left"/>
              <w:rPr>
                <w:rFonts w:ascii="宋体" w:hAnsi="宋体" w:eastAsia="宋体" w:cs="宋体"/>
                <w:color w:val="000000"/>
                <w:kern w:val="0"/>
                <w:sz w:val="22"/>
              </w:rPr>
            </w:pPr>
          </w:p>
        </w:tc>
        <w:tc>
          <w:tcPr>
            <w:tcW w:w="3825" w:type="dxa"/>
            <w:tcBorders>
              <w:top w:val="nil"/>
              <w:left w:val="nil"/>
              <w:bottom w:val="nil"/>
              <w:right w:val="nil"/>
            </w:tcBorders>
            <w:shd w:val="clear" w:color="auto" w:fill="auto"/>
            <w:vAlign w:val="center"/>
          </w:tcPr>
          <w:p>
            <w:pPr>
              <w:widowControl/>
              <w:jc w:val="left"/>
              <w:rPr>
                <w:rFonts w:ascii="宋体" w:hAnsi="宋体" w:eastAsia="宋体" w:cs="宋体"/>
                <w:color w:val="000000"/>
                <w:kern w:val="0"/>
                <w:sz w:val="22"/>
              </w:rPr>
            </w:pPr>
          </w:p>
        </w:tc>
        <w:tc>
          <w:tcPr>
            <w:tcW w:w="1777" w:type="dxa"/>
            <w:tcBorders>
              <w:top w:val="nil"/>
              <w:left w:val="nil"/>
              <w:bottom w:val="nil"/>
              <w:right w:val="nil"/>
            </w:tcBorders>
            <w:shd w:val="clear" w:color="auto" w:fill="auto"/>
            <w:vAlign w:val="center"/>
          </w:tcPr>
          <w:p>
            <w:pPr>
              <w:widowControl/>
              <w:jc w:val="left"/>
              <w:rPr>
                <w:rFonts w:ascii="宋体" w:hAnsi="宋体" w:eastAsia="宋体" w:cs="宋体"/>
                <w:color w:val="000000"/>
                <w:kern w:val="0"/>
                <w:sz w:val="22"/>
              </w:rPr>
            </w:pPr>
          </w:p>
        </w:tc>
        <w:tc>
          <w:tcPr>
            <w:tcW w:w="1572" w:type="dxa"/>
            <w:tcBorders>
              <w:top w:val="nil"/>
              <w:left w:val="nil"/>
              <w:bottom w:val="nil"/>
              <w:right w:val="nil"/>
            </w:tcBorders>
            <w:shd w:val="clear" w:color="auto" w:fill="auto"/>
            <w:vAlign w:val="center"/>
          </w:tcPr>
          <w:p>
            <w:pPr>
              <w:widowControl/>
              <w:jc w:val="left"/>
              <w:rPr>
                <w:rFonts w:ascii="宋体" w:hAnsi="宋体" w:eastAsia="宋体" w:cs="宋体"/>
                <w:color w:val="000000"/>
                <w:kern w:val="0"/>
                <w:sz w:val="22"/>
              </w:rPr>
            </w:pPr>
          </w:p>
        </w:tc>
        <w:tc>
          <w:tcPr>
            <w:tcW w:w="2109" w:type="dxa"/>
            <w:tcBorders>
              <w:top w:val="nil"/>
              <w:left w:val="nil"/>
              <w:bottom w:val="nil"/>
              <w:right w:val="nil"/>
            </w:tcBorders>
            <w:shd w:val="clear" w:color="auto" w:fill="auto"/>
            <w:vAlign w:val="center"/>
          </w:tcPr>
          <w:p>
            <w:pPr>
              <w:widowControl/>
              <w:jc w:val="left"/>
              <w:rPr>
                <w:rFonts w:ascii="宋体" w:hAnsi="宋体" w:eastAsia="宋体" w:cs="宋体"/>
                <w:color w:val="000000"/>
                <w:kern w:val="0"/>
                <w:sz w:val="22"/>
              </w:rPr>
            </w:pPr>
          </w:p>
        </w:tc>
      </w:tr>
      <w:tr>
        <w:tblPrEx>
          <w:tblLayout w:type="fixed"/>
          <w:tblCellMar>
            <w:top w:w="0" w:type="dxa"/>
            <w:left w:w="108" w:type="dxa"/>
            <w:bottom w:w="0" w:type="dxa"/>
            <w:right w:w="108" w:type="dxa"/>
          </w:tblCellMar>
        </w:tblPrEx>
        <w:trPr>
          <w:trHeight w:val="1282" w:hRule="atLeast"/>
        </w:trPr>
        <w:tc>
          <w:tcPr>
            <w:tcW w:w="14080" w:type="dxa"/>
            <w:gridSpan w:val="7"/>
            <w:tcBorders>
              <w:top w:val="nil"/>
              <w:left w:val="nil"/>
              <w:bottom w:val="nil"/>
              <w:right w:val="nil"/>
            </w:tcBorders>
            <w:shd w:val="clear" w:color="auto" w:fill="auto"/>
            <w:vAlign w:val="center"/>
          </w:tcPr>
          <w:p>
            <w:pPr>
              <w:widowControl/>
              <w:jc w:val="center"/>
              <w:rPr>
                <w:rFonts w:hint="eastAsia" w:ascii="方正小标宋简体" w:hAnsi="宋体" w:eastAsia="方正小标宋简体" w:cs="宋体"/>
                <w:color w:val="000000"/>
                <w:kern w:val="0"/>
                <w:sz w:val="44"/>
                <w:szCs w:val="44"/>
                <w:lang w:eastAsia="zh-CN"/>
              </w:rPr>
            </w:pPr>
            <w:r>
              <w:rPr>
                <w:rFonts w:hint="eastAsia" w:ascii="方正小标宋简体" w:hAnsi="宋体" w:eastAsia="方正小标宋简体" w:cs="宋体"/>
                <w:color w:val="000000"/>
                <w:kern w:val="0"/>
                <w:sz w:val="36"/>
                <w:szCs w:val="36"/>
              </w:rPr>
              <w:t>福建省</w:t>
            </w:r>
            <w:r>
              <w:rPr>
                <w:rFonts w:hint="eastAsia" w:ascii="方正小标宋简体" w:hAnsi="宋体" w:eastAsia="方正小标宋简体" w:cs="宋体"/>
                <w:color w:val="000000"/>
                <w:kern w:val="0"/>
                <w:sz w:val="36"/>
                <w:szCs w:val="36"/>
                <w:lang w:eastAsia="zh-CN"/>
              </w:rPr>
              <w:t>平潭县上井海珍品开发有限公司封闭式循环水工厂化养殖基地建设项目验收结果</w:t>
            </w:r>
          </w:p>
        </w:tc>
      </w:tr>
      <w:tr>
        <w:tblPrEx>
          <w:tblLayout w:type="fixed"/>
          <w:tblCellMar>
            <w:top w:w="0" w:type="dxa"/>
            <w:left w:w="108" w:type="dxa"/>
            <w:bottom w:w="0" w:type="dxa"/>
            <w:right w:w="108" w:type="dxa"/>
          </w:tblCellMar>
        </w:tblPrEx>
        <w:trPr>
          <w:trHeight w:val="680" w:hRule="atLeast"/>
        </w:trPr>
        <w:tc>
          <w:tcPr>
            <w:tcW w:w="1757"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jc w:val="center"/>
              <w:rPr>
                <w:rFonts w:ascii="方正小标宋简体" w:hAnsi="宋体" w:eastAsia="方正小标宋简体" w:cs="宋体"/>
                <w:color w:val="000000"/>
                <w:kern w:val="0"/>
                <w:sz w:val="24"/>
                <w:szCs w:val="24"/>
              </w:rPr>
            </w:pPr>
            <w:r>
              <w:rPr>
                <w:rFonts w:hint="eastAsia" w:ascii="方正小标宋简体" w:hAnsi="宋体" w:eastAsia="方正小标宋简体" w:cs="宋体"/>
                <w:color w:val="000000"/>
                <w:kern w:val="0"/>
                <w:sz w:val="24"/>
                <w:szCs w:val="24"/>
              </w:rPr>
              <w:t>项目单位</w:t>
            </w:r>
          </w:p>
        </w:tc>
        <w:tc>
          <w:tcPr>
            <w:tcW w:w="1406" w:type="dxa"/>
            <w:tcBorders>
              <w:top w:val="single" w:color="auto" w:sz="4" w:space="0"/>
              <w:left w:val="nil"/>
              <w:bottom w:val="single" w:color="auto" w:sz="4" w:space="0"/>
              <w:right w:val="single" w:color="auto" w:sz="4" w:space="0"/>
            </w:tcBorders>
            <w:shd w:val="clear" w:color="auto" w:fill="auto"/>
            <w:vAlign w:val="center"/>
          </w:tcPr>
          <w:p>
            <w:pPr>
              <w:widowControl/>
              <w:jc w:val="center"/>
              <w:rPr>
                <w:rFonts w:ascii="方正小标宋简体" w:hAnsi="宋体" w:eastAsia="方正小标宋简体" w:cs="宋体"/>
                <w:color w:val="000000"/>
                <w:kern w:val="0"/>
                <w:sz w:val="24"/>
                <w:szCs w:val="24"/>
              </w:rPr>
            </w:pPr>
            <w:r>
              <w:rPr>
                <w:rFonts w:hint="eastAsia" w:ascii="方正小标宋简体" w:hAnsi="宋体" w:eastAsia="方正小标宋简体" w:cs="宋体"/>
                <w:color w:val="000000"/>
                <w:kern w:val="0"/>
                <w:sz w:val="24"/>
                <w:szCs w:val="24"/>
              </w:rPr>
              <w:t>项目名称</w:t>
            </w:r>
          </w:p>
        </w:tc>
        <w:tc>
          <w:tcPr>
            <w:tcW w:w="1634" w:type="dxa"/>
            <w:tcBorders>
              <w:top w:val="single" w:color="auto" w:sz="4" w:space="0"/>
              <w:left w:val="nil"/>
              <w:bottom w:val="single" w:color="auto" w:sz="4" w:space="0"/>
              <w:right w:val="single" w:color="auto" w:sz="4" w:space="0"/>
            </w:tcBorders>
            <w:shd w:val="clear" w:color="auto" w:fill="auto"/>
            <w:vAlign w:val="center"/>
          </w:tcPr>
          <w:p>
            <w:pPr>
              <w:widowControl/>
              <w:jc w:val="center"/>
              <w:rPr>
                <w:rFonts w:ascii="方正小标宋简体" w:hAnsi="宋体" w:eastAsia="方正小标宋简体" w:cs="宋体"/>
                <w:color w:val="000000"/>
                <w:kern w:val="0"/>
                <w:sz w:val="24"/>
                <w:szCs w:val="24"/>
              </w:rPr>
            </w:pPr>
            <w:r>
              <w:rPr>
                <w:rFonts w:hint="eastAsia" w:ascii="方正小标宋简体" w:hAnsi="宋体" w:eastAsia="方正小标宋简体" w:cs="宋体"/>
                <w:color w:val="000000"/>
                <w:kern w:val="0"/>
                <w:sz w:val="24"/>
                <w:szCs w:val="24"/>
              </w:rPr>
              <w:t>实施地点</w:t>
            </w:r>
          </w:p>
        </w:tc>
        <w:tc>
          <w:tcPr>
            <w:tcW w:w="3825" w:type="dxa"/>
            <w:tcBorders>
              <w:top w:val="single" w:color="auto" w:sz="4" w:space="0"/>
              <w:left w:val="nil"/>
              <w:bottom w:val="single" w:color="auto" w:sz="4" w:space="0"/>
              <w:right w:val="single" w:color="auto" w:sz="4" w:space="0"/>
            </w:tcBorders>
            <w:shd w:val="clear" w:color="auto" w:fill="auto"/>
            <w:vAlign w:val="center"/>
          </w:tcPr>
          <w:p>
            <w:pPr>
              <w:widowControl/>
              <w:jc w:val="center"/>
              <w:rPr>
                <w:rFonts w:ascii="方正小标宋简体" w:hAnsi="宋体" w:eastAsia="方正小标宋简体" w:cs="宋体"/>
                <w:color w:val="000000"/>
                <w:kern w:val="0"/>
                <w:sz w:val="24"/>
                <w:szCs w:val="24"/>
              </w:rPr>
            </w:pPr>
            <w:r>
              <w:rPr>
                <w:rFonts w:hint="eastAsia" w:ascii="方正小标宋简体" w:hAnsi="宋体" w:eastAsia="方正小标宋简体" w:cs="宋体"/>
                <w:color w:val="000000"/>
                <w:kern w:val="0"/>
                <w:sz w:val="24"/>
                <w:szCs w:val="24"/>
              </w:rPr>
              <w:t>建设规模</w:t>
            </w:r>
          </w:p>
        </w:tc>
        <w:tc>
          <w:tcPr>
            <w:tcW w:w="1777" w:type="dxa"/>
            <w:tcBorders>
              <w:top w:val="single" w:color="auto" w:sz="4" w:space="0"/>
              <w:left w:val="nil"/>
              <w:bottom w:val="single" w:color="auto" w:sz="4" w:space="0"/>
              <w:right w:val="single" w:color="auto" w:sz="4" w:space="0"/>
            </w:tcBorders>
            <w:shd w:val="clear" w:color="auto" w:fill="auto"/>
            <w:vAlign w:val="center"/>
          </w:tcPr>
          <w:p>
            <w:pPr>
              <w:widowControl/>
              <w:jc w:val="center"/>
              <w:rPr>
                <w:rFonts w:ascii="方正小标宋简体" w:hAnsi="宋体" w:eastAsia="方正小标宋简体" w:cs="宋体"/>
                <w:color w:val="000000"/>
                <w:kern w:val="0"/>
                <w:sz w:val="24"/>
                <w:szCs w:val="24"/>
              </w:rPr>
            </w:pPr>
            <w:r>
              <w:rPr>
                <w:rFonts w:hint="eastAsia" w:ascii="方正小标宋简体" w:hAnsi="宋体" w:eastAsia="方正小标宋简体" w:cs="宋体"/>
                <w:color w:val="000000"/>
                <w:kern w:val="0"/>
                <w:sz w:val="24"/>
                <w:szCs w:val="24"/>
              </w:rPr>
              <w:t>建设时限</w:t>
            </w:r>
          </w:p>
        </w:tc>
        <w:tc>
          <w:tcPr>
            <w:tcW w:w="1572" w:type="dxa"/>
            <w:tcBorders>
              <w:top w:val="single" w:color="auto" w:sz="4" w:space="0"/>
              <w:left w:val="nil"/>
              <w:bottom w:val="single" w:color="auto" w:sz="4" w:space="0"/>
              <w:right w:val="single" w:color="auto" w:sz="4" w:space="0"/>
            </w:tcBorders>
            <w:shd w:val="clear" w:color="auto" w:fill="auto"/>
            <w:vAlign w:val="center"/>
          </w:tcPr>
          <w:p>
            <w:pPr>
              <w:widowControl/>
              <w:jc w:val="center"/>
              <w:rPr>
                <w:rFonts w:ascii="方正小标宋简体" w:hAnsi="宋体" w:eastAsia="方正小标宋简体" w:cs="宋体"/>
                <w:color w:val="000000"/>
                <w:kern w:val="0"/>
                <w:sz w:val="24"/>
                <w:szCs w:val="24"/>
              </w:rPr>
            </w:pPr>
            <w:r>
              <w:rPr>
                <w:rFonts w:hint="eastAsia" w:ascii="方正小标宋简体" w:hAnsi="宋体" w:eastAsia="方正小标宋简体" w:cs="宋体"/>
                <w:color w:val="000000"/>
                <w:kern w:val="0"/>
                <w:sz w:val="24"/>
                <w:szCs w:val="24"/>
              </w:rPr>
              <w:t>补助标准</w:t>
            </w:r>
          </w:p>
        </w:tc>
        <w:tc>
          <w:tcPr>
            <w:tcW w:w="2109" w:type="dxa"/>
            <w:tcBorders>
              <w:top w:val="single" w:color="auto" w:sz="4" w:space="0"/>
              <w:left w:val="nil"/>
              <w:bottom w:val="single" w:color="auto" w:sz="4" w:space="0"/>
              <w:right w:val="single" w:color="auto" w:sz="4" w:space="0"/>
            </w:tcBorders>
            <w:shd w:val="clear" w:color="auto" w:fill="auto"/>
            <w:vAlign w:val="center"/>
          </w:tcPr>
          <w:p>
            <w:pPr>
              <w:widowControl/>
              <w:jc w:val="center"/>
              <w:rPr>
                <w:rFonts w:ascii="方正小标宋简体" w:hAnsi="宋体" w:eastAsia="方正小标宋简体" w:cs="宋体"/>
                <w:color w:val="000000"/>
                <w:kern w:val="0"/>
                <w:sz w:val="24"/>
                <w:szCs w:val="24"/>
              </w:rPr>
            </w:pPr>
            <w:r>
              <w:rPr>
                <w:rFonts w:hint="eastAsia" w:ascii="方正小标宋简体" w:hAnsi="宋体" w:eastAsia="方正小标宋简体" w:cs="宋体"/>
                <w:color w:val="000000"/>
                <w:kern w:val="0"/>
                <w:sz w:val="24"/>
                <w:szCs w:val="24"/>
              </w:rPr>
              <w:t>补助资金（万元）</w:t>
            </w:r>
          </w:p>
        </w:tc>
      </w:tr>
      <w:tr>
        <w:tblPrEx>
          <w:tblLayout w:type="fixed"/>
          <w:tblCellMar>
            <w:top w:w="0" w:type="dxa"/>
            <w:left w:w="108" w:type="dxa"/>
            <w:bottom w:w="0" w:type="dxa"/>
            <w:right w:w="108" w:type="dxa"/>
          </w:tblCellMar>
        </w:tblPrEx>
        <w:trPr>
          <w:trHeight w:val="4023" w:hRule="atLeast"/>
        </w:trPr>
        <w:tc>
          <w:tcPr>
            <w:tcW w:w="1757" w:type="dxa"/>
            <w:tcBorders>
              <w:top w:val="nil"/>
              <w:left w:val="single" w:color="auto" w:sz="4" w:space="0"/>
              <w:bottom w:val="single" w:color="auto" w:sz="4" w:space="0"/>
              <w:right w:val="single" w:color="auto" w:sz="4" w:space="0"/>
            </w:tcBorders>
            <w:shd w:val="clear" w:color="auto" w:fill="auto"/>
            <w:vAlign w:val="center"/>
          </w:tcPr>
          <w:p>
            <w:pPr>
              <w:widowControl/>
              <w:jc w:val="center"/>
              <w:rPr>
                <w:rFonts w:ascii="楷体_GB2312" w:hAnsi="宋体" w:eastAsia="楷体_GB2312" w:cs="宋体"/>
                <w:color w:val="000000"/>
                <w:kern w:val="0"/>
                <w:sz w:val="24"/>
                <w:szCs w:val="24"/>
              </w:rPr>
            </w:pPr>
            <w:r>
              <w:rPr>
                <w:rFonts w:hint="eastAsia" w:ascii="楷体_GB2312" w:hAnsi="宋体" w:eastAsia="楷体_GB2312" w:cs="宋体"/>
                <w:color w:val="000000"/>
                <w:kern w:val="0"/>
                <w:sz w:val="24"/>
                <w:szCs w:val="24"/>
              </w:rPr>
              <w:t>福建省平潭县上井海珍品开发有限公司</w:t>
            </w:r>
          </w:p>
        </w:tc>
        <w:tc>
          <w:tcPr>
            <w:tcW w:w="1406" w:type="dxa"/>
            <w:tcBorders>
              <w:top w:val="nil"/>
              <w:left w:val="nil"/>
              <w:bottom w:val="single" w:color="auto" w:sz="4" w:space="0"/>
              <w:right w:val="single" w:color="auto" w:sz="4" w:space="0"/>
            </w:tcBorders>
            <w:shd w:val="clear" w:color="auto" w:fill="auto"/>
            <w:vAlign w:val="center"/>
          </w:tcPr>
          <w:p>
            <w:pPr>
              <w:widowControl/>
              <w:jc w:val="center"/>
              <w:rPr>
                <w:rFonts w:ascii="楷体_GB2312" w:hAnsi="宋体" w:eastAsia="楷体_GB2312" w:cs="宋体"/>
                <w:color w:val="000000"/>
                <w:kern w:val="0"/>
                <w:sz w:val="24"/>
                <w:szCs w:val="24"/>
              </w:rPr>
            </w:pPr>
            <w:r>
              <w:rPr>
                <w:rFonts w:hint="eastAsia" w:ascii="楷体_GB2312" w:hAnsi="宋体" w:eastAsia="楷体_GB2312" w:cs="宋体"/>
                <w:color w:val="000000"/>
                <w:kern w:val="0"/>
                <w:sz w:val="24"/>
                <w:szCs w:val="24"/>
              </w:rPr>
              <w:t>封闭式循环水工厂化养殖</w:t>
            </w:r>
          </w:p>
        </w:tc>
        <w:tc>
          <w:tcPr>
            <w:tcW w:w="1634" w:type="dxa"/>
            <w:tcBorders>
              <w:top w:val="nil"/>
              <w:left w:val="nil"/>
              <w:bottom w:val="single" w:color="auto" w:sz="4" w:space="0"/>
              <w:right w:val="single" w:color="auto" w:sz="4" w:space="0"/>
            </w:tcBorders>
            <w:shd w:val="clear" w:color="auto" w:fill="auto"/>
            <w:vAlign w:val="center"/>
          </w:tcPr>
          <w:p>
            <w:pPr>
              <w:widowControl/>
              <w:jc w:val="center"/>
              <w:rPr>
                <w:rFonts w:hint="eastAsia" w:ascii="楷体_GB2312" w:hAnsi="宋体" w:eastAsia="楷体_GB2312" w:cs="宋体"/>
                <w:color w:val="000000"/>
                <w:kern w:val="0"/>
                <w:sz w:val="24"/>
                <w:szCs w:val="24"/>
                <w:lang w:eastAsia="zh-CN"/>
              </w:rPr>
            </w:pPr>
            <w:r>
              <w:rPr>
                <w:rFonts w:hint="eastAsia" w:ascii="楷体_GB2312" w:hAnsi="宋体" w:eastAsia="楷体_GB2312" w:cs="宋体"/>
                <w:color w:val="000000"/>
                <w:kern w:val="0"/>
                <w:sz w:val="24"/>
                <w:szCs w:val="24"/>
                <w:lang w:eastAsia="zh-CN"/>
              </w:rPr>
              <w:t>平潭综合实验区东庠乡东风村</w:t>
            </w:r>
          </w:p>
        </w:tc>
        <w:tc>
          <w:tcPr>
            <w:tcW w:w="3825" w:type="dxa"/>
            <w:tcBorders>
              <w:top w:val="nil"/>
              <w:left w:val="nil"/>
              <w:bottom w:val="single" w:color="auto" w:sz="4" w:space="0"/>
              <w:right w:val="single" w:color="auto" w:sz="4" w:space="0"/>
            </w:tcBorders>
            <w:shd w:val="clear" w:color="auto" w:fill="auto"/>
            <w:vAlign w:val="center"/>
          </w:tcPr>
          <w:p>
            <w:pPr>
              <w:widowControl/>
              <w:jc w:val="left"/>
              <w:rPr>
                <w:rFonts w:hint="eastAsia" w:ascii="楷体_GB2312" w:hAnsi="宋体" w:eastAsia="宋体" w:cs="宋体"/>
                <w:color w:val="000000"/>
                <w:kern w:val="0"/>
                <w:sz w:val="24"/>
                <w:szCs w:val="24"/>
                <w:lang w:val="en-US" w:eastAsia="zh-CN"/>
              </w:rPr>
            </w:pPr>
            <w:r>
              <w:rPr>
                <w:rFonts w:hint="eastAsia" w:ascii="楷体_GB2312" w:hAnsi="楷体_GB2312" w:eastAsia="楷体_GB2312" w:cs="楷体_GB2312"/>
                <w:color w:val="000000"/>
                <w:kern w:val="0"/>
                <w:sz w:val="24"/>
                <w:szCs w:val="24"/>
              </w:rPr>
              <w:t>建筑面积达</w:t>
            </w:r>
            <w:r>
              <w:rPr>
                <w:rFonts w:hint="eastAsia" w:ascii="楷体_GB2312" w:hAnsi="楷体_GB2312" w:eastAsia="楷体_GB2312" w:cs="楷体_GB2312"/>
                <w:color w:val="000000"/>
                <w:kern w:val="0"/>
                <w:sz w:val="24"/>
                <w:szCs w:val="24"/>
                <w:lang w:val="en-US" w:eastAsia="zh-CN"/>
              </w:rPr>
              <w:t>4178.36</w:t>
            </w:r>
            <w:r>
              <w:rPr>
                <w:rFonts w:hint="eastAsia" w:ascii="楷体_GB2312" w:hAnsi="楷体_GB2312" w:eastAsia="楷体_GB2312" w:cs="楷体_GB2312"/>
                <w:color w:val="000000"/>
                <w:kern w:val="0"/>
                <w:sz w:val="24"/>
                <w:szCs w:val="24"/>
              </w:rPr>
              <w:t>m²</w:t>
            </w:r>
            <w:r>
              <w:rPr>
                <w:rFonts w:hint="eastAsia" w:ascii="楷体_GB2312" w:hAnsi="楷体_GB2312" w:eastAsia="楷体_GB2312" w:cs="楷体_GB2312"/>
                <w:color w:val="000000"/>
                <w:kern w:val="0"/>
                <w:sz w:val="24"/>
                <w:szCs w:val="24"/>
                <w:lang w:eastAsia="zh-CN"/>
              </w:rPr>
              <w:t>，车间内建成养殖池</w:t>
            </w:r>
            <w:r>
              <w:rPr>
                <w:rFonts w:hint="eastAsia" w:ascii="楷体_GB2312" w:hAnsi="楷体_GB2312" w:eastAsia="楷体_GB2312" w:cs="楷体_GB2312"/>
                <w:color w:val="000000"/>
                <w:kern w:val="0"/>
                <w:sz w:val="24"/>
                <w:szCs w:val="24"/>
                <w:lang w:val="en-US" w:eastAsia="zh-CN"/>
              </w:rPr>
              <w:t>88口，养殖池水体面积2342</w:t>
            </w:r>
            <w:r>
              <w:rPr>
                <w:rFonts w:hint="eastAsia" w:ascii="楷体_GB2312" w:hAnsi="楷体_GB2312" w:eastAsia="楷体_GB2312" w:cs="楷体_GB2312"/>
                <w:color w:val="000000"/>
                <w:kern w:val="0"/>
                <w:sz w:val="24"/>
                <w:szCs w:val="24"/>
              </w:rPr>
              <w:t>m²</w:t>
            </w:r>
            <w:r>
              <w:rPr>
                <w:rFonts w:hint="eastAsia" w:ascii="楷体_GB2312" w:hAnsi="楷体_GB2312" w:eastAsia="楷体_GB2312" w:cs="楷体_GB2312"/>
                <w:color w:val="000000"/>
                <w:kern w:val="0"/>
                <w:sz w:val="24"/>
                <w:szCs w:val="24"/>
                <w:lang w:eastAsia="zh-CN"/>
              </w:rPr>
              <w:t>。项目建设了五套封闭式循环水处理系统、供电、温控、增氧、进排水、水质在线监测监控等系统和管理房、设备间、仓库、尾水池等设施设备。</w:t>
            </w:r>
            <w:bookmarkStart w:id="0" w:name="_GoBack"/>
            <w:bookmarkEnd w:id="0"/>
          </w:p>
        </w:tc>
        <w:tc>
          <w:tcPr>
            <w:tcW w:w="1777" w:type="dxa"/>
            <w:tcBorders>
              <w:top w:val="nil"/>
              <w:left w:val="nil"/>
              <w:bottom w:val="single" w:color="auto" w:sz="4" w:space="0"/>
              <w:right w:val="single" w:color="auto" w:sz="4" w:space="0"/>
            </w:tcBorders>
            <w:shd w:val="clear" w:color="auto" w:fill="auto"/>
            <w:vAlign w:val="center"/>
          </w:tcPr>
          <w:p>
            <w:pPr>
              <w:widowControl/>
              <w:jc w:val="center"/>
              <w:rPr>
                <w:rFonts w:hint="eastAsia" w:ascii="楷体_GB2312" w:hAnsi="宋体" w:eastAsia="楷体_GB2312" w:cs="宋体"/>
                <w:color w:val="000000"/>
                <w:kern w:val="0"/>
                <w:sz w:val="24"/>
                <w:szCs w:val="24"/>
                <w:lang w:val="en-US" w:eastAsia="zh-CN"/>
              </w:rPr>
            </w:pPr>
            <w:r>
              <w:rPr>
                <w:rFonts w:hint="eastAsia" w:ascii="楷体_GB2312" w:hAnsi="宋体" w:eastAsia="楷体_GB2312" w:cs="宋体"/>
                <w:color w:val="000000"/>
                <w:kern w:val="0"/>
                <w:sz w:val="24"/>
                <w:szCs w:val="24"/>
              </w:rPr>
              <w:t>201</w:t>
            </w:r>
            <w:r>
              <w:rPr>
                <w:rFonts w:hint="eastAsia" w:ascii="楷体_GB2312" w:hAnsi="宋体" w:eastAsia="楷体_GB2312" w:cs="宋体"/>
                <w:color w:val="000000"/>
                <w:kern w:val="0"/>
                <w:sz w:val="24"/>
                <w:szCs w:val="24"/>
                <w:lang w:val="en-US" w:eastAsia="zh-CN"/>
              </w:rPr>
              <w:t>9</w:t>
            </w:r>
            <w:r>
              <w:rPr>
                <w:rFonts w:hint="eastAsia" w:ascii="楷体_GB2312" w:hAnsi="宋体" w:eastAsia="楷体_GB2312" w:cs="宋体"/>
                <w:color w:val="000000"/>
                <w:kern w:val="0"/>
                <w:sz w:val="24"/>
                <w:szCs w:val="24"/>
              </w:rPr>
              <w:t>年5月</w:t>
            </w:r>
            <w:r>
              <w:rPr>
                <w:rFonts w:hint="eastAsia" w:ascii="楷体_GB2312" w:hAnsi="宋体" w:eastAsia="楷体_GB2312" w:cs="宋体"/>
                <w:color w:val="000000"/>
                <w:kern w:val="0"/>
                <w:sz w:val="24"/>
                <w:szCs w:val="24"/>
                <w:lang w:eastAsia="zh-CN"/>
              </w:rPr>
              <w:t>开始建设，于</w:t>
            </w:r>
            <w:r>
              <w:rPr>
                <w:rFonts w:hint="eastAsia" w:ascii="楷体_GB2312" w:hAnsi="宋体" w:eastAsia="楷体_GB2312" w:cs="宋体"/>
                <w:color w:val="000000"/>
                <w:kern w:val="0"/>
                <w:sz w:val="24"/>
                <w:szCs w:val="24"/>
              </w:rPr>
              <w:t>20</w:t>
            </w:r>
            <w:r>
              <w:rPr>
                <w:rFonts w:hint="eastAsia" w:ascii="楷体_GB2312" w:hAnsi="宋体" w:eastAsia="楷体_GB2312" w:cs="宋体"/>
                <w:color w:val="000000"/>
                <w:kern w:val="0"/>
                <w:sz w:val="24"/>
                <w:szCs w:val="24"/>
                <w:lang w:val="en-US" w:eastAsia="zh-CN"/>
              </w:rPr>
              <w:t>20</w:t>
            </w:r>
            <w:r>
              <w:rPr>
                <w:rFonts w:hint="eastAsia" w:ascii="楷体_GB2312" w:hAnsi="宋体" w:eastAsia="楷体_GB2312" w:cs="宋体"/>
                <w:color w:val="000000"/>
                <w:kern w:val="0"/>
                <w:sz w:val="24"/>
                <w:szCs w:val="24"/>
              </w:rPr>
              <w:t>年</w:t>
            </w:r>
            <w:r>
              <w:rPr>
                <w:rFonts w:hint="eastAsia" w:ascii="楷体_GB2312" w:hAnsi="宋体" w:eastAsia="楷体_GB2312" w:cs="宋体"/>
                <w:color w:val="000000"/>
                <w:kern w:val="0"/>
                <w:sz w:val="24"/>
                <w:szCs w:val="24"/>
                <w:lang w:val="en-US" w:eastAsia="zh-CN"/>
              </w:rPr>
              <w:t>7</w:t>
            </w:r>
            <w:r>
              <w:rPr>
                <w:rFonts w:hint="eastAsia" w:ascii="楷体_GB2312" w:hAnsi="宋体" w:eastAsia="楷体_GB2312" w:cs="宋体"/>
                <w:color w:val="000000"/>
                <w:kern w:val="0"/>
                <w:sz w:val="24"/>
                <w:szCs w:val="24"/>
              </w:rPr>
              <w:t>月</w:t>
            </w:r>
            <w:r>
              <w:rPr>
                <w:rFonts w:hint="eastAsia" w:ascii="楷体_GB2312" w:hAnsi="宋体" w:eastAsia="楷体_GB2312" w:cs="宋体"/>
                <w:color w:val="000000"/>
                <w:kern w:val="0"/>
                <w:sz w:val="24"/>
                <w:szCs w:val="24"/>
                <w:lang w:eastAsia="zh-CN"/>
              </w:rPr>
              <w:t>竣工，并于</w:t>
            </w:r>
            <w:r>
              <w:rPr>
                <w:rFonts w:hint="eastAsia" w:ascii="楷体_GB2312" w:hAnsi="宋体" w:eastAsia="楷体_GB2312" w:cs="宋体"/>
                <w:color w:val="000000"/>
                <w:kern w:val="0"/>
                <w:sz w:val="24"/>
                <w:szCs w:val="24"/>
                <w:lang w:val="en-US" w:eastAsia="zh-CN"/>
              </w:rPr>
              <w:t>9月开始投产。</w:t>
            </w:r>
          </w:p>
        </w:tc>
        <w:tc>
          <w:tcPr>
            <w:tcW w:w="1572" w:type="dxa"/>
            <w:tcBorders>
              <w:top w:val="nil"/>
              <w:left w:val="nil"/>
              <w:bottom w:val="single" w:color="auto" w:sz="4" w:space="0"/>
              <w:right w:val="single" w:color="auto" w:sz="4" w:space="0"/>
            </w:tcBorders>
            <w:shd w:val="clear" w:color="auto" w:fill="auto"/>
            <w:vAlign w:val="center"/>
          </w:tcPr>
          <w:p>
            <w:pPr>
              <w:widowControl/>
              <w:jc w:val="center"/>
              <w:rPr>
                <w:rFonts w:ascii="楷体_GB2312" w:hAnsi="宋体" w:eastAsia="楷体_GB2312" w:cs="宋体"/>
                <w:color w:val="000000"/>
                <w:kern w:val="0"/>
                <w:sz w:val="24"/>
                <w:szCs w:val="24"/>
              </w:rPr>
            </w:pPr>
            <w:r>
              <w:rPr>
                <w:rFonts w:hint="eastAsia" w:ascii="楷体_GB2312" w:hAnsi="宋体" w:eastAsia="楷体_GB2312" w:cs="宋体"/>
                <w:color w:val="000000"/>
                <w:kern w:val="0"/>
                <w:sz w:val="24"/>
                <w:szCs w:val="24"/>
                <w:lang w:val="en-US" w:eastAsia="zh-CN"/>
              </w:rPr>
              <w:t>600</w:t>
            </w:r>
            <w:r>
              <w:rPr>
                <w:rFonts w:hint="eastAsia" w:ascii="楷体_GB2312" w:hAnsi="宋体" w:eastAsia="楷体_GB2312" w:cs="宋体"/>
                <w:color w:val="000000"/>
                <w:kern w:val="0"/>
                <w:sz w:val="24"/>
                <w:szCs w:val="24"/>
              </w:rPr>
              <w:t>元/平方米</w:t>
            </w:r>
          </w:p>
        </w:tc>
        <w:tc>
          <w:tcPr>
            <w:tcW w:w="2109" w:type="dxa"/>
            <w:tcBorders>
              <w:top w:val="nil"/>
              <w:left w:val="nil"/>
              <w:bottom w:val="single" w:color="auto" w:sz="4" w:space="0"/>
              <w:right w:val="single" w:color="auto" w:sz="4" w:space="0"/>
            </w:tcBorders>
            <w:shd w:val="clear" w:color="auto" w:fill="auto"/>
            <w:vAlign w:val="center"/>
          </w:tcPr>
          <w:p>
            <w:pPr>
              <w:widowControl/>
              <w:jc w:val="center"/>
              <w:rPr>
                <w:rFonts w:hint="eastAsia" w:ascii="楷体_GB2312" w:hAnsi="宋体" w:eastAsia="楷体_GB2312" w:cs="宋体"/>
                <w:color w:val="000000"/>
                <w:kern w:val="0"/>
                <w:sz w:val="24"/>
                <w:szCs w:val="24"/>
                <w:lang w:val="en-US" w:eastAsia="zh-CN"/>
              </w:rPr>
            </w:pPr>
            <w:r>
              <w:rPr>
                <w:rFonts w:hint="eastAsia" w:ascii="楷体_GB2312" w:hAnsi="宋体" w:eastAsia="楷体_GB2312" w:cs="宋体"/>
                <w:color w:val="000000"/>
                <w:kern w:val="0"/>
                <w:sz w:val="24"/>
                <w:szCs w:val="24"/>
                <w:lang w:val="en-US" w:eastAsia="zh-CN"/>
              </w:rPr>
              <w:t>140.52</w:t>
            </w:r>
          </w:p>
        </w:tc>
      </w:tr>
    </w:tbl>
    <w:p/>
    <w:sectPr>
      <w:pgSz w:w="16838" w:h="11906" w:orient="landscape"/>
      <w:pgMar w:top="1800" w:right="1440" w:bottom="1800" w:left="144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080E0000" w:usb2="00000000"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00007A87" w:usb1="80000000" w:usb2="00000008" w:usb3="00000000" w:csb0="400001FF" w:csb1="FFFF0000"/>
  </w:font>
  <w:font w:name="黑体">
    <w:panose1 w:val="02010600030101010101"/>
    <w:charset w:val="86"/>
    <w:family w:val="auto"/>
    <w:pitch w:val="default"/>
    <w:sig w:usb0="00000001" w:usb1="080E0000" w:usb2="00000000" w:usb3="00000000" w:csb0="00040000" w:csb1="00000000"/>
  </w:font>
  <w:font w:name="Courier New">
    <w:panose1 w:val="02070309020205020404"/>
    <w:charset w:val="01"/>
    <w:family w:val="modern"/>
    <w:pitch w:val="default"/>
    <w:sig w:usb0="00007A87" w:usb1="80000000" w:usb2="00000008"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A00002EF" w:usb1="4000207B" w:usb2="00000000" w:usb3="00000000" w:csb0="2000009F" w:csb1="00000000"/>
  </w:font>
  <w:font w:name="楷体_GB2312">
    <w:panose1 w:val="02010609030101010101"/>
    <w:charset w:val="86"/>
    <w:family w:val="modern"/>
    <w:pitch w:val="default"/>
    <w:sig w:usb0="00000001" w:usb1="080E0000" w:usb2="00000000" w:usb3="00000000" w:csb0="00040000" w:csb1="00000000"/>
  </w:font>
  <w:font w:name="方正小标宋简体">
    <w:panose1 w:val="03000509000000000000"/>
    <w:charset w:val="86"/>
    <w:family w:val="script"/>
    <w:pitch w:val="default"/>
    <w:sig w:usb0="00000001" w:usb1="080E0000" w:usb2="00000000" w:usb3="00000000" w:csb0="00040000" w:csb1="00000000"/>
  </w:font>
  <w:font w:name="Cambria">
    <w:panose1 w:val="02040503050406030204"/>
    <w:charset w:val="00"/>
    <w:family w:val="auto"/>
    <w:pitch w:val="default"/>
    <w:sig w:usb0="A00002EF" w:usb1="4000004B" w:usb2="00000000" w:usb3="00000000" w:csb0="2000009F" w:csb1="00000000"/>
  </w:font>
  <w:font w:name="仿宋_GB2312">
    <w:panose1 w:val="02010609030101010101"/>
    <w:charset w:val="86"/>
    <w:family w:val="auto"/>
    <w:pitch w:val="default"/>
    <w:sig w:usb0="00000001" w:usb1="080E0000" w:usb2="00000000" w:usb3="00000000" w:csb0="00040000"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bordersDoNotSurroundHeader w:val="1"/>
  <w:bordersDoNotSurroundFooter w:val="1"/>
  <w:revisionView w:markup="0"/>
  <w:documentProtection w:enforcement="0"/>
  <w:defaultTabStop w:val="420"/>
  <w:drawingGridHorizontalSpacing w:val="105"/>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B41CA"/>
    <w:rsid w:val="001B41CA"/>
    <w:rsid w:val="001D4136"/>
    <w:rsid w:val="52210BB0"/>
    <w:rsid w:val="731F0C1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heme="minorHAnsi" w:hAnsiTheme="minorHAnsi" w:eastAsiaTheme="minorEastAsia" w:cstheme="minorBidi"/>
      </w:rPr>
    </w:r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name="header"/>
    <w:lsdException w:qFormat="1"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character" w:default="1" w:styleId="4">
    <w:name w:val="Default Paragraph Font"/>
    <w:semiHidden/>
    <w:unhideWhenUsed/>
    <w:uiPriority w:val="1"/>
  </w:style>
  <w:style w:type="table" w:default="1" w:styleId="5">
    <w:name w:val="Normal Table"/>
    <w:semiHidden/>
    <w:unhideWhenUsed/>
    <w:qFormat/>
    <w:uiPriority w:val="99"/>
    <w:tblPr>
      <w:tblLayout w:type="fixed"/>
      <w:tblCellMar>
        <w:top w:w="0" w:type="dxa"/>
        <w:left w:w="108" w:type="dxa"/>
        <w:bottom w:w="0" w:type="dxa"/>
        <w:right w:w="108" w:type="dxa"/>
      </w:tblCellMar>
    </w:tblPr>
  </w:style>
  <w:style w:type="paragraph" w:styleId="2">
    <w:name w:val="footer"/>
    <w:basedOn w:val="1"/>
    <w:link w:val="7"/>
    <w:semiHidden/>
    <w:unhideWhenUsed/>
    <w:qFormat/>
    <w:uiPriority w:val="99"/>
    <w:pPr>
      <w:tabs>
        <w:tab w:val="center" w:pos="4153"/>
        <w:tab w:val="right" w:pos="8306"/>
      </w:tabs>
      <w:snapToGrid w:val="0"/>
      <w:jc w:val="left"/>
    </w:pPr>
    <w:rPr>
      <w:sz w:val="18"/>
      <w:szCs w:val="18"/>
    </w:rPr>
  </w:style>
  <w:style w:type="paragraph" w:styleId="3">
    <w:name w:val="header"/>
    <w:basedOn w:val="1"/>
    <w:link w:val="6"/>
    <w:semiHidden/>
    <w:unhideWhenUsed/>
    <w:qFormat/>
    <w:uiPriority w:val="99"/>
    <w:pPr>
      <w:pBdr>
        <w:bottom w:val="single" w:color="auto" w:sz="6" w:space="1"/>
      </w:pBdr>
      <w:tabs>
        <w:tab w:val="center" w:pos="4153"/>
        <w:tab w:val="right" w:pos="8306"/>
      </w:tabs>
      <w:snapToGrid w:val="0"/>
      <w:jc w:val="center"/>
    </w:pPr>
    <w:rPr>
      <w:sz w:val="18"/>
      <w:szCs w:val="18"/>
    </w:rPr>
  </w:style>
  <w:style w:type="character" w:customStyle="1" w:styleId="6">
    <w:name w:val="页眉 Char"/>
    <w:basedOn w:val="4"/>
    <w:link w:val="3"/>
    <w:semiHidden/>
    <w:qFormat/>
    <w:uiPriority w:val="99"/>
    <w:rPr>
      <w:sz w:val="18"/>
      <w:szCs w:val="18"/>
    </w:rPr>
  </w:style>
  <w:style w:type="character" w:customStyle="1" w:styleId="7">
    <w:name w:val="页脚 Char"/>
    <w:basedOn w:val="4"/>
    <w:link w:val="2"/>
    <w:semiHidden/>
    <w:uiPriority w:val="99"/>
    <w:rPr>
      <w:sz w:val="18"/>
      <w:szCs w:val="18"/>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customXml" Target="../customXml/item1.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Company>Windows China</Company>
  <Pages>1</Pages>
  <Words>50</Words>
  <Characters>286</Characters>
  <Lines>2</Lines>
  <Paragraphs>1</Paragraphs>
  <TotalTime>6</TotalTime>
  <ScaleCrop>false</ScaleCrop>
  <LinksUpToDate>false</LinksUpToDate>
  <CharactersWithSpaces>335</CharactersWithSpaces>
  <Application>WPS Office_10.1.0.7346_F1E327BC-269C-435d-A152-05C5408002CA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2020-09-21T03:29:00Z</dcterms:created>
  <dc:creator>Windows User</dc:creator>
  <cp:lastModifiedBy>Administrator</cp:lastModifiedBy>
  <cp:lastPrinted>2020-11-30T03:20:15Z</cp:lastPrinted>
  <dcterms:modified xsi:type="dcterms:W3CDTF">2020-11-30T03:20:33Z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2052-10.1.0.7346</vt:lpwstr>
  </property>
</Properties>
</file>