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微软雅黑" w:hAnsi="微软雅黑" w:eastAsia="微软雅黑" w:cs="宋体"/>
          <w:b/>
          <w:bCs/>
          <w:color w:val="333333"/>
          <w:kern w:val="0"/>
          <w:sz w:val="36"/>
          <w:szCs w:val="36"/>
        </w:rPr>
      </w:pPr>
      <w:r>
        <w:rPr>
          <w:rFonts w:hint="eastAsia" w:ascii="微软雅黑" w:hAnsi="微软雅黑" w:eastAsia="微软雅黑" w:cs="宋体"/>
          <w:b/>
          <w:bCs/>
          <w:color w:val="333333"/>
          <w:kern w:val="0"/>
          <w:sz w:val="36"/>
          <w:szCs w:val="36"/>
        </w:rPr>
        <w:t>平潭综合实验区芦洋新兴产业园一区土地征收</w:t>
      </w:r>
    </w:p>
    <w:p>
      <w:pPr>
        <w:spacing w:line="360" w:lineRule="auto"/>
        <w:jc w:val="center"/>
        <w:rPr>
          <w:rFonts w:ascii="微软雅黑" w:hAnsi="微软雅黑" w:eastAsia="微软雅黑" w:cs="宋体"/>
          <w:b/>
          <w:bCs/>
          <w:color w:val="333333"/>
          <w:kern w:val="0"/>
          <w:sz w:val="36"/>
          <w:szCs w:val="36"/>
        </w:rPr>
      </w:pPr>
      <w:r>
        <w:rPr>
          <w:rFonts w:hint="eastAsia" w:ascii="微软雅黑" w:hAnsi="微软雅黑" w:eastAsia="微软雅黑" w:cs="宋体"/>
          <w:b/>
          <w:bCs/>
          <w:color w:val="333333"/>
          <w:kern w:val="0"/>
          <w:sz w:val="36"/>
          <w:szCs w:val="36"/>
        </w:rPr>
        <w:t>成片开发方案（草案）公示</w:t>
      </w:r>
    </w:p>
    <w:p>
      <w:pPr>
        <w:spacing w:line="360" w:lineRule="auto"/>
        <w:jc w:val="center"/>
        <w:rPr>
          <w:rFonts w:ascii="微软雅黑" w:hAnsi="微软雅黑" w:eastAsia="微软雅黑" w:cs="宋体"/>
          <w:b/>
          <w:bCs/>
          <w:color w:val="333333"/>
          <w:kern w:val="0"/>
          <w:sz w:val="36"/>
          <w:szCs w:val="36"/>
        </w:rPr>
      </w:pPr>
    </w:p>
    <w:p>
      <w:pPr>
        <w:widowControl/>
        <w:shd w:val="clear" w:color="auto" w:fill="FFFFFF"/>
        <w:wordWrap w:val="0"/>
        <w:spacing w:line="360" w:lineRule="auto"/>
        <w:ind w:firstLine="480" w:firstLineChars="200"/>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根据《中华人民共和国土地管理法》、自然资源部《土地征收成片开发标准（试行）》的有关规定，平潭综合实验区管委会组织编制了《</w:t>
      </w:r>
      <w:r>
        <w:rPr>
          <w:rFonts w:ascii="宋体" w:hAnsi="宋体" w:eastAsia="宋体" w:cs="宋体"/>
          <w:color w:val="333333"/>
          <w:kern w:val="0"/>
          <w:sz w:val="24"/>
          <w:szCs w:val="24"/>
          <w:shd w:val="clear" w:color="auto" w:fill="FFFFFF"/>
        </w:rPr>
        <w:t>平潭综合实验区芦洋新兴产业园一区</w:t>
      </w:r>
      <w:r>
        <w:rPr>
          <w:rFonts w:hint="eastAsia" w:ascii="宋体" w:hAnsi="宋体" w:eastAsia="宋体" w:cs="宋体"/>
          <w:color w:val="333333"/>
          <w:kern w:val="0"/>
          <w:sz w:val="24"/>
          <w:szCs w:val="24"/>
          <w:shd w:val="clear" w:color="auto" w:fill="FFFFFF"/>
        </w:rPr>
        <w:t>土地征收成片开发方案》,并征求了相关人大代表、政协委员、有关专家学者和相关部门意见。现将方案主要内容进行公示，征求成片开发范围内农村集体经济组织、村民及社会公众意见。在公示期间，对该方案的意见或建议请在公示期内以书面等法定形式向平潭综合实验区自然资源与生态环境局反馈。 </w:t>
      </w:r>
    </w:p>
    <w:p>
      <w:pPr>
        <w:widowControl/>
        <w:shd w:val="clear" w:color="auto" w:fill="FFFFFF"/>
        <w:spacing w:line="360" w:lineRule="auto"/>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　　一、位置：平潭综合实验区芦洋组团 </w:t>
      </w:r>
    </w:p>
    <w:p>
      <w:pPr>
        <w:widowControl/>
        <w:shd w:val="clear" w:color="auto" w:fill="FFFFFF"/>
        <w:spacing w:line="360" w:lineRule="auto"/>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　　二、用地面积：174.4629公顷 </w:t>
      </w:r>
    </w:p>
    <w:p>
      <w:pPr>
        <w:widowControl/>
        <w:shd w:val="clear" w:color="auto" w:fill="FFFFFF"/>
        <w:spacing w:line="360" w:lineRule="auto"/>
        <w:ind w:firstLine="480" w:firstLineChars="200"/>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三、用地范围：芦洋组团核心区,东起瑶竹北路，南连旺业路，西至中山大道，北邻盛业路。用地南北宽约2.20公里，东西长约1.86公里。详见附件2。</w:t>
      </w:r>
    </w:p>
    <w:p>
      <w:pPr>
        <w:widowControl/>
        <w:shd w:val="clear" w:color="auto" w:fill="FFFFFF"/>
        <w:spacing w:line="360" w:lineRule="auto"/>
        <w:ind w:firstLine="480" w:firstLineChars="200"/>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四、公示期限 </w:t>
      </w:r>
      <w:bookmarkStart w:id="0" w:name="_GoBack"/>
      <w:bookmarkEnd w:id="0"/>
    </w:p>
    <w:p>
      <w:pPr>
        <w:widowControl/>
        <w:shd w:val="clear" w:color="auto" w:fill="FFFFFF"/>
        <w:spacing w:line="360" w:lineRule="auto"/>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　　202</w:t>
      </w:r>
      <w:r>
        <w:rPr>
          <w:rFonts w:hint="eastAsia" w:ascii="宋体" w:hAnsi="宋体" w:eastAsia="宋体" w:cs="宋体"/>
          <w:color w:val="333333"/>
          <w:kern w:val="0"/>
          <w:sz w:val="24"/>
          <w:szCs w:val="24"/>
          <w:shd w:val="clear" w:color="auto" w:fill="FFFFFF"/>
          <w:lang w:val="en-US" w:eastAsia="zh-CN"/>
        </w:rPr>
        <w:t>0</w:t>
      </w:r>
      <w:r>
        <w:rPr>
          <w:rFonts w:hint="eastAsia" w:ascii="宋体" w:hAnsi="宋体" w:eastAsia="宋体" w:cs="宋体"/>
          <w:color w:val="333333"/>
          <w:kern w:val="0"/>
          <w:sz w:val="24"/>
          <w:szCs w:val="24"/>
          <w:shd w:val="clear" w:color="auto" w:fill="FFFFFF"/>
        </w:rPr>
        <w:t>年1</w:t>
      </w:r>
      <w:r>
        <w:rPr>
          <w:rFonts w:hint="eastAsia" w:ascii="宋体" w:hAnsi="宋体" w:eastAsia="宋体" w:cs="宋体"/>
          <w:color w:val="333333"/>
          <w:kern w:val="0"/>
          <w:sz w:val="24"/>
          <w:szCs w:val="24"/>
          <w:shd w:val="clear" w:color="auto" w:fill="FFFFFF"/>
          <w:lang w:val="en-US" w:eastAsia="zh-CN"/>
        </w:rPr>
        <w:t>2</w:t>
      </w:r>
      <w:r>
        <w:rPr>
          <w:rFonts w:hint="eastAsia" w:ascii="宋体" w:hAnsi="宋体" w:eastAsia="宋体" w:cs="宋体"/>
          <w:color w:val="333333"/>
          <w:kern w:val="0"/>
          <w:sz w:val="24"/>
          <w:szCs w:val="24"/>
          <w:shd w:val="clear" w:color="auto" w:fill="FFFFFF"/>
        </w:rPr>
        <w:t>月</w:t>
      </w:r>
      <w:r>
        <w:rPr>
          <w:rFonts w:hint="eastAsia" w:ascii="宋体" w:hAnsi="宋体" w:eastAsia="宋体" w:cs="宋体"/>
          <w:color w:val="333333"/>
          <w:kern w:val="0"/>
          <w:sz w:val="24"/>
          <w:szCs w:val="24"/>
          <w:shd w:val="clear" w:color="auto" w:fill="FFFFFF"/>
          <w:lang w:val="en-US" w:eastAsia="zh-CN"/>
        </w:rPr>
        <w:t>18</w:t>
      </w:r>
      <w:r>
        <w:rPr>
          <w:rFonts w:hint="eastAsia" w:ascii="宋体" w:hAnsi="宋体" w:eastAsia="宋体" w:cs="宋体"/>
          <w:color w:val="333333"/>
          <w:kern w:val="0"/>
          <w:sz w:val="24"/>
          <w:szCs w:val="24"/>
          <w:shd w:val="clear" w:color="auto" w:fill="FFFFFF"/>
        </w:rPr>
        <w:t>日至202</w:t>
      </w:r>
      <w:r>
        <w:rPr>
          <w:rFonts w:hint="eastAsia" w:ascii="宋体" w:hAnsi="宋体" w:eastAsia="宋体" w:cs="宋体"/>
          <w:color w:val="333333"/>
          <w:kern w:val="0"/>
          <w:sz w:val="24"/>
          <w:szCs w:val="24"/>
          <w:shd w:val="clear" w:color="auto" w:fill="FFFFFF"/>
          <w:lang w:val="en-US" w:eastAsia="zh-CN"/>
        </w:rPr>
        <w:t>0</w:t>
      </w:r>
      <w:r>
        <w:rPr>
          <w:rFonts w:hint="eastAsia" w:ascii="宋体" w:hAnsi="宋体" w:eastAsia="宋体" w:cs="宋体"/>
          <w:color w:val="333333"/>
          <w:kern w:val="0"/>
          <w:sz w:val="24"/>
          <w:szCs w:val="24"/>
          <w:shd w:val="clear" w:color="auto" w:fill="FFFFFF"/>
        </w:rPr>
        <w:t>年</w:t>
      </w:r>
      <w:r>
        <w:rPr>
          <w:rFonts w:hint="eastAsia" w:ascii="宋体" w:hAnsi="宋体" w:eastAsia="宋体" w:cs="宋体"/>
          <w:color w:val="333333"/>
          <w:kern w:val="0"/>
          <w:sz w:val="24"/>
          <w:szCs w:val="24"/>
          <w:shd w:val="clear" w:color="auto" w:fill="FFFFFF"/>
          <w:lang w:val="en-US" w:eastAsia="zh-CN"/>
        </w:rPr>
        <w:t>1</w:t>
      </w:r>
      <w:r>
        <w:rPr>
          <w:rFonts w:hint="eastAsia" w:ascii="宋体" w:hAnsi="宋体" w:eastAsia="宋体" w:cs="宋体"/>
          <w:color w:val="333333"/>
          <w:kern w:val="0"/>
          <w:sz w:val="24"/>
          <w:szCs w:val="24"/>
          <w:shd w:val="clear" w:color="auto" w:fill="FFFFFF"/>
        </w:rPr>
        <w:t>2月</w:t>
      </w:r>
      <w:r>
        <w:rPr>
          <w:rFonts w:hint="eastAsia" w:ascii="宋体" w:hAnsi="宋体" w:eastAsia="宋体" w:cs="宋体"/>
          <w:color w:val="333333"/>
          <w:kern w:val="0"/>
          <w:sz w:val="24"/>
          <w:szCs w:val="24"/>
          <w:shd w:val="clear" w:color="auto" w:fill="FFFFFF"/>
          <w:lang w:val="en-US" w:eastAsia="zh-CN"/>
        </w:rPr>
        <w:t>25</w:t>
      </w:r>
      <w:r>
        <w:rPr>
          <w:rFonts w:hint="eastAsia" w:ascii="宋体" w:hAnsi="宋体" w:eastAsia="宋体" w:cs="宋体"/>
          <w:color w:val="333333"/>
          <w:kern w:val="0"/>
          <w:sz w:val="24"/>
          <w:szCs w:val="24"/>
          <w:shd w:val="clear" w:color="auto" w:fill="FFFFFF"/>
        </w:rPr>
        <w:t>日。 </w:t>
      </w:r>
    </w:p>
    <w:p>
      <w:pPr>
        <w:widowControl/>
        <w:shd w:val="clear" w:color="auto" w:fill="FFFFFF"/>
        <w:spacing w:line="360" w:lineRule="auto"/>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　　五、反馈方式 </w:t>
      </w:r>
    </w:p>
    <w:p>
      <w:pPr>
        <w:widowControl/>
        <w:shd w:val="clear" w:color="auto" w:fill="FFFFFF"/>
        <w:spacing w:line="360" w:lineRule="auto"/>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　　来信来访：金井湾营运中心，平潭综合实验区自然资源与生态环境局</w:t>
      </w:r>
      <w:r>
        <w:rPr>
          <w:rFonts w:hint="eastAsia" w:ascii="宋体" w:hAnsi="宋体" w:eastAsia="宋体" w:cs="宋体"/>
          <w:color w:val="333333"/>
          <w:kern w:val="0"/>
          <w:sz w:val="24"/>
          <w:szCs w:val="24"/>
        </w:rPr>
        <w:t> </w:t>
      </w:r>
    </w:p>
    <w:p>
      <w:pPr>
        <w:widowControl/>
        <w:shd w:val="clear" w:color="auto" w:fill="FFFFFF"/>
        <w:spacing w:line="360" w:lineRule="auto"/>
        <w:ind w:firstLine="480"/>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联系电话：</w:t>
      </w:r>
      <w:r>
        <w:rPr>
          <w:rFonts w:hint="eastAsia" w:ascii="宋体" w:hAnsi="宋体" w:eastAsia="宋体" w:cs="宋体"/>
          <w:color w:val="333333"/>
          <w:kern w:val="0"/>
          <w:sz w:val="24"/>
          <w:szCs w:val="24"/>
        </w:rPr>
        <w:t xml:space="preserve"> 0591-23163240</w:t>
      </w:r>
    </w:p>
    <w:p>
      <w:pPr>
        <w:widowControl/>
        <w:shd w:val="clear" w:color="auto" w:fill="FFFFFF"/>
        <w:spacing w:line="360" w:lineRule="auto"/>
        <w:ind w:firstLine="480"/>
        <w:rPr>
          <w:rFonts w:ascii="宋体" w:hAnsi="宋体" w:eastAsia="宋体" w:cs="宋体"/>
          <w:color w:val="333333"/>
          <w:kern w:val="0"/>
          <w:sz w:val="24"/>
          <w:szCs w:val="24"/>
        </w:rPr>
      </w:pPr>
      <w:r>
        <w:rPr>
          <w:rFonts w:hint="eastAsia" w:ascii="宋体" w:hAnsi="宋体" w:eastAsia="宋体" w:cs="宋体"/>
          <w:color w:val="333333"/>
          <w:kern w:val="0"/>
          <w:sz w:val="24"/>
          <w:szCs w:val="24"/>
        </w:rPr>
        <w:t xml:space="preserve"> </w:t>
      </w:r>
    </w:p>
    <w:p>
      <w:pPr>
        <w:widowControl/>
        <w:shd w:val="clear" w:color="auto" w:fill="FFFFFF"/>
        <w:spacing w:line="360" w:lineRule="auto"/>
        <w:ind w:firstLine="480"/>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附件:</w:t>
      </w:r>
    </w:p>
    <w:p>
      <w:pPr>
        <w:spacing w:line="360" w:lineRule="auto"/>
        <w:ind w:firstLine="480" w:firstLineChars="200"/>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1. 平潭综合实验区芦洋新兴产业园一区土地征收成片开发方案（草案） </w:t>
      </w:r>
    </w:p>
    <w:p>
      <w:pPr>
        <w:widowControl/>
        <w:shd w:val="clear" w:color="auto" w:fill="FFFFFF"/>
        <w:spacing w:line="360" w:lineRule="auto"/>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　　2. 平潭综合实验区芦洋新兴产业园一区土地征收成片开发范围图</w:t>
      </w:r>
    </w:p>
    <w:p>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23A"/>
    <w:rsid w:val="000077D9"/>
    <w:rsid w:val="00337218"/>
    <w:rsid w:val="003A723A"/>
    <w:rsid w:val="0068039F"/>
    <w:rsid w:val="007F1F2C"/>
    <w:rsid w:val="00877C37"/>
    <w:rsid w:val="008F3B18"/>
    <w:rsid w:val="00AF6CF6"/>
    <w:rsid w:val="00CD5D34"/>
    <w:rsid w:val="00E9447A"/>
    <w:rsid w:val="00F404E3"/>
    <w:rsid w:val="00FE3626"/>
    <w:rsid w:val="3E117DDD"/>
    <w:rsid w:val="55961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0"/>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3">
    <w:name w:val="heading 5"/>
    <w:basedOn w:val="1"/>
    <w:next w:val="1"/>
    <w:link w:val="11"/>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Hyperlink"/>
    <w:basedOn w:val="8"/>
    <w:semiHidden/>
    <w:unhideWhenUsed/>
    <w:qFormat/>
    <w:uiPriority w:val="99"/>
    <w:rPr>
      <w:color w:val="0000FF"/>
      <w:u w:val="single"/>
    </w:rPr>
  </w:style>
  <w:style w:type="character" w:customStyle="1" w:styleId="10">
    <w:name w:val="标题 3 Char"/>
    <w:basedOn w:val="8"/>
    <w:link w:val="2"/>
    <w:uiPriority w:val="9"/>
    <w:rPr>
      <w:rFonts w:ascii="宋体" w:hAnsi="宋体" w:eastAsia="宋体" w:cs="宋体"/>
      <w:b/>
      <w:bCs/>
      <w:kern w:val="0"/>
      <w:sz w:val="27"/>
      <w:szCs w:val="27"/>
    </w:rPr>
  </w:style>
  <w:style w:type="character" w:customStyle="1" w:styleId="11">
    <w:name w:val="标题 5 Char"/>
    <w:basedOn w:val="8"/>
    <w:link w:val="3"/>
    <w:uiPriority w:val="9"/>
    <w:rPr>
      <w:rFonts w:ascii="宋体" w:hAnsi="宋体" w:eastAsia="宋体" w:cs="宋体"/>
      <w:b/>
      <w:bCs/>
      <w:kern w:val="0"/>
      <w:sz w:val="20"/>
      <w:szCs w:val="20"/>
    </w:rPr>
  </w:style>
  <w:style w:type="paragraph" w:customStyle="1" w:styleId="12">
    <w:name w:val="p"/>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页眉 Char"/>
    <w:basedOn w:val="8"/>
    <w:link w:val="6"/>
    <w:uiPriority w:val="99"/>
    <w:rPr>
      <w:sz w:val="18"/>
      <w:szCs w:val="18"/>
    </w:rPr>
  </w:style>
  <w:style w:type="character" w:customStyle="1" w:styleId="14">
    <w:name w:val="页脚 Char"/>
    <w:basedOn w:val="8"/>
    <w:link w:val="5"/>
    <w:qFormat/>
    <w:uiPriority w:val="99"/>
    <w:rPr>
      <w:sz w:val="18"/>
      <w:szCs w:val="18"/>
    </w:rPr>
  </w:style>
  <w:style w:type="character" w:customStyle="1" w:styleId="15">
    <w:name w:val="批注框文本 Char"/>
    <w:basedOn w:val="8"/>
    <w:link w:val="4"/>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Pages>
  <Words>79</Words>
  <Characters>453</Characters>
  <Lines>3</Lines>
  <Paragraphs>1</Paragraphs>
  <TotalTime>13</TotalTime>
  <ScaleCrop>false</ScaleCrop>
  <LinksUpToDate>false</LinksUpToDate>
  <CharactersWithSpaces>531</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2021-01-14T03:34:00Z</dcterms:created>
  <dc:creator>admin</dc:creator>
  <cp:lastModifiedBy>bgs</cp:lastModifiedBy>
  <cp:lastPrinted>2021-01-27T06:45:00Z</cp:lastPrinted>
  <dcterms:modified xsi:type="dcterms:W3CDTF">2021-04-16T09:33:31Z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6F35E4D6271F48EFA64AB582C0C7945F</vt:lpwstr>
  </property>
</Properties>
</file>