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66C" w:rsidRPr="0042666C" w:rsidRDefault="0042666C" w:rsidP="0042666C">
      <w:pPr>
        <w:ind w:firstLineChars="200" w:firstLine="723"/>
        <w:jc w:val="center"/>
        <w:rPr>
          <w:rFonts w:ascii="楷体_GB2312" w:eastAsia="楷体_GB2312" w:hAnsi="仿宋"/>
          <w:b/>
          <w:sz w:val="36"/>
          <w:szCs w:val="36"/>
        </w:rPr>
      </w:pPr>
      <w:r w:rsidRPr="0042666C">
        <w:rPr>
          <w:rFonts w:ascii="楷体_GB2312" w:eastAsia="楷体_GB2312" w:hAnsi="仿宋" w:hint="eastAsia"/>
          <w:b/>
          <w:sz w:val="36"/>
          <w:szCs w:val="36"/>
        </w:rPr>
        <w:t>2018年度重点评价工作开展情况</w:t>
      </w:r>
    </w:p>
    <w:p w:rsidR="0042666C" w:rsidRDefault="0042666C" w:rsidP="0042666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本部门共对2018年度共计</w:t>
      </w:r>
      <w:r w:rsidR="005B2852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个清单项目实施财政重点评价，涉及财政拨款资金共计</w:t>
      </w:r>
      <w:r w:rsidR="005B2852">
        <w:rPr>
          <w:rFonts w:ascii="仿宋" w:eastAsia="仿宋" w:hAnsi="仿宋" w:hint="eastAsia"/>
          <w:sz w:val="32"/>
          <w:szCs w:val="32"/>
        </w:rPr>
        <w:t>100000</w:t>
      </w:r>
      <w:r>
        <w:rPr>
          <w:rFonts w:ascii="仿宋" w:eastAsia="仿宋" w:hAnsi="仿宋" w:hint="eastAsia"/>
          <w:sz w:val="32"/>
          <w:szCs w:val="32"/>
        </w:rPr>
        <w:t>万元，涉及</w:t>
      </w:r>
      <w:r w:rsidR="005B2852">
        <w:rPr>
          <w:rFonts w:ascii="仿宋" w:eastAsia="仿宋" w:hAnsi="仿宋" w:hint="eastAsia"/>
          <w:sz w:val="32"/>
          <w:szCs w:val="32"/>
        </w:rPr>
        <w:t>各类产业奖补项目</w:t>
      </w:r>
      <w:r>
        <w:rPr>
          <w:rFonts w:ascii="仿宋" w:eastAsia="仿宋" w:hAnsi="仿宋" w:hint="eastAsia"/>
          <w:sz w:val="32"/>
          <w:szCs w:val="32"/>
        </w:rPr>
        <w:t>等领域。评价结果为“优”的项目是</w:t>
      </w:r>
      <w:r w:rsidR="005B2852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个，“良”的项目是</w:t>
      </w:r>
      <w:r w:rsidR="005B2852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个，“中”的项目是</w:t>
      </w:r>
      <w:r w:rsidR="005B2852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个，“差”的项目是</w:t>
      </w:r>
      <w:r w:rsidR="005B2852"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个。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0D2E" w:rsidRDefault="00A10D2E" w:rsidP="0042666C">
      <w:pPr>
        <w:spacing w:after="0"/>
      </w:pPr>
      <w:r>
        <w:separator/>
      </w:r>
    </w:p>
  </w:endnote>
  <w:endnote w:type="continuationSeparator" w:id="0">
    <w:p w:rsidR="00A10D2E" w:rsidRDefault="00A10D2E" w:rsidP="0042666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0D2E" w:rsidRDefault="00A10D2E" w:rsidP="0042666C">
      <w:pPr>
        <w:spacing w:after="0"/>
      </w:pPr>
      <w:r>
        <w:separator/>
      </w:r>
    </w:p>
  </w:footnote>
  <w:footnote w:type="continuationSeparator" w:id="0">
    <w:p w:rsidR="00A10D2E" w:rsidRDefault="00A10D2E" w:rsidP="0042666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2666C"/>
    <w:rsid w:val="004358AB"/>
    <w:rsid w:val="00525501"/>
    <w:rsid w:val="005B2852"/>
    <w:rsid w:val="008B7726"/>
    <w:rsid w:val="00A10D2E"/>
    <w:rsid w:val="00A81122"/>
    <w:rsid w:val="00A97EB1"/>
    <w:rsid w:val="00D31D50"/>
    <w:rsid w:val="00F15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666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666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666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666C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2008-09-11T17:20:00Z</dcterms:created>
  <dcterms:modified xsi:type="dcterms:W3CDTF">2021-05-25T00:12:00Z</dcterms:modified>
</cp:coreProperties>
</file>