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sz w:val="44"/>
          <w:szCs w:val="44"/>
        </w:rPr>
        <w:t>2018年度重点评价工作开展情况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8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本部门共对2018年度共计1个清单项目实施财政重点评价，涉及财政拨款资金共计100万元，涉及海峡两岸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</w:rPr>
        <w:t>仲裁中心工作经费项目等领域。评价结果为“优”的项目是1个，“良”的项目是0个，“中”的项目是0个，“差”的项目是0个。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8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D31D50"/>
    <w:rsid w:val="00323B43"/>
    <w:rsid w:val="003D37D8"/>
    <w:rsid w:val="00426133"/>
    <w:rsid w:val="0042666C"/>
    <w:rsid w:val="004358AB"/>
    <w:rsid w:val="00523CA9"/>
    <w:rsid w:val="00712F79"/>
    <w:rsid w:val="008B7726"/>
    <w:rsid w:val="00905D12"/>
    <w:rsid w:val="009C063E"/>
    <w:rsid w:val="00A81122"/>
    <w:rsid w:val="00A97EB1"/>
    <w:rsid w:val="00BB5850"/>
    <w:rsid w:val="00C86A90"/>
    <w:rsid w:val="00C97876"/>
    <w:rsid w:val="00D31D50"/>
    <w:rsid w:val="00E73CE6"/>
    <w:rsid w:val="00F1597F"/>
    <w:rsid w:val="1A1A5BBF"/>
    <w:rsid w:val="5697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rFonts w:ascii="Tahoma" w:hAnsi="Tahoma"/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</Words>
  <Characters>110</Characters>
  <Lines>1</Lines>
  <Paragraphs>1</Paragraphs>
  <TotalTime>0</TotalTime>
  <ScaleCrop>false</ScaleCrop>
  <LinksUpToDate>false</LinksUpToDate>
  <CharactersWithSpaces>128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Administrator</dc:creator>
  <cp:lastModifiedBy>Administrator</cp:lastModifiedBy>
  <dcterms:modified xsi:type="dcterms:W3CDTF">2021-05-25T02:44:45Z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BA9DE289A6064E1E94178B5C73F9AC02</vt:lpwstr>
  </property>
</Properties>
</file>