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rPr>
          <w:rFonts w:hint="default"/>
        </w:rPr>
      </w:pP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9" w:lineRule="exact"/>
        <w:ind w:left="0" w:right="0"/>
        <w:textAlignment w:val="auto"/>
        <w:rPr>
          <w:rFonts w:hint="default" w:ascii="Times New Roman" w:hAnsi="Times New Roman" w:cs="Times New Roman"/>
          <w:color w:val="auto"/>
        </w:rPr>
      </w:pPr>
      <w:r>
        <w:rPr>
          <w:rFonts w:hint="default" w:ascii="Times New Roman" w:hAnsi="Times New Roman" w:eastAsia="仿宋_GB2312" w:cs="Times New Roman"/>
          <w:i w:val="0"/>
          <w:iCs w:val="0"/>
          <w:caps w:val="0"/>
          <w:color w:val="auto"/>
          <w:spacing w:val="0"/>
          <w:sz w:val="30"/>
          <w:szCs w:val="30"/>
        </w:rPr>
        <w:t>附件：</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9" w:lineRule="exact"/>
        <w:ind w:left="0" w:right="0"/>
        <w:jc w:val="center"/>
        <w:textAlignment w:val="auto"/>
        <w:rPr>
          <w:rFonts w:hint="eastAsia" w:ascii="Times New Roman" w:hAnsi="Times New Roman" w:eastAsia="方正小标宋简体" w:cs="Times New Roman"/>
          <w:color w:val="auto"/>
          <w:lang w:eastAsia="zh-CN"/>
        </w:rPr>
      </w:pPr>
      <w:r>
        <w:rPr>
          <w:rFonts w:hint="default" w:ascii="Times New Roman" w:hAnsi="Times New Roman" w:eastAsia="方正小标宋简体" w:cs="Times New Roman"/>
          <w:i w:val="0"/>
          <w:iCs w:val="0"/>
          <w:caps w:val="0"/>
          <w:color w:val="auto"/>
          <w:spacing w:val="0"/>
          <w:sz w:val="36"/>
          <w:szCs w:val="36"/>
        </w:rPr>
        <w:t>报</w:t>
      </w:r>
      <w:r>
        <w:rPr>
          <w:rFonts w:hint="eastAsia" w:ascii="Times New Roman" w:hAnsi="Times New Roman" w:eastAsia="方正小标宋简体" w:cs="Times New Roman"/>
          <w:i w:val="0"/>
          <w:iCs w:val="0"/>
          <w:caps w:val="0"/>
          <w:color w:val="auto"/>
          <w:spacing w:val="0"/>
          <w:sz w:val="36"/>
          <w:szCs w:val="36"/>
          <w:lang w:val="en-US" w:eastAsia="zh-CN"/>
        </w:rPr>
        <w:t xml:space="preserve"> </w:t>
      </w:r>
      <w:r>
        <w:rPr>
          <w:rFonts w:hint="default" w:ascii="Times New Roman" w:hAnsi="Times New Roman" w:eastAsia="方正小标宋简体" w:cs="Times New Roman"/>
          <w:i w:val="0"/>
          <w:iCs w:val="0"/>
          <w:caps w:val="0"/>
          <w:color w:val="auto"/>
          <w:spacing w:val="0"/>
          <w:sz w:val="36"/>
          <w:szCs w:val="36"/>
        </w:rPr>
        <w:t>价</w:t>
      </w:r>
      <w:r>
        <w:rPr>
          <w:rFonts w:hint="eastAsia" w:ascii="Times New Roman" w:hAnsi="Times New Roman" w:eastAsia="方正小标宋简体" w:cs="Times New Roman"/>
          <w:i w:val="0"/>
          <w:iCs w:val="0"/>
          <w:caps w:val="0"/>
          <w:color w:val="auto"/>
          <w:spacing w:val="0"/>
          <w:sz w:val="36"/>
          <w:szCs w:val="36"/>
          <w:lang w:val="en-US" w:eastAsia="zh-CN"/>
        </w:rPr>
        <w:t xml:space="preserve"> </w:t>
      </w:r>
      <w:r>
        <w:rPr>
          <w:rFonts w:hint="eastAsia" w:ascii="Times New Roman" w:hAnsi="Times New Roman" w:eastAsia="方正小标宋简体" w:cs="Times New Roman"/>
          <w:i w:val="0"/>
          <w:iCs w:val="0"/>
          <w:caps w:val="0"/>
          <w:color w:val="auto"/>
          <w:spacing w:val="0"/>
          <w:sz w:val="36"/>
          <w:szCs w:val="36"/>
          <w:lang w:eastAsia="zh-CN"/>
        </w:rPr>
        <w:t>单</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9" w:lineRule="exact"/>
        <w:ind w:left="0" w:right="0" w:firstLine="645"/>
        <w:jc w:val="left"/>
        <w:textAlignment w:val="auto"/>
        <w:rPr>
          <w:rFonts w:hint="default" w:ascii="Times New Roman" w:hAnsi="Times New Roman" w:eastAsia="仿宋_GB2312" w:cs="Times New Roman"/>
          <w:color w:val="auto"/>
          <w:sz w:val="32"/>
          <w:szCs w:val="32"/>
          <w:lang w:eastAsia="zh-CN"/>
        </w:rPr>
      </w:pP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9" w:lineRule="exact"/>
        <w:ind w:right="0"/>
        <w:jc w:val="left"/>
        <w:textAlignment w:val="auto"/>
        <w:rPr>
          <w:rFonts w:hint="default" w:ascii="Times New Roman" w:hAnsi="Times New Roman" w:eastAsia="仿宋_GB2312" w:cs="Times New Roman"/>
          <w:color w:val="auto"/>
          <w:sz w:val="32"/>
          <w:szCs w:val="32"/>
          <w:lang w:eastAsia="zh-CN"/>
        </w:rPr>
      </w:pPr>
      <w:r>
        <w:rPr>
          <w:rFonts w:hint="eastAsia" w:ascii="Times New Roman" w:hAnsi="Times New Roman" w:eastAsia="仿宋_GB2312" w:cs="Times New Roman"/>
          <w:color w:val="auto"/>
          <w:sz w:val="32"/>
          <w:szCs w:val="32"/>
          <w:lang w:val="en-US" w:eastAsia="zh-CN"/>
        </w:rPr>
        <w:t>平潭综合实验区行政审批局</w:t>
      </w:r>
      <w:r>
        <w:rPr>
          <w:rFonts w:hint="default" w:ascii="Times New Roman" w:hAnsi="Times New Roman" w:eastAsia="仿宋_GB2312" w:cs="Times New Roman"/>
          <w:color w:val="auto"/>
          <w:sz w:val="32"/>
          <w:szCs w:val="32"/>
          <w:lang w:eastAsia="zh-CN"/>
        </w:rPr>
        <w: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9" w:lineRule="exact"/>
        <w:ind w:left="0" w:right="0" w:firstLine="645"/>
        <w:jc w:val="left"/>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eastAsia="zh-CN"/>
        </w:rPr>
        <w:t>经研究</w:t>
      </w:r>
      <w:r>
        <w:rPr>
          <w:rFonts w:hint="eastAsia" w:ascii="Times New Roman" w:hAnsi="Times New Roman" w:eastAsia="仿宋_GB2312" w:cs="Times New Roman"/>
          <w:color w:val="auto"/>
          <w:sz w:val="32"/>
          <w:szCs w:val="32"/>
          <w:lang w:eastAsia="zh-CN"/>
        </w:rPr>
        <w:t>《福建省自然资源厅关于印发加快完成集体土地所有权确权登记成果建库更新汇交工作实施方案的通知》（</w:t>
      </w:r>
      <w:r>
        <w:rPr>
          <w:rFonts w:hint="eastAsia" w:ascii="Times New Roman" w:hAnsi="Times New Roman" w:eastAsia="仿宋_GB2312" w:cs="Times New Roman"/>
          <w:color w:val="auto"/>
          <w:sz w:val="32"/>
          <w:szCs w:val="32"/>
          <w:lang w:val="en-US" w:eastAsia="zh-CN"/>
        </w:rPr>
        <w:t>闽自然资发〔2022〕32号》</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lang w:eastAsia="zh-CN"/>
        </w:rPr>
        <w:t>，我方</w:t>
      </w:r>
      <w:r>
        <w:rPr>
          <w:rFonts w:hint="eastAsia" w:ascii="Times New Roman" w:hAnsi="Times New Roman" w:eastAsia="仿宋_GB2312" w:cs="Times New Roman"/>
          <w:color w:val="auto"/>
          <w:sz w:val="32"/>
          <w:szCs w:val="32"/>
          <w:lang w:eastAsia="zh-CN"/>
        </w:rPr>
        <w:t>关于该项目拟定的方案</w:t>
      </w:r>
      <w:r>
        <w:rPr>
          <w:rFonts w:hint="default" w:ascii="Times New Roman" w:hAnsi="Times New Roman" w:eastAsia="仿宋_GB2312" w:cs="Times New Roman"/>
          <w:color w:val="auto"/>
          <w:sz w:val="32"/>
          <w:szCs w:val="32"/>
          <w:lang w:eastAsia="zh-CN"/>
        </w:rPr>
        <w:t>给出的报价如下：</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9" w:lineRule="exact"/>
        <w:ind w:left="0" w:right="0" w:firstLine="645"/>
        <w:jc w:val="left"/>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eastAsia="zh-CN"/>
        </w:rPr>
        <w:t>一、报价单</w:t>
      </w:r>
    </w:p>
    <w:tbl>
      <w:tblPr>
        <w:tblStyle w:val="5"/>
        <w:tblW w:w="8460" w:type="dxa"/>
        <w:jc w:val="cente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Layout w:type="autofit"/>
        <w:tblCellMar>
          <w:top w:w="15" w:type="dxa"/>
          <w:left w:w="15" w:type="dxa"/>
          <w:bottom w:w="15" w:type="dxa"/>
          <w:right w:w="15" w:type="dxa"/>
        </w:tblCellMar>
      </w:tblPr>
      <w:tblGrid>
        <w:gridCol w:w="4140"/>
        <w:gridCol w:w="4320"/>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567" w:hRule="atLeast"/>
          <w:jc w:val="center"/>
        </w:trPr>
        <w:tc>
          <w:tcPr>
            <w:tcW w:w="4140"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9" w:lineRule="exact"/>
              <w:ind w:left="1" w:right="0"/>
              <w:jc w:val="center"/>
              <w:textAlignment w:val="auto"/>
              <w:rPr>
                <w:rFonts w:hint="default" w:ascii="Times New Roman" w:hAnsi="Times New Roman" w:cs="Times New Roman"/>
                <w:color w:val="auto"/>
              </w:rPr>
            </w:pPr>
            <w:r>
              <w:rPr>
                <w:rFonts w:hint="default" w:ascii="Times New Roman" w:hAnsi="Times New Roman" w:eastAsia="宋体" w:cs="Times New Roman"/>
                <w:b/>
                <w:bCs/>
                <w:color w:val="auto"/>
                <w:sz w:val="32"/>
                <w:szCs w:val="32"/>
              </w:rPr>
              <w:t>项目内容</w:t>
            </w:r>
          </w:p>
        </w:tc>
        <w:tc>
          <w:tcPr>
            <w:tcW w:w="4320" w:type="dxa"/>
            <w:tcBorders>
              <w:top w:val="single" w:color="auto" w:sz="8" w:space="0"/>
              <w:left w:val="nil"/>
              <w:bottom w:val="single" w:color="auto" w:sz="8" w:space="0"/>
              <w:right w:val="single" w:color="auto" w:sz="8" w:space="0"/>
            </w:tcBorders>
            <w:noWrap w:val="0"/>
            <w:tcMar>
              <w:top w:w="0" w:type="dxa"/>
              <w:left w:w="108" w:type="dxa"/>
              <w:bottom w:w="0" w:type="dxa"/>
              <w:right w:w="108" w:type="dxa"/>
            </w:tcMar>
            <w:vAlign w:val="center"/>
          </w:tcPr>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9" w:lineRule="exact"/>
              <w:ind w:left="0" w:right="0"/>
              <w:jc w:val="center"/>
              <w:textAlignment w:val="auto"/>
              <w:rPr>
                <w:rFonts w:hint="default" w:ascii="Times New Roman" w:hAnsi="Times New Roman" w:cs="Times New Roman"/>
                <w:color w:val="auto"/>
              </w:rPr>
            </w:pPr>
            <w:r>
              <w:rPr>
                <w:rFonts w:hint="default" w:ascii="Times New Roman" w:hAnsi="Times New Roman" w:eastAsia="宋体" w:cs="Times New Roman"/>
                <w:b/>
                <w:bCs/>
                <w:color w:val="auto"/>
                <w:sz w:val="32"/>
                <w:szCs w:val="32"/>
              </w:rPr>
              <w:t>投标价</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1140" w:hRule="atLeast"/>
          <w:jc w:val="center"/>
        </w:trPr>
        <w:tc>
          <w:tcPr>
            <w:tcW w:w="4140" w:type="dxa"/>
            <w:vMerge w:val="restart"/>
            <w:tcBorders>
              <w:top w:val="nil"/>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9" w:lineRule="exact"/>
              <w:ind w:right="0" w:rightChars="0"/>
              <w:jc w:val="left"/>
              <w:textAlignment w:val="auto"/>
              <w:rPr>
                <w:rFonts w:hint="eastAsia" w:ascii="Times New Roman" w:hAnsi="Times New Roman" w:eastAsia="仿宋_GB2312" w:cs="Times New Roman"/>
                <w:color w:val="auto"/>
                <w:sz w:val="32"/>
                <w:szCs w:val="32"/>
                <w:lang w:val="en-US" w:eastAsia="zh-CN"/>
              </w:rPr>
            </w:pPr>
            <w:r>
              <w:rPr>
                <w:rFonts w:hint="eastAsia" w:ascii="Times New Roman" w:hAnsi="Times New Roman" w:eastAsia="仿宋_GB2312" w:cs="Times New Roman"/>
                <w:color w:val="auto"/>
                <w:sz w:val="32"/>
                <w:szCs w:val="32"/>
                <w:lang w:val="en-US" w:eastAsia="zh-CN"/>
              </w:rPr>
              <w:t>平潭综合实验区集体土地所有权确权登记成果整理入库、集中更新和统一汇交项目。</w:t>
            </w:r>
          </w:p>
        </w:tc>
        <w:tc>
          <w:tcPr>
            <w:tcW w:w="4320" w:type="dxa"/>
            <w:tcBorders>
              <w:top w:val="nil"/>
              <w:left w:val="nil"/>
              <w:bottom w:val="single" w:color="auto" w:sz="8" w:space="0"/>
              <w:right w:val="single" w:color="auto" w:sz="8" w:space="0"/>
            </w:tcBorders>
            <w:noWrap w:val="0"/>
            <w:tcMar>
              <w:top w:w="0" w:type="dxa"/>
              <w:left w:w="108" w:type="dxa"/>
              <w:bottom w:w="0" w:type="dxa"/>
              <w:right w:w="108" w:type="dxa"/>
            </w:tcMar>
            <w:vAlign w:val="center"/>
          </w:tcPr>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9" w:lineRule="exact"/>
              <w:ind w:left="0" w:right="0" w:firstLine="1942" w:firstLineChars="607"/>
              <w:jc w:val="left"/>
              <w:textAlignment w:val="auto"/>
              <w:rPr>
                <w:rFonts w:hint="default" w:ascii="Times New Roman" w:hAnsi="Times New Roman" w:eastAsia="仿宋_GB2312" w:cs="Times New Roman"/>
                <w:color w:val="auto"/>
                <w:sz w:val="32"/>
                <w:szCs w:val="32"/>
                <w:lang w:eastAsia="zh-CN"/>
              </w:rPr>
            </w:pPr>
            <w:bookmarkStart w:id="0" w:name="_GoBack"/>
            <w:bookmarkEnd w:id="0"/>
            <w:r>
              <w:rPr>
                <w:rFonts w:hint="default" w:ascii="Times New Roman" w:hAnsi="Times New Roman" w:eastAsia="仿宋_GB2312" w:cs="Times New Roman"/>
                <w:color w:val="auto"/>
                <w:sz w:val="32"/>
                <w:szCs w:val="32"/>
                <w:lang w:eastAsia="zh-CN"/>
              </w:rPr>
              <w:t>万元（小写）</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1110" w:hRule="atLeast"/>
          <w:jc w:val="center"/>
        </w:trPr>
        <w:tc>
          <w:tcPr>
            <w:tcW w:w="4140" w:type="dxa"/>
            <w:vMerge w:val="continue"/>
            <w:tcBorders>
              <w:top w:val="nil"/>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9" w:lineRule="exact"/>
              <w:ind w:left="0" w:right="0" w:firstLine="645"/>
              <w:jc w:val="left"/>
              <w:textAlignment w:val="auto"/>
              <w:rPr>
                <w:rFonts w:hint="default" w:ascii="Times New Roman" w:hAnsi="Times New Roman" w:eastAsia="仿宋_GB2312" w:cs="Times New Roman"/>
                <w:color w:val="auto"/>
                <w:sz w:val="32"/>
                <w:szCs w:val="32"/>
                <w:lang w:eastAsia="zh-CN"/>
              </w:rPr>
            </w:pPr>
          </w:p>
        </w:tc>
        <w:tc>
          <w:tcPr>
            <w:tcW w:w="4320" w:type="dxa"/>
            <w:tcBorders>
              <w:top w:val="nil"/>
              <w:left w:val="nil"/>
              <w:bottom w:val="single" w:color="auto" w:sz="8" w:space="0"/>
              <w:right w:val="single" w:color="auto" w:sz="8" w:space="0"/>
            </w:tcBorders>
            <w:noWrap w:val="0"/>
            <w:tcMar>
              <w:top w:w="0" w:type="dxa"/>
              <w:left w:w="108" w:type="dxa"/>
              <w:bottom w:w="0" w:type="dxa"/>
              <w:right w:w="108" w:type="dxa"/>
            </w:tcMar>
            <w:vAlign w:val="center"/>
          </w:tcPr>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9" w:lineRule="exact"/>
              <w:ind w:left="0" w:right="0" w:firstLine="645"/>
              <w:jc w:val="left"/>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eastAsia="zh-CN"/>
              </w:rPr>
              <w:t>万 </w:t>
            </w:r>
            <w:r>
              <w:rPr>
                <w:rFonts w:hint="eastAsia" w:ascii="Times New Roman" w:hAnsi="Times New Roman" w:eastAsia="仿宋_GB2312" w:cs="Times New Roman"/>
                <w:color w:val="auto"/>
                <w:sz w:val="32"/>
                <w:szCs w:val="32"/>
                <w:lang w:val="en-US" w:eastAsia="zh-CN"/>
              </w:rPr>
              <w:t xml:space="preserve"> </w:t>
            </w:r>
            <w:r>
              <w:rPr>
                <w:rFonts w:hint="default" w:ascii="Times New Roman" w:hAnsi="Times New Roman" w:eastAsia="仿宋_GB2312" w:cs="Times New Roman"/>
                <w:color w:val="auto"/>
                <w:sz w:val="32"/>
                <w:szCs w:val="32"/>
                <w:lang w:eastAsia="zh-CN"/>
              </w:rPr>
              <w:t> 仟  </w:t>
            </w:r>
            <w:r>
              <w:rPr>
                <w:rFonts w:hint="eastAsia" w:ascii="Times New Roman" w:hAnsi="Times New Roman" w:eastAsia="仿宋_GB2312" w:cs="Times New Roman"/>
                <w:color w:val="auto"/>
                <w:sz w:val="32"/>
                <w:szCs w:val="32"/>
                <w:lang w:val="en-US" w:eastAsia="zh-CN"/>
              </w:rPr>
              <w:t xml:space="preserve"> </w:t>
            </w:r>
            <w:r>
              <w:rPr>
                <w:rFonts w:hint="default" w:ascii="Times New Roman" w:hAnsi="Times New Roman" w:eastAsia="仿宋_GB2312" w:cs="Times New Roman"/>
                <w:color w:val="auto"/>
                <w:sz w:val="32"/>
                <w:szCs w:val="32"/>
                <w:lang w:eastAsia="zh-CN"/>
              </w:rPr>
              <w:t>佰元整（大写）</w:t>
            </w:r>
          </w:p>
        </w:tc>
      </w:tr>
    </w:tbl>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9" w:lineRule="exact"/>
        <w:ind w:left="0" w:right="0" w:firstLine="645"/>
        <w:jc w:val="left"/>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eastAsia="zh-CN"/>
        </w:rPr>
        <w:t>注：小数点后保留两位数</w:t>
      </w:r>
    </w:p>
    <w:p>
      <w:pPr>
        <w:pStyle w:val="4"/>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9" w:lineRule="exact"/>
        <w:ind w:left="0" w:right="0" w:firstLine="645"/>
        <w:jc w:val="left"/>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eastAsia="zh-CN"/>
        </w:rPr>
        <w:t>报价人承诺满足按建设方案的各项要求，以上报价单所填数据真实有效。</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9" w:lineRule="exact"/>
        <w:ind w:left="645" w:leftChars="0" w:right="0" w:rightChars="0"/>
        <w:jc w:val="left"/>
        <w:textAlignment w:val="auto"/>
        <w:rPr>
          <w:rFonts w:hint="default" w:ascii="Times New Roman" w:hAnsi="Times New Roman" w:eastAsia="仿宋_GB2312" w:cs="Times New Roman"/>
          <w:color w:val="auto"/>
          <w:sz w:val="32"/>
          <w:szCs w:val="32"/>
          <w:lang w:eastAsia="zh-CN"/>
        </w:rPr>
      </w:pP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9" w:lineRule="exact"/>
        <w:ind w:left="0" w:right="0" w:firstLine="645"/>
        <w:jc w:val="left"/>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eastAsia="zh-CN"/>
        </w:rPr>
        <w:t>报价单位：</w:t>
      </w:r>
      <w:r>
        <w:rPr>
          <w:rFonts w:hint="default" w:ascii="Times New Roman" w:hAnsi="Times New Roman" w:eastAsia="仿宋_GB2312" w:cs="Times New Roman"/>
          <w:color w:val="auto"/>
          <w:sz w:val="32"/>
          <w:szCs w:val="32"/>
          <w:lang w:val="en-US" w:eastAsia="zh-CN"/>
        </w:rPr>
        <w:t xml:space="preserve">    </w:t>
      </w:r>
      <w:r>
        <w:rPr>
          <w:rFonts w:hint="default" w:ascii="Times New Roman" w:hAnsi="Times New Roman" w:eastAsia="仿宋_GB2312" w:cs="Times New Roman"/>
          <w:color w:val="auto"/>
          <w:sz w:val="32"/>
          <w:szCs w:val="32"/>
          <w:lang w:eastAsia="zh-CN"/>
        </w:rPr>
        <w:t>（印鉴）</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9" w:lineRule="exact"/>
        <w:ind w:left="0" w:right="0" w:firstLine="645"/>
        <w:jc w:val="left"/>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eastAsia="zh-CN"/>
        </w:rPr>
        <w:t> </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9" w:lineRule="exact"/>
        <w:ind w:left="0" w:right="0" w:firstLine="645"/>
        <w:jc w:val="left"/>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eastAsia="zh-CN"/>
        </w:rPr>
        <w:t>法定代表人：</w:t>
      </w:r>
      <w:r>
        <w:rPr>
          <w:rFonts w:hint="default" w:ascii="Times New Roman" w:hAnsi="Times New Roman" w:eastAsia="仿宋_GB2312" w:cs="Times New Roman"/>
          <w:color w:val="auto"/>
          <w:sz w:val="32"/>
          <w:szCs w:val="32"/>
          <w:lang w:val="en-US" w:eastAsia="zh-CN"/>
        </w:rPr>
        <w:t xml:space="preserve">     </w:t>
      </w:r>
      <w:r>
        <w:rPr>
          <w:rFonts w:hint="default" w:ascii="Times New Roman" w:hAnsi="Times New Roman" w:eastAsia="仿宋_GB2312" w:cs="Times New Roman"/>
          <w:color w:val="auto"/>
          <w:sz w:val="32"/>
          <w:szCs w:val="32"/>
          <w:lang w:eastAsia="zh-CN"/>
        </w:rPr>
        <w:t>（签字或印鉴）</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9" w:lineRule="exact"/>
        <w:ind w:left="0" w:right="0" w:firstLine="645"/>
        <w:jc w:val="left"/>
        <w:textAlignment w:val="auto"/>
        <w:rPr>
          <w:rFonts w:hint="default" w:ascii="Times New Roman" w:hAnsi="Times New Roman" w:cs="Times New Roman"/>
          <w:color w:val="auto"/>
        </w:rPr>
      </w:pPr>
      <w:r>
        <w:rPr>
          <w:rFonts w:hint="default" w:ascii="Times New Roman" w:hAnsi="Times New Roman" w:eastAsia="仿宋_GB2312" w:cs="Times New Roman"/>
          <w:color w:val="auto"/>
          <w:sz w:val="32"/>
          <w:szCs w:val="32"/>
          <w:lang w:eastAsia="zh-CN"/>
        </w:rPr>
        <w:t> </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9" w:lineRule="exact"/>
        <w:ind w:left="0" w:right="0" w:firstLine="645"/>
        <w:jc w:val="left"/>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eastAsia="zh-CN"/>
        </w:rPr>
        <w:t>日  期：　　　　年 　 月 　 日</w:t>
      </w:r>
    </w:p>
    <w:p>
      <w:pPr>
        <w:keepNext w:val="0"/>
        <w:keepLines w:val="0"/>
        <w:pageBreakBefore w:val="0"/>
        <w:kinsoku/>
        <w:wordWrap/>
        <w:overflowPunct/>
        <w:topLinePunct w:val="0"/>
        <w:autoSpaceDE/>
        <w:autoSpaceDN/>
        <w:bidi w:val="0"/>
        <w:adjustRightInd/>
        <w:snapToGrid/>
        <w:spacing w:line="579" w:lineRule="exact"/>
        <w:textAlignment w:val="auto"/>
        <w:rPr>
          <w:rFonts w:hint="default" w:ascii="Times New Roman" w:hAnsi="Times New Roman" w:cs="Times New Roman"/>
          <w:color w:val="auto"/>
        </w:rPr>
      </w:pPr>
    </w:p>
    <w:sectPr>
      <w:pgSz w:w="11906" w:h="16838"/>
      <w:pgMar w:top="1928" w:right="1474" w:bottom="1757" w:left="158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华文仿宋">
    <w:altName w:val="仿宋"/>
    <w:panose1 w:val="02010600040101010101"/>
    <w:charset w:val="00"/>
    <w:family w:val="auto"/>
    <w:pitch w:val="default"/>
    <w:sig w:usb0="00000000" w:usb1="00000000" w:usb2="00000000" w:usb3="00000000" w:csb0="0004009F" w:csb1="DFD7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F8DA34"/>
    <w:multiLevelType w:val="singleLevel"/>
    <w:tmpl w:val="B0F8DA34"/>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NlYTIxMjE2OTYyZGNhODg2MjZkZjc4M2E4MGE0MTIifQ=="/>
  </w:docVars>
  <w:rsids>
    <w:rsidRoot w:val="00000000"/>
    <w:rsid w:val="0D4C5828"/>
    <w:rsid w:val="15317098"/>
    <w:rsid w:val="1CDD2794"/>
    <w:rsid w:val="23272574"/>
    <w:rsid w:val="3B71135A"/>
    <w:rsid w:val="40D50363"/>
    <w:rsid w:val="41F65FB6"/>
    <w:rsid w:val="52BF4557"/>
    <w:rsid w:val="5CA2793E"/>
    <w:rsid w:val="630F5CD1"/>
    <w:rsid w:val="74980ACD"/>
    <w:rsid w:val="7B482C68"/>
    <w:rsid w:val="7FEBA8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rPr>
      <w:rFonts w:eastAsia="华文仿宋"/>
      <w:sz w:val="30"/>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294</Words>
  <Characters>311</Characters>
  <Lines>0</Lines>
  <Paragraphs>0</Paragraphs>
  <TotalTime>226</TotalTime>
  <ScaleCrop>false</ScaleCrop>
  <LinksUpToDate>false</LinksUpToDate>
  <CharactersWithSpaces>342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2022-05-27T10:25:00Z</dcterms:created>
  <dc:creator>Administrator</dc:creator>
  <cp:lastModifiedBy>Administrator</cp:lastModifiedBy>
  <cp:lastPrinted>2023-05-30T02:18:04Z</cp:lastPrinted>
  <dcterms:modified xsi:type="dcterms:W3CDTF">2023-05-30T06:03:15Z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EAF118DF1C6D45B98C97526DB177190B_13</vt:lpwstr>
  </property>
</Properties>
</file>