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inorEastAsia" w:hAnsiTheme="minorEastAsia" w:eastAsiaTheme="minorEastAsia"/>
          <w:b/>
          <w:sz w:val="36"/>
          <w:szCs w:val="36"/>
        </w:rPr>
      </w:pPr>
      <w:r>
        <w:rPr>
          <w:rFonts w:hint="eastAsia" w:asciiTheme="minorEastAsia" w:hAnsiTheme="minorEastAsia" w:eastAsiaTheme="minorEastAsia"/>
          <w:b/>
          <w:sz w:val="36"/>
          <w:szCs w:val="36"/>
        </w:rPr>
        <w:t>2019年平潭综合实验区（平潭县）地方政府债务情况</w:t>
      </w:r>
    </w:p>
    <w:p>
      <w:pPr>
        <w:jc w:val="center"/>
        <w:rPr>
          <w:rFonts w:asciiTheme="minorEastAsia" w:hAnsiTheme="minorEastAsia" w:eastAsiaTheme="minorEastAsia"/>
          <w:b/>
          <w:sz w:val="44"/>
          <w:szCs w:val="44"/>
        </w:rPr>
      </w:pPr>
    </w:p>
    <w:p>
      <w:pPr>
        <w:pStyle w:val="8"/>
        <w:spacing w:line="580" w:lineRule="exact"/>
        <w:ind w:firstLine="592"/>
        <w:rPr>
          <w:rFonts w:hint="eastAsia" w:ascii="仿宋_GB2312" w:hAnsi="仿宋_GB2312" w:eastAsia="仿宋_GB2312" w:cs="仿宋_GB2312"/>
          <w:spacing w:val="-6"/>
          <w:sz w:val="28"/>
          <w:szCs w:val="28"/>
        </w:rPr>
      </w:pP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一、举借政府债务及债券资金使用安排情况</w:t>
      </w:r>
    </w:p>
    <w:p>
      <w:pPr>
        <w:spacing w:line="570" w:lineRule="exact"/>
        <w:ind w:firstLine="536" w:firstLineChars="200"/>
        <w:rPr>
          <w:rFonts w:hint="eastAsia" w:ascii="仿宋_GB2312" w:hAnsi="仿宋_GB2312" w:eastAsia="仿宋_GB2312" w:cs="仿宋_GB2312"/>
          <w:spacing w:val="-6"/>
          <w:sz w:val="28"/>
          <w:szCs w:val="28"/>
        </w:rPr>
      </w:pP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val="en-US" w:eastAsia="zh-CN"/>
        </w:rPr>
        <w:t>2019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年全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eastAsia="zh-CN"/>
        </w:rPr>
        <w:t>区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（县）</w:t>
      </w:r>
      <w:r>
        <w:rPr>
          <w:rFonts w:hint="eastAsia" w:ascii="仿宋_GB2312" w:hAnsi="仿宋_GB2312" w:eastAsia="仿宋_GB2312" w:cs="仿宋_GB2312"/>
          <w:sz w:val="28"/>
          <w:szCs w:val="28"/>
        </w:rPr>
        <w:t>举借政府债务120038万元，其中：债券转贷120000万元，外债转贷38万元。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地方政府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债券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val="en-US" w:eastAsia="zh-CN"/>
        </w:rPr>
        <w:t>120000万元全部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安排用于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eastAsia="zh-CN"/>
        </w:rPr>
        <w:t>当年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eastAsia="zh-CN"/>
        </w:rPr>
        <w:t>到期地方政府债券还本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。</w:t>
      </w:r>
    </w:p>
    <w:p>
      <w:pPr>
        <w:pStyle w:val="8"/>
        <w:spacing w:line="580" w:lineRule="exact"/>
        <w:ind w:firstLine="592"/>
        <w:rPr>
          <w:rFonts w:hint="eastAsia" w:ascii="仿宋_GB2312" w:hAnsi="仿宋_GB2312" w:eastAsia="仿宋_GB2312" w:cs="仿宋_GB2312"/>
          <w:spacing w:val="-6"/>
          <w:sz w:val="28"/>
          <w:szCs w:val="28"/>
        </w:rPr>
      </w:pP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二、地方政府债务限额余额情况</w:t>
      </w:r>
    </w:p>
    <w:p>
      <w:pPr>
        <w:pStyle w:val="8"/>
        <w:spacing w:line="580" w:lineRule="exact"/>
        <w:ind w:firstLine="592"/>
        <w:rPr>
          <w:rFonts w:hint="eastAsia" w:ascii="仿宋_GB2312" w:hAnsi="仿宋_GB2312" w:eastAsia="仿宋_GB2312" w:cs="仿宋_GB2312"/>
          <w:spacing w:val="-6"/>
          <w:sz w:val="28"/>
          <w:szCs w:val="28"/>
        </w:rPr>
      </w:pP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截至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val="en-US" w:eastAsia="zh-CN"/>
        </w:rPr>
        <w:t>2019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年底，全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eastAsia="zh-CN"/>
        </w:rPr>
        <w:t>区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（县）政府债务余额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val="en-US" w:eastAsia="zh-CN"/>
        </w:rPr>
        <w:t>3585090万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元，债务余额严格控制在省财政核定的限额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val="en-US" w:eastAsia="zh-CN"/>
        </w:rPr>
        <w:t>3816860万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元内（所属地区地方政府债务限额及余额详见附表）；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eastAsia="zh-CN"/>
        </w:rPr>
        <w:t>区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（县）本级政府债务余额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val="en-US" w:eastAsia="zh-CN"/>
        </w:rPr>
        <w:t>3585090万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元，债务余额严格控制在限额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val="en-US" w:eastAsia="zh-CN"/>
        </w:rPr>
        <w:t>3816860万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元内。</w:t>
      </w:r>
    </w:p>
    <w:p>
      <w:pPr>
        <w:pStyle w:val="8"/>
        <w:spacing w:line="580" w:lineRule="exact"/>
        <w:ind w:firstLine="592"/>
        <w:rPr>
          <w:rFonts w:hint="eastAsia" w:ascii="仿宋_GB2312" w:hAnsi="仿宋_GB2312" w:eastAsia="仿宋_GB2312" w:cs="仿宋_GB2312"/>
          <w:spacing w:val="-6"/>
          <w:sz w:val="28"/>
          <w:szCs w:val="28"/>
        </w:rPr>
      </w:pP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三、地方政府债券发行情况</w:t>
      </w:r>
    </w:p>
    <w:p>
      <w:pPr>
        <w:pStyle w:val="8"/>
        <w:spacing w:line="580" w:lineRule="exact"/>
        <w:ind w:firstLine="536" w:firstLineChars="200"/>
        <w:rPr>
          <w:rFonts w:hint="eastAsia" w:ascii="仿宋_GB2312" w:hAnsi="仿宋_GB2312" w:eastAsia="仿宋_GB2312" w:cs="仿宋_GB2312"/>
          <w:spacing w:val="-6"/>
          <w:sz w:val="28"/>
          <w:szCs w:val="28"/>
        </w:rPr>
      </w:pP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val="en-US" w:eastAsia="zh-CN"/>
        </w:rPr>
        <w:t>2019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年全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eastAsia="zh-CN"/>
        </w:rPr>
        <w:t>区（县）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由省级代为发行地方政府债券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val="en-US" w:eastAsia="zh-CN"/>
        </w:rPr>
        <w:t>120000万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元（所属地区地方政府债券发行数详见附表），其中：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eastAsia="zh-CN"/>
        </w:rPr>
        <w:t>区（县）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本级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val="en-US" w:eastAsia="zh-CN"/>
        </w:rPr>
        <w:t>120000万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 xml:space="preserve">元。 </w:t>
      </w:r>
    </w:p>
    <w:p>
      <w:pPr>
        <w:pStyle w:val="8"/>
        <w:spacing w:line="580" w:lineRule="exact"/>
        <w:ind w:firstLine="536" w:firstLineChars="200"/>
        <w:rPr>
          <w:rFonts w:hint="eastAsia" w:ascii="仿宋_GB2312" w:hAnsi="仿宋_GB2312" w:eastAsia="仿宋_GB2312" w:cs="仿宋_GB2312"/>
          <w:spacing w:val="-6"/>
          <w:sz w:val="28"/>
          <w:szCs w:val="28"/>
        </w:rPr>
      </w:pP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按债券性质分：由省级代为发行新增债券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val="en-US" w:eastAsia="zh-CN"/>
        </w:rPr>
        <w:t>0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亿元、由省级代为发行置换债券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val="en-US" w:eastAsia="zh-CN"/>
        </w:rPr>
        <w:t>0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亿元，由省级代为发行再融资债券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val="en-US" w:eastAsia="zh-CN"/>
        </w:rPr>
        <w:t>120000万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元。</w:t>
      </w:r>
    </w:p>
    <w:p>
      <w:pPr>
        <w:pStyle w:val="8"/>
        <w:spacing w:line="580" w:lineRule="exact"/>
        <w:ind w:firstLine="536" w:firstLineChars="200"/>
        <w:rPr>
          <w:rFonts w:hint="eastAsia" w:ascii="仿宋_GB2312" w:hAnsi="仿宋_GB2312" w:eastAsia="仿宋_GB2312" w:cs="仿宋_GB2312"/>
          <w:spacing w:val="-6"/>
          <w:sz w:val="28"/>
          <w:szCs w:val="28"/>
        </w:rPr>
      </w:pP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四、地方政府债券还本付息情况</w:t>
      </w:r>
    </w:p>
    <w:p>
      <w:pPr>
        <w:pStyle w:val="8"/>
        <w:spacing w:line="580" w:lineRule="exact"/>
        <w:ind w:firstLine="648" w:firstLineChars="242"/>
        <w:rPr>
          <w:rFonts w:hint="eastAsia" w:ascii="仿宋_GB2312" w:hAnsi="仿宋_GB2312" w:eastAsia="仿宋_GB2312" w:cs="仿宋_GB2312"/>
          <w:spacing w:val="-6"/>
          <w:sz w:val="28"/>
          <w:szCs w:val="28"/>
        </w:rPr>
      </w:pP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val="en-US" w:eastAsia="zh-CN"/>
        </w:rPr>
        <w:t>2019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年全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eastAsia="zh-CN"/>
        </w:rPr>
        <w:t>区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（县）地方政府债券还本付息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val="en-US" w:eastAsia="zh-CN"/>
        </w:rPr>
        <w:t>245857万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元（所属地区地方政府债券还本付息数详见附表）；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eastAsia="zh-CN"/>
        </w:rPr>
        <w:t>区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（县）本级地方政府债券还本付息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  <w:lang w:val="en-US" w:eastAsia="zh-CN"/>
        </w:rPr>
        <w:t>245857万</w:t>
      </w:r>
      <w:r>
        <w:rPr>
          <w:rFonts w:hint="eastAsia" w:ascii="仿宋_GB2312" w:hAnsi="仿宋_GB2312" w:eastAsia="仿宋_GB2312" w:cs="仿宋_GB2312"/>
          <w:spacing w:val="-6"/>
          <w:sz w:val="28"/>
          <w:szCs w:val="28"/>
        </w:rPr>
        <w:t>元。</w:t>
      </w:r>
    </w:p>
    <w:p>
      <w:pPr>
        <w:rPr>
          <w:rFonts w:hint="eastAsia" w:ascii="仿宋_GB2312" w:hAnsi="仿宋_GB2312" w:eastAsia="仿宋_GB2312" w:cs="仿宋_GB231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entury Gothic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altName w:val="楷体_GB2312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3080C"/>
    <w:rsid w:val="0003080C"/>
    <w:rsid w:val="00144DAA"/>
    <w:rsid w:val="00434277"/>
    <w:rsid w:val="00661493"/>
    <w:rsid w:val="007225BE"/>
    <w:rsid w:val="00760F51"/>
    <w:rsid w:val="00967185"/>
    <w:rsid w:val="009A3B60"/>
    <w:rsid w:val="009E3D26"/>
    <w:rsid w:val="00F17E56"/>
    <w:rsid w:val="0237032B"/>
    <w:rsid w:val="0688497D"/>
    <w:rsid w:val="075A2AE3"/>
    <w:rsid w:val="0B5750F6"/>
    <w:rsid w:val="118B2619"/>
    <w:rsid w:val="18606F2C"/>
    <w:rsid w:val="24980D19"/>
    <w:rsid w:val="2D4D4FC8"/>
    <w:rsid w:val="3217649A"/>
    <w:rsid w:val="35F23AC3"/>
    <w:rsid w:val="37584087"/>
    <w:rsid w:val="398E1014"/>
    <w:rsid w:val="3E772DB0"/>
    <w:rsid w:val="3EFB3877"/>
    <w:rsid w:val="54EA0681"/>
    <w:rsid w:val="56AC48BC"/>
    <w:rsid w:val="5CE73B13"/>
    <w:rsid w:val="5DF01749"/>
    <w:rsid w:val="5E62395B"/>
    <w:rsid w:val="663A068A"/>
    <w:rsid w:val="688758D3"/>
    <w:rsid w:val="6B4C62B0"/>
    <w:rsid w:val="6C213409"/>
    <w:rsid w:val="6FC867B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  <w:style w:type="paragraph" w:customStyle="1" w:styleId="8">
    <w:name w:val="内容"/>
    <w:basedOn w:val="1"/>
    <w:qFormat/>
    <w:uiPriority w:val="0"/>
    <w:pPr>
      <w:snapToGrid w:val="0"/>
      <w:spacing w:line="640" w:lineRule="exact"/>
      <w:ind w:firstLine="640"/>
    </w:pPr>
    <w:rPr>
      <w:rFonts w:hAnsi="楷体"/>
      <w:snapToGrid w:val="0"/>
      <w:kern w:val="0"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66</Words>
  <Characters>379</Characters>
  <Lines>3</Lines>
  <Paragraphs>1</Paragraphs>
  <TotalTime>0</TotalTime>
  <ScaleCrop>false</ScaleCrop>
  <LinksUpToDate>false</LinksUpToDate>
  <CharactersWithSpaces>444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2021-05-31T07:58:00Z</dcterms:created>
  <dc:creator>张鎣</dc:creator>
  <cp:lastModifiedBy>Administrator</cp:lastModifiedBy>
  <cp:lastPrinted>2021-05-31T07:59:00Z</cp:lastPrinted>
  <dcterms:modified xsi:type="dcterms:W3CDTF">2021-05-28T13:42:58Z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