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0"/>
        <w:jc w:val="center"/>
        <w:textAlignment w:val="auto"/>
        <w:rPr>
          <w:rFonts w:ascii="sans-serif" w:hAnsi="sans-serif" w:eastAsia="sans-serif" w:cs="sans-serif"/>
          <w:i w:val="0"/>
          <w:caps w:val="0"/>
          <w:color w:val="000000"/>
          <w:spacing w:val="0"/>
          <w:sz w:val="24"/>
          <w:szCs w:val="24"/>
        </w:rPr>
      </w:pPr>
      <w:bookmarkStart w:id="0" w:name="_GoBack"/>
      <w:r>
        <w:rPr>
          <w:rFonts w:ascii="方正小标宋简体" w:hAnsi="方正小标宋简体" w:eastAsia="方正小标宋简体" w:cs="方正小标宋简体"/>
          <w:i w:val="0"/>
          <w:caps w:val="0"/>
          <w:color w:val="000000"/>
          <w:spacing w:val="0"/>
          <w:sz w:val="43"/>
          <w:szCs w:val="43"/>
        </w:rPr>
        <w:t>福建省人民政府安全生产委员会办公室关于</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0"/>
        <w:jc w:val="center"/>
        <w:textAlignment w:val="auto"/>
        <w:rPr>
          <w:rFonts w:hint="default" w:ascii="Times New Roman" w:hAnsi="Times New Roman" w:cs="Times New Roman"/>
          <w:i w:val="0"/>
          <w:caps w:val="0"/>
          <w:color w:val="000000"/>
          <w:spacing w:val="0"/>
          <w:sz w:val="32"/>
          <w:szCs w:val="32"/>
        </w:rPr>
      </w:pPr>
      <w:r>
        <w:rPr>
          <w:rFonts w:hint="eastAsia" w:ascii="方正小标宋简体" w:hAnsi="方正小标宋简体" w:eastAsia="方正小标宋简体" w:cs="方正小标宋简体"/>
          <w:i w:val="0"/>
          <w:caps w:val="0"/>
          <w:color w:val="000000"/>
          <w:spacing w:val="0"/>
          <w:kern w:val="0"/>
          <w:sz w:val="43"/>
          <w:szCs w:val="43"/>
          <w:lang w:val="en-US" w:eastAsia="zh-CN" w:bidi="ar"/>
        </w:rPr>
        <w:t>在重大事故隐患专项排查整治期间加强</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center"/>
        <w:textAlignment w:val="auto"/>
        <w:rPr>
          <w:rFonts w:hint="default" w:ascii="sans-serif" w:hAnsi="sans-serif" w:eastAsia="sans-serif" w:cs="sans-serif"/>
          <w:i w:val="0"/>
          <w:caps w:val="0"/>
          <w:color w:val="000000"/>
          <w:spacing w:val="0"/>
          <w:sz w:val="24"/>
          <w:szCs w:val="24"/>
        </w:rPr>
      </w:pPr>
      <w:r>
        <w:rPr>
          <w:rFonts w:hint="eastAsia" w:ascii="方正小标宋简体" w:hAnsi="方正小标宋简体" w:eastAsia="方正小标宋简体" w:cs="方正小标宋简体"/>
          <w:i w:val="0"/>
          <w:caps w:val="0"/>
          <w:color w:val="000000"/>
          <w:spacing w:val="0"/>
          <w:sz w:val="43"/>
          <w:szCs w:val="43"/>
        </w:rPr>
        <w:t>矿山生产安全事故防控的通知</w:t>
      </w:r>
    </w:p>
    <w:bookmarkEnd w:id="0"/>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0"/>
        <w:jc w:val="center"/>
        <w:textAlignment w:val="auto"/>
        <w:rPr>
          <w:rFonts w:hint="default" w:ascii="Times New Roman" w:hAnsi="Times New Roman" w:cs="Times New Roman"/>
          <w:i w:val="0"/>
          <w:caps w:val="0"/>
          <w:color w:val="000000"/>
          <w:spacing w:val="0"/>
          <w:sz w:val="32"/>
          <w:szCs w:val="32"/>
        </w:rPr>
      </w:pPr>
      <w:r>
        <w:rPr>
          <w:rFonts w:ascii="楷体_GB2312" w:hAnsi="Times New Roman" w:eastAsia="楷体_GB2312" w:cs="楷体_GB2312"/>
          <w:i w:val="0"/>
          <w:caps w:val="0"/>
          <w:color w:val="000000"/>
          <w:spacing w:val="0"/>
          <w:kern w:val="0"/>
          <w:sz w:val="32"/>
          <w:szCs w:val="32"/>
          <w:lang w:val="en-US" w:eastAsia="zh-CN" w:bidi="ar"/>
        </w:rPr>
        <w:t>闽安委办〔2023〕60号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0"/>
        <w:jc w:val="center"/>
        <w:textAlignment w:val="auto"/>
        <w:rPr>
          <w:rFonts w:hint="default" w:ascii="sans-serif" w:hAnsi="sans-serif" w:eastAsia="sans-serif" w:cs="sans-serif"/>
          <w:i w:val="0"/>
          <w:caps w:val="0"/>
          <w:color w:val="000000"/>
          <w:spacing w:val="0"/>
          <w:sz w:val="24"/>
          <w:szCs w:val="24"/>
        </w:rPr>
      </w:pPr>
      <w:r>
        <w:rPr>
          <w:rFonts w:hint="eastAsia" w:ascii="方正小标宋简体" w:hAnsi="方正小标宋简体" w:eastAsia="方正小标宋简体" w:cs="方正小标宋简体"/>
          <w:i w:val="0"/>
          <w:caps w:val="0"/>
          <w:color w:val="000000"/>
          <w:spacing w:val="0"/>
          <w:sz w:val="43"/>
          <w:szCs w:val="43"/>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0"/>
        <w:textAlignment w:val="auto"/>
        <w:rPr>
          <w:rFonts w:hint="default" w:ascii="sans-serif" w:hAnsi="sans-serif" w:eastAsia="sans-serif" w:cs="sans-serif"/>
          <w:i w:val="0"/>
          <w:caps w:val="0"/>
          <w:color w:val="000000"/>
          <w:spacing w:val="0"/>
          <w:sz w:val="24"/>
          <w:szCs w:val="24"/>
        </w:rPr>
      </w:pPr>
      <w:r>
        <w:rPr>
          <w:rFonts w:ascii="仿宋_GB2312" w:hAnsi="sans-serif" w:eastAsia="仿宋_GB2312" w:cs="仿宋_GB2312"/>
          <w:i w:val="0"/>
          <w:caps w:val="0"/>
          <w:color w:val="000000"/>
          <w:spacing w:val="0"/>
          <w:sz w:val="32"/>
          <w:szCs w:val="32"/>
        </w:rPr>
        <w:t>各设区市人民政府及平潭综合实验区管委会安委会，省政府安委</w:t>
      </w:r>
      <w:r>
        <w:rPr>
          <w:rFonts w:hint="eastAsia" w:ascii="仿宋_GB2312" w:hAnsi="sans-serif" w:eastAsia="仿宋_GB2312" w:cs="仿宋_GB2312"/>
          <w:i w:val="0"/>
          <w:caps w:val="0"/>
          <w:color w:val="000000"/>
          <w:spacing w:val="0"/>
          <w:sz w:val="32"/>
          <w:szCs w:val="32"/>
        </w:rPr>
        <w:t>会有关成员单位：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今年上半年全省矿山发生4起生产安全事故、死亡4人，其中：煤矿1起1人、非煤矿山3起3人，去年同期我省未发生矿山事故，呈现零星不断态势，全省矿山安全生产形势严峻。暴露出一些矿山企业安全发展理念有偏差，安全生产主体责任不落实；3+N安全生产综合整治和重大事故隐患专项排查整治不严不实，对存在重大安全风险设备设施检查“走过场”；现场安全管理不到位，危险区域作业未采取有效防控措施；安全投入不足，安全设施设备不符合要求；安全教育培训不严格，特种作业人员无证上岗以及违规组织生产建设等问题。为进一步深入学习贯彻习近平总书记关于安全生产重要指示精神，切实采取有效措施加强全省矿山安全生产工作，严防重大事故隐患排查整治期间发生矿山事故，现将有关事项通知如下。</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ascii="黑体" w:hAnsi="宋体" w:eastAsia="黑体" w:cs="黑体"/>
          <w:i w:val="0"/>
          <w:caps w:val="0"/>
          <w:color w:val="000000"/>
          <w:spacing w:val="0"/>
          <w:sz w:val="32"/>
          <w:szCs w:val="32"/>
        </w:rPr>
        <w:t>一、切实提高矿山安全生产重要性认识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6月22日，习近平总书记对宁夏富洋烧烤店燃气爆炸事故作出重要指示，李强总理等中央领导同志也作出重要批示。 6月22日下午，国务院安委会召开全国安全防范紧急视频会，张国清副总理部署全国安全防范工作；随后省政府安委会召开全省安全防范工作紧急视频会议，会议要求各级各有关部门认真贯彻落实习近平总书记重要指示精神，深刻汲取事故教训，发扬斗争精神，坚决整治违法违规行为，举一反三深入开展重大事故隐患专项排查整治，抓紧抓实安全生产各项工作，坚决遏制重特大事故发生。各地、各有关部门和矿山企业要深刻领会、贯彻落实习近平总书记重要指示精神，切实提高政治站位，树牢安全发展理念，坚持人民至上、生命至上，强化红线意识和底线思维，正确处理安全与生产、安全与效益的关系，以“时时放心不下”的责任感，抓实抓细工作落实，盯紧苗头隐患，全面排查风险。要清醒认识当前我省矿山安全生产严峻形势，强化责任意识，切实做到警钟长鸣、常抓不懈，坚决纠正重生产轻安全的倾向，坚决克服麻痹松懈、放松管理的思想，始终把防范和遏制生产安全事故作为首要任务。要深刻汲取近期省内外矿山事故教训，督促所有矿山企业深入开展事故警示专题教育，推动矿山企业和从业人员牢固强化法治观念、增强责任意识，自觉排查治理重大事故隐患，确保安全生产。</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黑体" w:hAnsi="宋体" w:eastAsia="黑体" w:cs="黑体"/>
          <w:i w:val="0"/>
          <w:caps w:val="0"/>
          <w:color w:val="000000"/>
          <w:spacing w:val="0"/>
          <w:sz w:val="32"/>
          <w:szCs w:val="32"/>
        </w:rPr>
        <w:t>二、切实有效防范化解矿山重大安全风险</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各地、各有关部门和矿山企业要按照 《国务院安委办关于切实加强重大安全风险防范化解工作的通知》(安委办 〔2022〕4号)精神，在全面部署安全生产工作中，始终把防范化解重大安全风险作为中心任务，摆在重中之重突出位置。要建立健全重大安全风险分析研判制度和包保责任制度，定期组织开展风险研判并据此开展差异化精准监管执法，全面摸清各矿山重大安全风险底数，逐一建档立帐。要打破部门间、条块间壁垒，形成整体联动、齐抓共管合力，严防漏管失控。要将矿山重要设备、重要设施、重点环节、特殊时段等作为重点，加强系统分析，强化区域性、系统性风险管控。要强化隐患问题的整改责任落实，对发现的安全隐患问题要追根溯源，盯紧不放，倒查安全管理、技术管理和灾害治理等方面的原因，依法依规依纪追究相关责任人的责任，倒逼企业加强自律，真正发挥内因作用。要强化科技兴安，持续推进“互联网+安全监管”建设和运用，提高安全监管效能，有效推动矿山企业安全生产主体责任落实，深化安全生产标准化和双重预防机制建设，持续加强安全风险管控，逐步构建完善安全生产。长效机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黑体" w:hAnsi="宋体" w:eastAsia="黑体" w:cs="黑体"/>
          <w:i w:val="0"/>
          <w:caps w:val="0"/>
          <w:color w:val="000000"/>
          <w:spacing w:val="0"/>
          <w:sz w:val="32"/>
          <w:szCs w:val="32"/>
        </w:rPr>
        <w:t>三、严格矿山生产安全事故调查和复工复产</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2"/>
        <w:jc w:val="both"/>
        <w:textAlignment w:val="auto"/>
        <w:rPr>
          <w:rFonts w:hint="default" w:ascii="sans-serif" w:hAnsi="sans-serif" w:eastAsia="sans-serif" w:cs="sans-serif"/>
          <w:i w:val="0"/>
          <w:caps w:val="0"/>
          <w:color w:val="000000"/>
          <w:spacing w:val="0"/>
          <w:sz w:val="24"/>
          <w:szCs w:val="24"/>
        </w:rPr>
      </w:pPr>
      <w:r>
        <w:rPr>
          <w:rStyle w:val="5"/>
          <w:rFonts w:hint="eastAsia" w:ascii="楷体_GB2312" w:hAnsi="sans-serif" w:eastAsia="楷体_GB2312" w:cs="楷体_GB2312"/>
          <w:i w:val="0"/>
          <w:caps w:val="0"/>
          <w:color w:val="000000"/>
          <w:spacing w:val="0"/>
          <w:sz w:val="32"/>
          <w:szCs w:val="32"/>
        </w:rPr>
        <w:t>（一）严格生产安全事故查处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各地、各有关部门要严格执行 《国家矿山安监局关于印发&lt;矿山生产安全事故报告和调查处理办法&gt;的通知》（矿安〔2023〕7号）和《国家矿山安监局福建局福建省应急管理厅关于进一步加强全省矿山生产安全事故报告有关工作的通知》（矿安闽〔2023〕45号）相关要求，及时报告矿山事故，依法组织事故调查，按照“四不放过”要求，查明事故原因，追查问题根源，严肃追责问责。按照程序对发生事故矿山企业既要开展事故调查，又要开展“穿透式”检查，同时对矿山企业及其主要负责人实行“一案双罚”，实施失信联合惩戒，涉嫌犯罪的，要移交司法部门追究刑事责任。</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对发生事故的矿山企业，要依法依规立即责令停产整顿，事故原因未查清、相关人员未教育、防范措施未落实、责任人员未处理不得复工复产。发生1人事故由县、2人事故由市、 3人事故由省相关部门组织召开现场警示会议，共同分析事故原因和应吸取的事故教训，充分发挥事故的教育警示作用，严防类似事故发生。根据情况，对事故地区开展重点检查执法，对重大违法行为依法查处、及时曝光，做到查处一案、教育一片、警示一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2"/>
        <w:jc w:val="both"/>
        <w:textAlignment w:val="auto"/>
        <w:rPr>
          <w:rFonts w:hint="default" w:ascii="sans-serif" w:hAnsi="sans-serif" w:eastAsia="sans-serif" w:cs="sans-serif"/>
          <w:i w:val="0"/>
          <w:caps w:val="0"/>
          <w:color w:val="000000"/>
          <w:spacing w:val="0"/>
          <w:sz w:val="24"/>
          <w:szCs w:val="24"/>
        </w:rPr>
      </w:pPr>
      <w:r>
        <w:rPr>
          <w:rStyle w:val="5"/>
          <w:rFonts w:hint="eastAsia" w:ascii="楷体_GB2312" w:hAnsi="sans-serif" w:eastAsia="楷体_GB2312" w:cs="楷体_GB2312"/>
          <w:i w:val="0"/>
          <w:caps w:val="0"/>
          <w:color w:val="000000"/>
          <w:spacing w:val="0"/>
          <w:sz w:val="32"/>
          <w:szCs w:val="32"/>
        </w:rPr>
        <w:t>（二）严格事故矿山重点检查抽查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对发生事故的矿山企业申请复工复产，重点检查抽查以下内容：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1.矿山安全生产许可证合法有效，安全生产条件符合矿山企业安全生产许可证实施办法要求，建设矿山相关手续齐全，施工和监理单位资质符合相关规定；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2.生产矿山企业达到三级安全生产标准化等级要求；</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3.隐蔽致灾因素普查清楚，矿井和周边老空积水情况清楚；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4.地下矿山安全监控、人员位置监测系统运行正常；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5.矿山企业管理人员、专业技术人员和特种作业人员配备符合要求，尤其是对矿长、总工程师安全风险管控能力的评估要达到“合格”（附件1）；</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6.职工安全培训达到安全培训规定要求；</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7.灾害治理机构、人员、设备等符合相关规定要求；</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8.发生冒顶片帮事故的非煤矿山必须配备凿岩台车、撬毛台车，发生顶板事故的煤矿井下采煤工作面和新掘进工作面必须采取有效支护；</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9.矿山企业一个采矿许可证范围内的矿产资源严禁存在多个生产经营单位管理的情况；</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10.矿山有符合规定的矿山救护队为其服务。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2"/>
        <w:jc w:val="both"/>
        <w:textAlignment w:val="auto"/>
        <w:rPr>
          <w:rFonts w:hint="default" w:ascii="sans-serif" w:hAnsi="sans-serif" w:eastAsia="sans-serif" w:cs="sans-serif"/>
          <w:i w:val="0"/>
          <w:caps w:val="0"/>
          <w:color w:val="000000"/>
          <w:spacing w:val="0"/>
          <w:sz w:val="24"/>
          <w:szCs w:val="24"/>
        </w:rPr>
      </w:pPr>
      <w:r>
        <w:rPr>
          <w:rStyle w:val="5"/>
          <w:rFonts w:hint="eastAsia" w:ascii="楷体_GB2312" w:hAnsi="sans-serif" w:eastAsia="楷体_GB2312" w:cs="楷体_GB2312"/>
          <w:i w:val="0"/>
          <w:caps w:val="0"/>
          <w:color w:val="000000"/>
          <w:spacing w:val="0"/>
          <w:sz w:val="32"/>
          <w:szCs w:val="32"/>
        </w:rPr>
        <w:t>（三）严格验收程序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根据《国家矿山安监局关于做好春节后矿山复工复产工作的通知》（矿安〔2023〕10号）精神，对发生事故的矿山企业，按照下列程序组织复工复产验收：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1.矿山企业主要负责人组织制定复工复产方案和安全技术措施；</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2.矿山企业主要负责人组织事故隐患排查治理；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3.矿山企业自行初步验收；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4.矿山企业提出复工复产验收申请；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5.上级部门组织验收。按照分级属地监管原则，对复工复产实施分级验收。中央、省属国有矿山企业，由省应急厅、国家矿山安监局福建局联合组织验收，市、县 （区）矿山安全监管部门参加，验收组负责人和所在地县级政府分管负责人、主要负责人签字（附件2）；市、县(区）属和民营矿山企业，由市、县（区）矿山安全监管部门联合组织验收，并由省应急厅、国家矿山安监局福建局联合组织专家参加验收，所在地县级政府分管负责人、主要负责人签字（附件3）；</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6.履行签字手续；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7.县级矿山安全监管部门下发同意复工复产通知。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2"/>
        <w:jc w:val="both"/>
        <w:textAlignment w:val="auto"/>
        <w:rPr>
          <w:rFonts w:hint="default" w:ascii="sans-serif" w:hAnsi="sans-serif" w:eastAsia="sans-serif" w:cs="sans-serif"/>
          <w:i w:val="0"/>
          <w:caps w:val="0"/>
          <w:color w:val="000000"/>
          <w:spacing w:val="0"/>
          <w:sz w:val="24"/>
          <w:szCs w:val="24"/>
        </w:rPr>
      </w:pPr>
      <w:r>
        <w:rPr>
          <w:rStyle w:val="5"/>
          <w:rFonts w:hint="eastAsia" w:ascii="楷体_GB2312" w:hAnsi="sans-serif" w:eastAsia="楷体_GB2312" w:cs="楷体_GB2312"/>
          <w:i w:val="0"/>
          <w:caps w:val="0"/>
          <w:color w:val="000000"/>
          <w:spacing w:val="0"/>
          <w:sz w:val="32"/>
          <w:szCs w:val="32"/>
        </w:rPr>
        <w:t>（四）严格生产安全事故约束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各设区市、平潭综合实验区所辖的县（市、区）当年度内发生1起（含）以上较大矿山生产安全事故的，在年度安全生产考核中“一票否决”；发生较大及以上生产安全事故的矿山企业，经停产整治验收不合格的，依法依规提请地方政府予以关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充分发挥社会各界对矿山安全生产的监督作用，拓宽矿山安全违法违规行为举报渠道，依法严厉打击矿山安全领域瞒报、谎报事故等行为，切实维护全省矿山安全生产秩序。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附件：1.矿山企业矿长、总工程师安全风险管控能力评估表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160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2.中央、省属矿山企业事故矿山复工复产验收表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160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3.市、县(区）属和民营矿山企业事故矿山复工复产验收表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right"/>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福建省人民政府安全生产委员会办公室</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jc w:val="right"/>
        <w:textAlignment w:val="auto"/>
        <w:rPr>
          <w:rFonts w:hint="default" w:ascii="sans-serif" w:hAnsi="sans-serif" w:eastAsia="sans-serif" w:cs="sans-serif"/>
          <w:i w:val="0"/>
          <w:caps w:val="0"/>
          <w:color w:val="000000"/>
          <w:spacing w:val="0"/>
          <w:sz w:val="24"/>
          <w:szCs w:val="24"/>
        </w:rPr>
      </w:pPr>
      <w:r>
        <w:rPr>
          <w:rFonts w:hint="eastAsia" w:ascii="仿宋_GB2312" w:hAnsi="sans-serif" w:eastAsia="仿宋_GB2312" w:cs="仿宋_GB2312"/>
          <w:i w:val="0"/>
          <w:caps w:val="0"/>
          <w:color w:val="000000"/>
          <w:spacing w:val="0"/>
          <w:sz w:val="32"/>
          <w:szCs w:val="32"/>
        </w:rPr>
        <w:t>                 2023年7月12日</w:t>
      </w:r>
    </w:p>
    <w:p>
      <w:pPr>
        <w:keepNext w:val="0"/>
        <w:keepLines w:val="0"/>
        <w:pageBreakBefore w:val="0"/>
        <w:kinsoku/>
        <w:wordWrap/>
        <w:overflowPunct/>
        <w:topLinePunct w:val="0"/>
        <w:autoSpaceDE/>
        <w:autoSpaceDN/>
        <w:bidi w:val="0"/>
        <w:adjustRightInd/>
        <w:snapToGrid/>
        <w:spacing w:line="560" w:lineRule="exac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sans-serif">
    <w:altName w:val="汉仪仿宋S"/>
    <w:panose1 w:val="00000000000000000000"/>
    <w:charset w:val="00"/>
    <w:family w:val="auto"/>
    <w:pitch w:val="default"/>
    <w:sig w:usb0="00000000" w:usb1="00000000" w:usb2="00000000" w:usb3="00000000" w:csb0="00000000" w:csb1="00000000"/>
  </w:font>
  <w:font w:name="汉仪仿宋S">
    <w:panose1 w:val="00020600040101000101"/>
    <w:charset w:val="86"/>
    <w:family w:val="auto"/>
    <w:pitch w:val="default"/>
    <w:sig w:usb0="A00002BF" w:usb1="38CF7CFA" w:usb2="00000016" w:usb3="00000000" w:csb0="0004009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2F7BCA1"/>
    <w:rsid w:val="AF6765C3"/>
    <w:rsid w:val="E2F7BCA1"/>
    <w:rsid w:val="FBB92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2023-12-15T19:12:00Z</dcterms:created>
  <dc:creator>pingtan</dc:creator>
  <cp:lastModifiedBy>pingtan</cp:lastModifiedBy>
  <dcterms:modified xsi:type="dcterms:W3CDTF">2023-12-15T19:15:49Z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