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309" w:rsidRPr="00DC3B2F" w:rsidRDefault="00B4388F">
      <w:pPr>
        <w:jc w:val="left"/>
        <w:rPr>
          <w:rFonts w:ascii="仿宋_GB2312" w:eastAsia="仿宋_GB2312" w:hAnsi="宋体" w:cs="仿宋_GB2312"/>
          <w:bCs/>
          <w:color w:val="000000" w:themeColor="text1"/>
          <w:sz w:val="32"/>
          <w:szCs w:val="32"/>
        </w:rPr>
      </w:pPr>
      <w:r w:rsidRPr="00DC3B2F">
        <w:rPr>
          <w:rFonts w:ascii="仿宋_GB2312" w:eastAsia="仿宋_GB2312" w:hAnsi="宋体" w:cs="仿宋_GB2312" w:hint="eastAsia"/>
          <w:bCs/>
          <w:color w:val="000000" w:themeColor="text1"/>
          <w:sz w:val="32"/>
          <w:szCs w:val="32"/>
        </w:rPr>
        <w:t>附件1：</w:t>
      </w:r>
    </w:p>
    <w:p w:rsidR="00A70309" w:rsidRPr="00DC3B2F" w:rsidRDefault="00B4388F">
      <w:pPr>
        <w:spacing w:line="560" w:lineRule="exact"/>
        <w:jc w:val="center"/>
        <w:rPr>
          <w:rFonts w:ascii="方正小标宋简体" w:eastAsia="方正小标宋简体" w:hAnsi="宋体" w:cs="仿宋_GB2312"/>
          <w:bCs/>
          <w:color w:val="000000" w:themeColor="text1"/>
          <w:sz w:val="44"/>
          <w:szCs w:val="44"/>
        </w:rPr>
      </w:pPr>
      <w:r w:rsidRPr="00DC3B2F">
        <w:rPr>
          <w:rFonts w:ascii="方正小标宋简体" w:eastAsia="方正小标宋简体" w:hAnsi="宋体" w:cs="仿宋_GB2312" w:hint="eastAsia"/>
          <w:bCs/>
          <w:color w:val="000000" w:themeColor="text1"/>
          <w:sz w:val="44"/>
          <w:szCs w:val="44"/>
        </w:rPr>
        <w:t>平潭中湖小学</w:t>
      </w:r>
    </w:p>
    <w:p w:rsidR="00A70309" w:rsidRPr="00DC3B2F" w:rsidRDefault="00B4388F">
      <w:pPr>
        <w:spacing w:line="560" w:lineRule="exact"/>
        <w:jc w:val="center"/>
        <w:rPr>
          <w:rFonts w:ascii="方正小标宋简体" w:eastAsia="方正小标宋简体" w:hAnsi="宋体" w:cs="仿宋_GB2312"/>
          <w:bCs/>
          <w:color w:val="000000" w:themeColor="text1"/>
          <w:sz w:val="44"/>
          <w:szCs w:val="44"/>
        </w:rPr>
      </w:pPr>
      <w:r w:rsidRPr="00DC3B2F">
        <w:rPr>
          <w:rFonts w:ascii="方正小标宋简体" w:eastAsia="方正小标宋简体" w:hAnsi="宋体" w:cs="仿宋_GB2312" w:hint="eastAsia"/>
          <w:bCs/>
          <w:color w:val="000000" w:themeColor="text1"/>
          <w:sz w:val="44"/>
          <w:szCs w:val="44"/>
        </w:rPr>
        <w:t>校园“三网”建设的项目需求</w:t>
      </w:r>
    </w:p>
    <w:p w:rsidR="00A70309" w:rsidRPr="00DC3B2F" w:rsidRDefault="00A70309">
      <w:pPr>
        <w:spacing w:line="560" w:lineRule="exact"/>
        <w:jc w:val="center"/>
        <w:rPr>
          <w:rFonts w:ascii="方正小标宋简体" w:eastAsia="方正小标宋简体" w:hAnsi="宋体" w:cs="仿宋_GB2312"/>
          <w:b/>
          <w:bCs/>
          <w:color w:val="000000" w:themeColor="text1"/>
          <w:sz w:val="32"/>
          <w:szCs w:val="32"/>
        </w:rPr>
      </w:pPr>
    </w:p>
    <w:p w:rsidR="00A70309" w:rsidRPr="00DC3B2F" w:rsidRDefault="00B4388F">
      <w:pPr>
        <w:spacing w:line="580" w:lineRule="exact"/>
        <w:ind w:firstLineChars="200" w:firstLine="640"/>
        <w:jc w:val="left"/>
        <w:rPr>
          <w:rFonts w:ascii="仿宋_GB2312" w:eastAsia="仿宋_GB2312" w:hAnsi="宋体" w:cs="仿宋_GB2312"/>
          <w:color w:val="000000" w:themeColor="text1"/>
          <w:sz w:val="32"/>
          <w:szCs w:val="32"/>
        </w:rPr>
      </w:pPr>
      <w:r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1、综合布线系统：包括语音、数据两个应用功能，可满足将来语音、数据、图文、图像等多媒体应用，需要网络覆盖的学生教室、功能室、专用教室、会议室、教师办公室等每个区域的信息点不超过5个，水平子系统采用六类非屏蔽双绞线，建筑群之间与机房采用光缆传输，主干满足万兆传输。</w:t>
      </w:r>
    </w:p>
    <w:p w:rsidR="00A70309" w:rsidRPr="00DC3B2F" w:rsidRDefault="00B4388F">
      <w:pPr>
        <w:spacing w:line="580" w:lineRule="exact"/>
        <w:ind w:firstLineChars="200" w:firstLine="640"/>
        <w:jc w:val="left"/>
        <w:rPr>
          <w:rFonts w:ascii="仿宋_GB2312" w:eastAsia="仿宋_GB2312" w:hAnsi="宋体" w:cs="仿宋_GB2312"/>
          <w:color w:val="000000" w:themeColor="text1"/>
          <w:sz w:val="32"/>
          <w:szCs w:val="32"/>
        </w:rPr>
      </w:pPr>
      <w:r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2、计算机网络系统：包括办公互联网（含无线Wifi）、政务网，监控专网、广播专网，不同系统相互之间采用完全物理隔离，互联网采取有线接入方式，无线Wifi网络覆盖，核心设备涵盖：万兆级企业路由、三层核心交换机，千兆级汇聚交换机、接入层交换机，智慧融合控制台，防火墙，行为管理。</w:t>
      </w:r>
    </w:p>
    <w:p w:rsidR="00A70309" w:rsidRPr="00DC3B2F" w:rsidRDefault="00B4388F">
      <w:pPr>
        <w:spacing w:line="580" w:lineRule="exact"/>
        <w:ind w:firstLineChars="200" w:firstLine="640"/>
        <w:jc w:val="left"/>
        <w:rPr>
          <w:rFonts w:ascii="仿宋_GB2312" w:eastAsia="仿宋_GB2312" w:hAnsi="宋体" w:cs="仿宋_GB2312"/>
          <w:color w:val="000000" w:themeColor="text1"/>
          <w:sz w:val="32"/>
          <w:szCs w:val="32"/>
        </w:rPr>
      </w:pPr>
      <w:r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3、安防监控系统：全校重点区域无死角覆盖、前端</w:t>
      </w:r>
      <w:r w:rsidR="00DC3B2F"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等于或大于</w:t>
      </w:r>
      <w:r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400万摄像机</w:t>
      </w:r>
      <w:r w:rsidR="00DC3B2F"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，实时展示</w:t>
      </w:r>
      <w:r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画面，监控存储容量为90天以上。</w:t>
      </w:r>
    </w:p>
    <w:p w:rsidR="00A70309" w:rsidRPr="00DC3B2F" w:rsidRDefault="00B4388F">
      <w:pPr>
        <w:spacing w:line="580" w:lineRule="exact"/>
        <w:ind w:firstLineChars="200" w:firstLine="640"/>
        <w:jc w:val="left"/>
        <w:rPr>
          <w:rFonts w:ascii="仿宋_GB2312" w:eastAsia="仿宋_GB2312" w:hAnsi="宋体" w:cs="仿宋_GB2312"/>
          <w:color w:val="000000" w:themeColor="text1"/>
          <w:sz w:val="32"/>
          <w:szCs w:val="32"/>
        </w:rPr>
      </w:pPr>
      <w:r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4、校园广播系统：采用数字IP广播系统，实现校园广播全覆盖，支持自动播放、循环播放、定点广播、分组广播，无线麦克风信号须覆盖重点区域。</w:t>
      </w:r>
    </w:p>
    <w:p w:rsidR="00A70309" w:rsidRDefault="00B4388F" w:rsidP="002902A8">
      <w:pPr>
        <w:rPr>
          <w:rFonts w:ascii="仿宋_GB2312" w:eastAsia="仿宋_GB2312" w:hAnsi="宋体" w:cs="仿宋_GB2312"/>
          <w:sz w:val="32"/>
          <w:szCs w:val="32"/>
        </w:rPr>
      </w:pPr>
      <w:r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5、中心机房系统：</w:t>
      </w:r>
      <w:r w:rsidR="00DC3B2F"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机房按</w:t>
      </w:r>
      <w:r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标准建设，包含空调、UPS不间断电源（后备2小时）、2*2</w:t>
      </w:r>
      <w:r w:rsidR="00DC3B2F"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块</w:t>
      </w:r>
      <w:r w:rsidRPr="00DC3B2F">
        <w:rPr>
          <w:rFonts w:ascii="仿宋_GB2312" w:eastAsia="仿宋_GB2312" w:hAnsi="宋体" w:cs="仿宋_GB2312" w:hint="eastAsia"/>
          <w:color w:val="000000" w:themeColor="text1"/>
          <w:sz w:val="32"/>
          <w:szCs w:val="32"/>
        </w:rPr>
        <w:t>大屏显示系统等。</w:t>
      </w:r>
    </w:p>
    <w:sectPr w:rsidR="00A70309" w:rsidSect="002902A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6B62" w:rsidRDefault="00FE6B62" w:rsidP="00A70309">
      <w:r>
        <w:separator/>
      </w:r>
    </w:p>
  </w:endnote>
  <w:endnote w:type="continuationSeparator" w:id="1">
    <w:p w:rsidR="00FE6B62" w:rsidRDefault="00FE6B62" w:rsidP="00A703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1" w:subsetted="1" w:fontKey="{A0870786-70F9-48A9-A9F3-AD0E20BF1880}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  <w:embedRegular r:id="rId2" w:subsetted="1" w:fontKey="{3C06E63A-C9C7-4365-B7C6-34873FF64B2D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6B62" w:rsidRDefault="00FE6B62" w:rsidP="00A70309">
      <w:r>
        <w:separator/>
      </w:r>
    </w:p>
  </w:footnote>
  <w:footnote w:type="continuationSeparator" w:id="1">
    <w:p w:rsidR="00FE6B62" w:rsidRDefault="00FE6B62" w:rsidP="00A7030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60ED424"/>
    <w:multiLevelType w:val="singleLevel"/>
    <w:tmpl w:val="D60ED42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559EE04"/>
    <w:multiLevelType w:val="singleLevel"/>
    <w:tmpl w:val="5559EE04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saveSubsetFonts/>
  <w:bordersDoNotSurroundHeader/>
  <w:bordersDoNotSurroundFooter/>
  <w:defaultTabStop w:val="420"/>
  <w:drawingGridVerticalSpacing w:val="159"/>
  <w:noPunctuationKerning/>
  <w:characterSpacingControl w:val="compressPunctuation"/>
  <w:hdrShapeDefaults>
    <o:shapedefaults v:ext="edit" spidmax="921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mViZWEyZWU2MTU0ZmE5OWNiYzUwNmUxYzY0NGJlNzQifQ=="/>
  </w:docVars>
  <w:rsids>
    <w:rsidRoot w:val="002A2043"/>
    <w:rsid w:val="000070CB"/>
    <w:rsid w:val="000A524D"/>
    <w:rsid w:val="001F659B"/>
    <w:rsid w:val="002902A8"/>
    <w:rsid w:val="002A2043"/>
    <w:rsid w:val="002E0D01"/>
    <w:rsid w:val="00312168"/>
    <w:rsid w:val="003336E2"/>
    <w:rsid w:val="00381237"/>
    <w:rsid w:val="003E5533"/>
    <w:rsid w:val="00436562"/>
    <w:rsid w:val="004A5D85"/>
    <w:rsid w:val="0055400F"/>
    <w:rsid w:val="00554648"/>
    <w:rsid w:val="0065512D"/>
    <w:rsid w:val="00703683"/>
    <w:rsid w:val="00722212"/>
    <w:rsid w:val="008A78C7"/>
    <w:rsid w:val="009C0831"/>
    <w:rsid w:val="00A70309"/>
    <w:rsid w:val="00A71885"/>
    <w:rsid w:val="00AA32B7"/>
    <w:rsid w:val="00B26025"/>
    <w:rsid w:val="00B4388F"/>
    <w:rsid w:val="00BE4446"/>
    <w:rsid w:val="00C26A3E"/>
    <w:rsid w:val="00D8480B"/>
    <w:rsid w:val="00DC3B2F"/>
    <w:rsid w:val="00E31200"/>
    <w:rsid w:val="00EA014C"/>
    <w:rsid w:val="00EB5979"/>
    <w:rsid w:val="00ED17AA"/>
    <w:rsid w:val="00FE6B62"/>
    <w:rsid w:val="02A824AD"/>
    <w:rsid w:val="06515816"/>
    <w:rsid w:val="06C43C9A"/>
    <w:rsid w:val="07F74C12"/>
    <w:rsid w:val="0A2B4437"/>
    <w:rsid w:val="0D0C33B9"/>
    <w:rsid w:val="0D325AA9"/>
    <w:rsid w:val="0FD914F5"/>
    <w:rsid w:val="0FF26FA7"/>
    <w:rsid w:val="131369F9"/>
    <w:rsid w:val="151158CF"/>
    <w:rsid w:val="17686805"/>
    <w:rsid w:val="1A34787C"/>
    <w:rsid w:val="1A3C7523"/>
    <w:rsid w:val="1BB972D2"/>
    <w:rsid w:val="1DD377A6"/>
    <w:rsid w:val="1F242E2F"/>
    <w:rsid w:val="1F500B15"/>
    <w:rsid w:val="1FAC1BD6"/>
    <w:rsid w:val="21D83519"/>
    <w:rsid w:val="22255A15"/>
    <w:rsid w:val="257F27A2"/>
    <w:rsid w:val="257F3613"/>
    <w:rsid w:val="286F6BD8"/>
    <w:rsid w:val="2A3A2BF2"/>
    <w:rsid w:val="2CBA0653"/>
    <w:rsid w:val="33111B89"/>
    <w:rsid w:val="34330CC1"/>
    <w:rsid w:val="34DB376C"/>
    <w:rsid w:val="35141187"/>
    <w:rsid w:val="35F866AA"/>
    <w:rsid w:val="37BF7375"/>
    <w:rsid w:val="3DC53C0E"/>
    <w:rsid w:val="3E1F6F26"/>
    <w:rsid w:val="3F850CBA"/>
    <w:rsid w:val="42895F11"/>
    <w:rsid w:val="42A06D98"/>
    <w:rsid w:val="434E3835"/>
    <w:rsid w:val="4BB85D8F"/>
    <w:rsid w:val="4CC930FA"/>
    <w:rsid w:val="52137067"/>
    <w:rsid w:val="57C419A4"/>
    <w:rsid w:val="5ED16E97"/>
    <w:rsid w:val="605C3F1C"/>
    <w:rsid w:val="61D1078E"/>
    <w:rsid w:val="63FA1D2C"/>
    <w:rsid w:val="642C0F11"/>
    <w:rsid w:val="66061B48"/>
    <w:rsid w:val="68E87013"/>
    <w:rsid w:val="69E305FC"/>
    <w:rsid w:val="69E3353F"/>
    <w:rsid w:val="6B366249"/>
    <w:rsid w:val="70435AED"/>
    <w:rsid w:val="71542D7C"/>
    <w:rsid w:val="721218C6"/>
    <w:rsid w:val="73585EC7"/>
    <w:rsid w:val="770C03DF"/>
    <w:rsid w:val="77B265EF"/>
    <w:rsid w:val="7F7070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7030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rsid w:val="00A70309"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a"/>
    <w:qFormat/>
    <w:rsid w:val="00A70309"/>
    <w:rPr>
      <w:rFonts w:ascii="楷体_GB2312" w:eastAsia="楷体_GB2312" w:hAnsi="Arial"/>
      <w:kern w:val="0"/>
      <w:sz w:val="28"/>
      <w:szCs w:val="20"/>
    </w:rPr>
  </w:style>
  <w:style w:type="paragraph" w:styleId="a4">
    <w:name w:val="Balloon Text"/>
    <w:basedOn w:val="a"/>
    <w:link w:val="Char"/>
    <w:rsid w:val="00A70309"/>
    <w:rPr>
      <w:sz w:val="18"/>
      <w:szCs w:val="18"/>
    </w:rPr>
  </w:style>
  <w:style w:type="paragraph" w:styleId="a5">
    <w:name w:val="footer"/>
    <w:basedOn w:val="a"/>
    <w:qFormat/>
    <w:rsid w:val="00A703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A703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qFormat/>
    <w:rsid w:val="00A70309"/>
  </w:style>
  <w:style w:type="paragraph" w:styleId="a7">
    <w:name w:val="Normal (Web)"/>
    <w:basedOn w:val="a"/>
    <w:qFormat/>
    <w:rsid w:val="00A70309"/>
    <w:pPr>
      <w:spacing w:before="100" w:beforeAutospacing="1" w:after="100" w:afterAutospacing="1"/>
      <w:jc w:val="left"/>
    </w:pPr>
    <w:rPr>
      <w:kern w:val="0"/>
      <w:sz w:val="24"/>
    </w:rPr>
  </w:style>
  <w:style w:type="table" w:styleId="a8">
    <w:name w:val="Table Grid"/>
    <w:basedOn w:val="a1"/>
    <w:qFormat/>
    <w:rsid w:val="00A7030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page number"/>
    <w:basedOn w:val="a0"/>
    <w:qFormat/>
    <w:rsid w:val="00A70309"/>
  </w:style>
  <w:style w:type="character" w:customStyle="1" w:styleId="Char">
    <w:name w:val="批注框文本 Char"/>
    <w:basedOn w:val="a0"/>
    <w:link w:val="a4"/>
    <w:rsid w:val="00A70309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7</cp:revision>
  <cp:lastPrinted>2023-10-08T09:01:00Z</cp:lastPrinted>
  <dcterms:created xsi:type="dcterms:W3CDTF">2023-10-12T01:15:00Z</dcterms:created>
  <dcterms:modified xsi:type="dcterms:W3CDTF">2023-10-12T10:44:00Z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C0E95AF20AA74327B0461FABB2D73A3E_13</vt:lpwstr>
  </property>
</Properties>
</file>