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overflowPunct/>
        <w:topLinePunct w:val="0"/>
        <w:bidi w:val="0"/>
        <w:snapToGrid/>
        <w:spacing w:line="440" w:lineRule="exact"/>
        <w:jc w:val="both"/>
        <w:textAlignment w:val="auto"/>
        <w:outlineLvl w:val="9"/>
        <w:rPr>
          <w:rFonts w:hint="eastAsia" w:eastAsia="黑体"/>
          <w:kern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  <w:bookmarkStart w:id="0" w:name="_GoBack"/>
      <w:bookmarkEnd w:id="0"/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center"/>
        <w:textAlignment w:val="auto"/>
        <w:outlineLvl w:val="9"/>
        <w:rPr>
          <w:rFonts w:eastAsia="方正小标宋简体"/>
          <w:kern w:val="0"/>
          <w:sz w:val="44"/>
          <w:szCs w:val="44"/>
          <w:lang w:val="zh-CN"/>
        </w:rPr>
      </w:pPr>
      <w:r>
        <w:rPr>
          <w:rFonts w:hint="eastAsia" w:eastAsia="方正小标宋简体"/>
          <w:kern w:val="0"/>
          <w:sz w:val="44"/>
          <w:szCs w:val="44"/>
          <w:lang w:val="en-US" w:eastAsia="zh-CN"/>
        </w:rPr>
        <w:t>现场检查</w:t>
      </w:r>
      <w:r>
        <w:rPr>
          <w:rFonts w:eastAsia="方正小标宋简体"/>
          <w:kern w:val="0"/>
          <w:sz w:val="44"/>
          <w:szCs w:val="44"/>
          <w:lang w:val="zh-CN"/>
        </w:rPr>
        <w:t>记录表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after="10" w:line="560" w:lineRule="exact"/>
        <w:ind w:firstLine="520" w:firstLineChars="20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  <w:lang w:val="zh-CN"/>
        </w:rPr>
      </w:pP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局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en-US" w:eastAsia="zh-CN"/>
        </w:rPr>
        <w:t>检查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人员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于20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年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月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u w:val="single"/>
          <w:lang w:val="zh-CN"/>
        </w:rPr>
        <w:t xml:space="preserve">  </w:t>
      </w:r>
      <w:r>
        <w:rPr>
          <w:rFonts w:hint="eastAsia" w:ascii="仿宋_GB2312" w:hAnsi="仿宋_GB2312" w:eastAsia="仿宋_GB2312" w:cs="仿宋_GB2312"/>
          <w:spacing w:val="10"/>
          <w:kern w:val="0"/>
          <w:sz w:val="24"/>
          <w:szCs w:val="24"/>
          <w:lang w:val="zh-CN"/>
        </w:rPr>
        <w:t>日，按照实地核查标准和要求，对企业以下事项实施现场核查。记录如下：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420"/>
        <w:textAlignment w:val="auto"/>
        <w:outlineLvl w:val="9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</w:p>
    <w:tbl>
      <w:tblPr>
        <w:tblStyle w:val="2"/>
        <w:tblW w:w="10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3544"/>
        <w:gridCol w:w="251"/>
        <w:gridCol w:w="1308"/>
        <w:gridCol w:w="1843"/>
        <w:gridCol w:w="1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主体名称：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统一社会信用代码或执照号：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网络文化经营许可证号：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4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法定代表人/负责人：</w:t>
            </w:r>
          </w:p>
        </w:tc>
        <w:tc>
          <w:tcPr>
            <w:tcW w:w="52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联系电话：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登记住所（或经营场所）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是否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真实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是□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经营状态</w:t>
            </w: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firstLine="1200" w:firstLineChars="500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正常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 xml:space="preserve">□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 xml:space="preserve">               停业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both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检查项目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b/>
                <w:kern w:val="0"/>
                <w:sz w:val="24"/>
                <w:szCs w:val="24"/>
                <w:lang w:val="zh-CN"/>
              </w:rPr>
              <w:t>检查情况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一、当场提供材料情况（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4"/>
                <w:szCs w:val="24"/>
                <w:lang w:val="zh-CN"/>
              </w:rPr>
              <w:t>通过材料清单核对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）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二、主体经营行为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left="0" w:lef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相关证照齐全、证照制度是否上墙。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是否亮证经营，悬挂经营许可证和营业执照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是否制定实施安全规章制度、应急预案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4、是否悬挂未成年人禁入标志，有无接纳未成年人现象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5.各类标识标牌是否齐全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6、是否安装信息网络安全管理系统、技术监控系统等。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7、电脑上是否登入含有色情、暴力、赌博、邪教等违法内容的网页和网络游戏。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8、营业期间是否封堵疏通道、安全出口、消防通道等。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9、是否带入和存放易燃易爆物品。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10.消防设施是否损坏、保养记录是否齐全。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三、疫情防控工作落实情况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1、是否制定疫情防控应急预案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2、是否配备充足的防护用品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5、是否做好场所内部消杀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6、是否做好员工核酸检测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7、是否悬挂企业张贴码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8、是否建立台账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zh-CN"/>
              </w:rPr>
              <w:t>、不予配合情节严重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□有该情形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□拒绝检查人员进入被检查场所；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□拒绝向检查人员提供相关材料；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□不如实提供情况或相关材料；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□其他阻扰、妨碍检查工作正常进行的行为；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□其他情形。</w:t>
            </w:r>
          </w:p>
        </w:tc>
        <w:tc>
          <w:tcPr>
            <w:tcW w:w="3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51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□无该情形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41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  <w:tc>
          <w:tcPr>
            <w:tcW w:w="883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检查人员（签字）：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102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zh-CN"/>
              </w:rPr>
              <w:t>备注：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  <w:jc w:val="center"/>
        </w:trPr>
        <w:tc>
          <w:tcPr>
            <w:tcW w:w="52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ind w:right="385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被查企业意见：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企业（盖章）：      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 xml:space="preserve">法定代表人/负责人（签字）：                       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156"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  <w:lang w:val="zh-CN"/>
              </w:rPr>
              <w:t>受委托人（签字）：</w:t>
            </w:r>
          </w:p>
        </w:tc>
        <w:tc>
          <w:tcPr>
            <w:tcW w:w="50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40" w:lineRule="exact"/>
              <w:textAlignment w:val="auto"/>
              <w:outlineLvl w:val="9"/>
              <w:rPr>
                <w:rFonts w:hint="eastAsia" w:ascii="仿宋_GB2312" w:hAnsi="仿宋_GB2312" w:eastAsia="仿宋_GB2312" w:cs="仿宋_GB2312"/>
                <w:spacing w:val="-14"/>
                <w:kern w:val="0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bidi w:val="0"/>
        <w:snapToGrid/>
        <w:spacing w:line="440" w:lineRule="exact"/>
        <w:textAlignment w:val="auto"/>
        <w:outlineLvl w:val="9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E2E02"/>
    <w:rsid w:val="008C2CAC"/>
    <w:rsid w:val="00CC3CFD"/>
    <w:rsid w:val="05405685"/>
    <w:rsid w:val="05606BB4"/>
    <w:rsid w:val="07241606"/>
    <w:rsid w:val="0E6463E5"/>
    <w:rsid w:val="11481964"/>
    <w:rsid w:val="14273CF1"/>
    <w:rsid w:val="1ADE4BBF"/>
    <w:rsid w:val="1BDE6FBB"/>
    <w:rsid w:val="1D565EF5"/>
    <w:rsid w:val="1E3153E8"/>
    <w:rsid w:val="1F7E2E02"/>
    <w:rsid w:val="27FC01D9"/>
    <w:rsid w:val="2F711549"/>
    <w:rsid w:val="391016E9"/>
    <w:rsid w:val="398253F3"/>
    <w:rsid w:val="3A0377E2"/>
    <w:rsid w:val="44611DA9"/>
    <w:rsid w:val="4A1D3932"/>
    <w:rsid w:val="4C1A46B8"/>
    <w:rsid w:val="544A256F"/>
    <w:rsid w:val="59FB53C2"/>
    <w:rsid w:val="62522E12"/>
    <w:rsid w:val="6EB9941E"/>
    <w:rsid w:val="704A5DA7"/>
    <w:rsid w:val="76F279E7"/>
    <w:rsid w:val="7BC334D2"/>
    <w:rsid w:val="BBA9B8D5"/>
    <w:rsid w:val="FF27D23A"/>
    <w:rsid w:val="FF5FF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2019-08-30T09:05:00Z</dcterms:created>
  <dc:creator>瞿武朝</dc:creator>
  <cp:lastModifiedBy>pingtan</cp:lastModifiedBy>
  <dcterms:modified xsi:type="dcterms:W3CDTF">2022-11-08T14:43:29Z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