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suppressLineNumbers w:val="0"/>
        <w:kinsoku/>
        <w:wordWrap/>
        <w:overflowPunct/>
        <w:topLinePunct w:val="0"/>
        <w:autoSpaceDE/>
        <w:autoSpaceDN/>
        <w:bidi w:val="0"/>
        <w:adjustRightInd/>
        <w:spacing w:line="600" w:lineRule="exact"/>
        <w:ind w:right="0" w:rightChars="0"/>
        <w:jc w:val="left"/>
        <w:textAlignment w:val="auto"/>
        <w:rPr>
          <w:rFonts w:hint="eastAsia" w:ascii="黑体" w:hAnsi="黑体" w:eastAsia="黑体" w:cs="黑体"/>
          <w:color w:val="000000"/>
          <w:kern w:val="0"/>
          <w:sz w:val="32"/>
          <w:szCs w:val="32"/>
          <w:lang w:val="en-US" w:eastAsia="zh-CN" w:bidi="ar"/>
        </w:rPr>
      </w:pPr>
      <w:r>
        <w:rPr>
          <w:rFonts w:hint="eastAsia" w:ascii="黑体" w:hAnsi="黑体" w:eastAsia="黑体" w:cs="黑体"/>
          <w:color w:val="000000"/>
          <w:kern w:val="0"/>
          <w:sz w:val="32"/>
          <w:szCs w:val="32"/>
          <w:lang w:val="en-US" w:eastAsia="zh-CN" w:bidi="ar"/>
        </w:rPr>
        <w:t>附件</w:t>
      </w:r>
    </w:p>
    <w:p>
      <w:pPr>
        <w:keepNext w:val="0"/>
        <w:keepLines w:val="0"/>
        <w:pageBreakBefore w:val="0"/>
        <w:widowControl/>
        <w:suppressLineNumbers w:val="0"/>
        <w:kinsoku/>
        <w:wordWrap/>
        <w:overflowPunct/>
        <w:topLinePunct w:val="0"/>
        <w:autoSpaceDE/>
        <w:autoSpaceDN/>
        <w:bidi w:val="0"/>
        <w:adjustRightInd/>
        <w:spacing w:line="600" w:lineRule="exact"/>
        <w:ind w:right="0" w:rightChars="0"/>
        <w:jc w:val="left"/>
        <w:textAlignment w:val="auto"/>
        <w:rPr>
          <w:rFonts w:hint="eastAsia" w:ascii="黑体" w:hAnsi="黑体" w:eastAsia="黑体" w:cs="黑体"/>
          <w:color w:val="000000"/>
          <w:kern w:val="0"/>
          <w:sz w:val="32"/>
          <w:szCs w:val="32"/>
          <w:lang w:val="en-US" w:eastAsia="zh-CN" w:bidi="ar"/>
        </w:rPr>
      </w:pPr>
      <w:bookmarkStart w:id="0" w:name="_GoBack"/>
      <w:bookmarkEnd w:id="0"/>
    </w:p>
    <w:p>
      <w:pPr>
        <w:keepNext w:val="0"/>
        <w:keepLines w:val="0"/>
        <w:pageBreakBefore w:val="0"/>
        <w:kinsoku/>
        <w:wordWrap/>
        <w:overflowPunct/>
        <w:topLinePunct w:val="0"/>
        <w:autoSpaceDE/>
        <w:autoSpaceDN/>
        <w:bidi w:val="0"/>
        <w:adjustRightInd/>
        <w:snapToGrid w:val="0"/>
        <w:spacing w:line="600" w:lineRule="exact"/>
        <w:ind w:right="0" w:rightChars="0"/>
        <w:jc w:val="center"/>
        <w:textAlignment w:val="auto"/>
        <w:outlineLvl w:val="9"/>
        <w:rPr>
          <w:rFonts w:hint="eastAsia" w:ascii="方正小标宋简体" w:hAnsi="方正小标宋简体" w:eastAsia="方正小标宋简体" w:cs="方正小标宋简体"/>
          <w:b w:val="0"/>
          <w:bCs w:val="0"/>
          <w:sz w:val="44"/>
          <w:szCs w:val="44"/>
        </w:rPr>
      </w:pPr>
      <w:r>
        <w:rPr>
          <w:rFonts w:hint="eastAsia" w:ascii="方正小标宋简体" w:hAnsi="方正小标宋简体" w:eastAsia="方正小标宋简体" w:cs="方正小标宋简体"/>
          <w:b w:val="0"/>
          <w:bCs w:val="0"/>
          <w:sz w:val="44"/>
          <w:szCs w:val="44"/>
        </w:rPr>
        <w:t>“康乐佳”杯2020年</w:t>
      </w:r>
      <w:r>
        <w:rPr>
          <w:rFonts w:hint="eastAsia" w:ascii="方正小标宋简体" w:hAnsi="方正小标宋简体" w:eastAsia="方正小标宋简体" w:cs="方正小标宋简体"/>
          <w:b w:val="0"/>
          <w:bCs w:val="0"/>
          <w:sz w:val="44"/>
          <w:szCs w:val="44"/>
          <w:lang w:eastAsia="zh-CN"/>
        </w:rPr>
        <w:t>“运动健身进万家”——</w:t>
      </w:r>
      <w:r>
        <w:rPr>
          <w:rFonts w:hint="eastAsia" w:ascii="方正小标宋简体" w:hAnsi="方正小标宋简体" w:eastAsia="方正小标宋简体" w:cs="方正小标宋简体"/>
          <w:b w:val="0"/>
          <w:bCs w:val="0"/>
          <w:sz w:val="44"/>
          <w:szCs w:val="44"/>
        </w:rPr>
        <w:t>福建省“全民健身日”线上</w:t>
      </w:r>
    </w:p>
    <w:p>
      <w:pPr>
        <w:keepNext w:val="0"/>
        <w:keepLines w:val="0"/>
        <w:pageBreakBefore w:val="0"/>
        <w:kinsoku/>
        <w:wordWrap/>
        <w:overflowPunct/>
        <w:topLinePunct w:val="0"/>
        <w:autoSpaceDE/>
        <w:autoSpaceDN/>
        <w:bidi w:val="0"/>
        <w:adjustRightInd/>
        <w:snapToGrid w:val="0"/>
        <w:spacing w:line="600" w:lineRule="exact"/>
        <w:ind w:right="0" w:rightChars="0"/>
        <w:jc w:val="center"/>
        <w:textAlignment w:val="auto"/>
        <w:outlineLvl w:val="9"/>
        <w:rPr>
          <w:rFonts w:hint="eastAsia" w:ascii="方正小标宋简体" w:hAnsi="方正小标宋简体" w:eastAsia="方正小标宋简体" w:cs="方正小标宋简体"/>
          <w:b w:val="0"/>
          <w:bCs w:val="0"/>
          <w:sz w:val="44"/>
          <w:szCs w:val="44"/>
        </w:rPr>
      </w:pPr>
      <w:r>
        <w:rPr>
          <w:rFonts w:hint="eastAsia" w:ascii="方正小标宋简体" w:hAnsi="方正小标宋简体" w:eastAsia="方正小标宋简体" w:cs="方正小标宋简体"/>
          <w:b w:val="0"/>
          <w:bCs w:val="0"/>
          <w:sz w:val="44"/>
          <w:szCs w:val="44"/>
        </w:rPr>
        <w:t>公益健步走活动规程</w:t>
      </w:r>
    </w:p>
    <w:p>
      <w:pPr>
        <w:keepNext w:val="0"/>
        <w:keepLines w:val="0"/>
        <w:pageBreakBefore w:val="0"/>
        <w:kinsoku/>
        <w:wordWrap/>
        <w:overflowPunct/>
        <w:topLinePunct w:val="0"/>
        <w:autoSpaceDE/>
        <w:autoSpaceDN/>
        <w:bidi w:val="0"/>
        <w:adjustRightInd/>
        <w:snapToGrid w:val="0"/>
        <w:spacing w:line="600" w:lineRule="exact"/>
        <w:ind w:right="0" w:rightChars="0"/>
        <w:textAlignment w:val="auto"/>
        <w:outlineLvl w:val="9"/>
        <w:rPr>
          <w:rFonts w:hint="eastAsia" w:ascii="仿宋_GB2312" w:hAnsi="微软雅黑" w:eastAsia="仿宋_GB2312" w:cs="微软雅黑"/>
          <w:sz w:val="32"/>
          <w:szCs w:val="32"/>
        </w:rPr>
      </w:pPr>
    </w:p>
    <w:p>
      <w:pPr>
        <w:keepNext w:val="0"/>
        <w:keepLines w:val="0"/>
        <w:pageBreakBefore w:val="0"/>
        <w:widowControl/>
        <w:kinsoku/>
        <w:wordWrap/>
        <w:overflowPunct/>
        <w:topLinePunct w:val="0"/>
        <w:autoSpaceDE/>
        <w:autoSpaceDN/>
        <w:bidi w:val="0"/>
        <w:adjustRightInd/>
        <w:snapToGrid w:val="0"/>
        <w:spacing w:line="600" w:lineRule="exact"/>
        <w:ind w:right="0" w:rightChars="0" w:firstLine="640" w:firstLineChars="200"/>
        <w:textAlignment w:val="auto"/>
        <w:outlineLvl w:val="9"/>
        <w:rPr>
          <w:rFonts w:hint="eastAsia" w:ascii="仿宋_GB2312" w:hAnsi="微软雅黑" w:eastAsia="仿宋_GB2312" w:cs="微软雅黑"/>
          <w:b/>
          <w:sz w:val="32"/>
          <w:szCs w:val="32"/>
        </w:rPr>
      </w:pPr>
      <w:r>
        <w:rPr>
          <w:rFonts w:hint="eastAsia" w:ascii="黑体" w:hAnsi="黑体" w:eastAsia="黑体" w:cs="黑体"/>
          <w:b w:val="0"/>
          <w:bCs/>
          <w:sz w:val="32"/>
          <w:szCs w:val="32"/>
        </w:rPr>
        <w:t>一、活动背景</w:t>
      </w:r>
    </w:p>
    <w:p>
      <w:pPr>
        <w:keepNext w:val="0"/>
        <w:keepLines w:val="0"/>
        <w:pageBreakBefore w:val="0"/>
        <w:widowControl/>
        <w:kinsoku/>
        <w:wordWrap/>
        <w:overflowPunct/>
        <w:topLinePunct w:val="0"/>
        <w:autoSpaceDE/>
        <w:autoSpaceDN/>
        <w:bidi w:val="0"/>
        <w:adjustRightInd/>
        <w:snapToGrid w:val="0"/>
        <w:spacing w:line="600" w:lineRule="exact"/>
        <w:ind w:right="0" w:rightChars="0" w:firstLine="640" w:firstLineChars="200"/>
        <w:jc w:val="left"/>
        <w:textAlignment w:val="auto"/>
        <w:outlineLvl w:val="9"/>
        <w:rPr>
          <w:rFonts w:hint="eastAsia" w:ascii="仿宋_GB2312" w:hAnsi="仿宋" w:eastAsia="仿宋_GB2312" w:cs="仿宋"/>
          <w:color w:val="000000"/>
          <w:kern w:val="0"/>
          <w:sz w:val="32"/>
          <w:szCs w:val="32"/>
          <w:lang w:bidi="ar"/>
        </w:rPr>
      </w:pPr>
      <w:r>
        <w:rPr>
          <w:rFonts w:hint="eastAsia" w:ascii="仿宋_GB2312" w:hAnsi="仿宋" w:eastAsia="仿宋_GB2312" w:cs="仿宋"/>
          <w:color w:val="000000"/>
          <w:kern w:val="0"/>
          <w:sz w:val="32"/>
          <w:szCs w:val="32"/>
          <w:lang w:bidi="ar"/>
        </w:rPr>
        <w:t>2020年8月8日是国家第12个“全民健身日”，</w:t>
      </w:r>
      <w:r>
        <w:rPr>
          <w:rFonts w:hint="eastAsia" w:ascii="仿宋_GB2312" w:hAnsi="仿宋" w:eastAsia="仿宋_GB2312" w:cs="仿宋"/>
          <w:color w:val="000000"/>
          <w:kern w:val="0"/>
          <w:sz w:val="32"/>
          <w:szCs w:val="32"/>
          <w:lang w:eastAsia="zh-CN" w:bidi="ar"/>
        </w:rPr>
        <w:t>为</w:t>
      </w:r>
      <w:r>
        <w:rPr>
          <w:rFonts w:hint="eastAsia" w:ascii="仿宋_GB2312" w:hAnsi="仿宋" w:eastAsia="仿宋_GB2312" w:cs="仿宋"/>
          <w:color w:val="000000"/>
          <w:kern w:val="0"/>
          <w:sz w:val="32"/>
          <w:szCs w:val="32"/>
          <w:lang w:bidi="ar"/>
        </w:rPr>
        <w:t>贯彻</w:t>
      </w:r>
      <w:r>
        <w:rPr>
          <w:rFonts w:hint="eastAsia" w:ascii="仿宋_GB2312" w:hAnsi="仿宋" w:eastAsia="仿宋_GB2312" w:cs="仿宋"/>
          <w:color w:val="000000"/>
          <w:kern w:val="0"/>
          <w:sz w:val="32"/>
          <w:szCs w:val="32"/>
          <w:lang w:eastAsia="zh-CN" w:bidi="ar"/>
        </w:rPr>
        <w:t>落实</w:t>
      </w:r>
      <w:r>
        <w:rPr>
          <w:rFonts w:hint="eastAsia" w:ascii="仿宋_GB2312" w:hAnsi="仿宋" w:eastAsia="仿宋_GB2312" w:cs="仿宋"/>
          <w:color w:val="000000"/>
          <w:kern w:val="0"/>
          <w:sz w:val="32"/>
          <w:szCs w:val="32"/>
          <w:lang w:bidi="ar"/>
        </w:rPr>
        <w:t>习近平新时代中国特色社会主义思想和关于体育工作重要论述精神，落实全民健身国家战略，促进全民健身与全民健康深度融合，展示新时代蓬勃发展的全民健身事业，</w:t>
      </w:r>
      <w:r>
        <w:rPr>
          <w:rFonts w:hint="eastAsia" w:ascii="仿宋_GB2312" w:hAnsi="仿宋" w:eastAsia="仿宋_GB2312" w:cs="仿宋"/>
          <w:color w:val="000000"/>
          <w:kern w:val="0"/>
          <w:sz w:val="32"/>
          <w:szCs w:val="32"/>
          <w:lang w:eastAsia="zh-CN" w:bidi="ar"/>
        </w:rPr>
        <w:t>统筹疫情防控与经济社会发展，</w:t>
      </w:r>
      <w:r>
        <w:rPr>
          <w:rFonts w:hint="eastAsia" w:ascii="仿宋_GB2312" w:hAnsi="仿宋" w:eastAsia="仿宋_GB2312" w:cs="仿宋"/>
          <w:color w:val="000000"/>
          <w:kern w:val="0"/>
          <w:sz w:val="32"/>
          <w:szCs w:val="32"/>
          <w:lang w:bidi="ar"/>
        </w:rPr>
        <w:t>发挥地域优势和特色优势，全面打造各地健康城市，营造全民健身氛围，使“全民健身日”深入人心，推动广大群众树立自觉健身意识。提倡采用最自然、最健康的锻炼方式，倡导健康</w:t>
      </w:r>
      <w:r>
        <w:rPr>
          <w:rFonts w:hint="eastAsia" w:ascii="仿宋_GB2312" w:hAnsi="仿宋" w:eastAsia="仿宋_GB2312" w:cs="仿宋"/>
          <w:color w:val="000000"/>
          <w:kern w:val="0"/>
          <w:sz w:val="32"/>
          <w:szCs w:val="32"/>
          <w:lang w:eastAsia="zh-CN" w:bidi="ar"/>
        </w:rPr>
        <w:t>向上</w:t>
      </w:r>
      <w:r>
        <w:rPr>
          <w:rFonts w:hint="eastAsia" w:ascii="仿宋_GB2312" w:hAnsi="仿宋" w:eastAsia="仿宋_GB2312" w:cs="仿宋"/>
          <w:color w:val="000000"/>
          <w:kern w:val="0"/>
          <w:sz w:val="32"/>
          <w:szCs w:val="32"/>
          <w:lang w:bidi="ar"/>
        </w:rPr>
        <w:t>生活方式，增强广大人民群众的获得感和幸福感，由福建省体育局组织开展本次线上网络赛事活动。</w:t>
      </w:r>
    </w:p>
    <w:p>
      <w:pPr>
        <w:keepNext w:val="0"/>
        <w:keepLines w:val="0"/>
        <w:pageBreakBefore w:val="0"/>
        <w:widowControl/>
        <w:kinsoku/>
        <w:wordWrap/>
        <w:overflowPunct/>
        <w:topLinePunct w:val="0"/>
        <w:autoSpaceDE/>
        <w:autoSpaceDN/>
        <w:bidi w:val="0"/>
        <w:adjustRightInd/>
        <w:snapToGrid w:val="0"/>
        <w:spacing w:line="600" w:lineRule="exact"/>
        <w:ind w:right="0" w:rightChars="0" w:firstLine="640" w:firstLineChars="200"/>
        <w:textAlignment w:val="auto"/>
        <w:outlineLvl w:val="9"/>
        <w:rPr>
          <w:rFonts w:hint="eastAsia" w:ascii="仿宋_GB2312" w:hAnsi="微软雅黑" w:eastAsia="仿宋_GB2312" w:cs="微软雅黑"/>
          <w:b/>
          <w:sz w:val="32"/>
          <w:szCs w:val="32"/>
        </w:rPr>
      </w:pPr>
      <w:r>
        <w:rPr>
          <w:rFonts w:hint="eastAsia" w:ascii="黑体" w:hAnsi="黑体" w:eastAsia="黑体" w:cs="黑体"/>
          <w:b w:val="0"/>
          <w:bCs/>
          <w:sz w:val="32"/>
          <w:szCs w:val="32"/>
        </w:rPr>
        <w:t>二、活动主题</w:t>
      </w:r>
    </w:p>
    <w:p>
      <w:pPr>
        <w:keepNext w:val="0"/>
        <w:keepLines w:val="0"/>
        <w:pageBreakBefore w:val="0"/>
        <w:widowControl/>
        <w:kinsoku/>
        <w:wordWrap/>
        <w:overflowPunct/>
        <w:topLinePunct w:val="0"/>
        <w:autoSpaceDE/>
        <w:autoSpaceDN/>
        <w:bidi w:val="0"/>
        <w:adjustRightInd/>
        <w:snapToGrid w:val="0"/>
        <w:spacing w:line="600" w:lineRule="exact"/>
        <w:ind w:right="0" w:rightChars="0" w:firstLine="640" w:firstLineChars="200"/>
        <w:textAlignment w:val="auto"/>
        <w:outlineLvl w:val="9"/>
        <w:rPr>
          <w:rFonts w:hint="eastAsia" w:ascii="仿宋_GB2312" w:hAnsi="仿宋" w:eastAsia="仿宋_GB2312" w:cs="仿宋"/>
          <w:color w:val="000000"/>
          <w:kern w:val="0"/>
          <w:sz w:val="32"/>
          <w:szCs w:val="32"/>
          <w:lang w:val="en-US" w:eastAsia="zh-CN" w:bidi="ar"/>
        </w:rPr>
      </w:pPr>
      <w:r>
        <w:rPr>
          <w:rFonts w:hint="eastAsia" w:ascii="仿宋_GB2312" w:hAnsi="仿宋" w:eastAsia="仿宋_GB2312" w:cs="仿宋"/>
          <w:color w:val="000000"/>
          <w:kern w:val="0"/>
          <w:sz w:val="32"/>
          <w:szCs w:val="32"/>
          <w:lang w:eastAsia="zh-CN" w:bidi="ar"/>
        </w:rPr>
        <w:t>推动全民健身</w:t>
      </w:r>
      <w:r>
        <w:rPr>
          <w:rFonts w:hint="eastAsia" w:ascii="仿宋_GB2312" w:hAnsi="仿宋" w:eastAsia="仿宋_GB2312" w:cs="仿宋"/>
          <w:color w:val="000000"/>
          <w:kern w:val="0"/>
          <w:sz w:val="32"/>
          <w:szCs w:val="32"/>
          <w:lang w:val="en-US" w:eastAsia="zh-CN" w:bidi="ar"/>
        </w:rPr>
        <w:t xml:space="preserve"> 助力全面小康</w:t>
      </w:r>
    </w:p>
    <w:p>
      <w:pPr>
        <w:keepNext w:val="0"/>
        <w:keepLines w:val="0"/>
        <w:pageBreakBefore w:val="0"/>
        <w:widowControl/>
        <w:kinsoku/>
        <w:wordWrap/>
        <w:overflowPunct/>
        <w:topLinePunct w:val="0"/>
        <w:autoSpaceDE/>
        <w:autoSpaceDN/>
        <w:bidi w:val="0"/>
        <w:adjustRightInd/>
        <w:snapToGrid w:val="0"/>
        <w:spacing w:line="600" w:lineRule="exact"/>
        <w:ind w:right="0" w:rightChars="0" w:firstLine="640" w:firstLineChars="200"/>
        <w:textAlignment w:val="auto"/>
        <w:outlineLvl w:val="9"/>
        <w:rPr>
          <w:rFonts w:hint="eastAsia" w:ascii="仿宋_GB2312" w:hAnsi="微软雅黑" w:eastAsia="仿宋_GB2312" w:cs="微软雅黑"/>
          <w:b/>
          <w:sz w:val="32"/>
          <w:szCs w:val="32"/>
        </w:rPr>
      </w:pPr>
      <w:r>
        <w:rPr>
          <w:rFonts w:hint="eastAsia" w:ascii="黑体" w:hAnsi="黑体" w:eastAsia="黑体" w:cs="黑体"/>
          <w:b w:val="0"/>
          <w:bCs/>
          <w:sz w:val="32"/>
          <w:szCs w:val="32"/>
        </w:rPr>
        <w:t xml:space="preserve">三、组织架构 </w:t>
      </w:r>
    </w:p>
    <w:p>
      <w:pPr>
        <w:keepNext w:val="0"/>
        <w:keepLines w:val="0"/>
        <w:pageBreakBefore w:val="0"/>
        <w:widowControl/>
        <w:kinsoku/>
        <w:wordWrap/>
        <w:overflowPunct/>
        <w:topLinePunct w:val="0"/>
        <w:autoSpaceDE/>
        <w:autoSpaceDN/>
        <w:bidi w:val="0"/>
        <w:adjustRightInd/>
        <w:snapToGrid w:val="0"/>
        <w:spacing w:line="600" w:lineRule="exact"/>
        <w:ind w:right="0" w:rightChars="0" w:firstLine="640" w:firstLineChars="200"/>
        <w:jc w:val="left"/>
        <w:textAlignment w:val="auto"/>
        <w:outlineLvl w:val="9"/>
        <w:rPr>
          <w:rFonts w:hint="eastAsia" w:ascii="仿宋_GB2312" w:hAnsi="仿宋" w:eastAsia="仿宋_GB2312" w:cs="仿宋"/>
          <w:kern w:val="0"/>
          <w:sz w:val="32"/>
          <w:szCs w:val="32"/>
          <w:lang w:bidi="ar"/>
        </w:rPr>
      </w:pPr>
      <w:r>
        <w:rPr>
          <w:rFonts w:hint="eastAsia" w:ascii="仿宋_GB2312" w:hAnsi="仿宋" w:eastAsia="仿宋_GB2312" w:cs="仿宋"/>
          <w:color w:val="000000"/>
          <w:kern w:val="0"/>
          <w:sz w:val="32"/>
          <w:szCs w:val="32"/>
          <w:lang w:bidi="ar"/>
        </w:rPr>
        <w:t>主办单位：</w:t>
      </w:r>
      <w:r>
        <w:rPr>
          <w:rFonts w:hint="eastAsia" w:ascii="仿宋_GB2312" w:hAnsi="仿宋" w:eastAsia="仿宋_GB2312" w:cs="仿宋"/>
          <w:kern w:val="0"/>
          <w:sz w:val="32"/>
          <w:szCs w:val="32"/>
          <w:lang w:bidi="ar"/>
        </w:rPr>
        <w:t>福建省体育局</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sz w:val="32"/>
          <w:szCs w:val="32"/>
        </w:rPr>
      </w:pPr>
      <w:r>
        <w:rPr>
          <w:rFonts w:hint="eastAsia" w:ascii="仿宋_GB2312" w:hAnsi="仿宋" w:eastAsia="仿宋_GB2312" w:cs="仿宋"/>
          <w:sz w:val="32"/>
          <w:szCs w:val="32"/>
          <w:lang w:bidi="ar"/>
        </w:rPr>
        <w:t>承办单位：福建省社会体育指导中心、福建省广播影视集团电视体育频道、福州市体育局、厦门市体育局、漳州市体育局、泉州市体育局、三明市体育局、莆田市体育局、南平市体育局、龙岩市体育局、宁德市体育局、平潭综合实验区旅游与文化体育局、</w:t>
      </w:r>
      <w:r>
        <w:rPr>
          <w:rFonts w:hint="eastAsia" w:ascii="仿宋_GB2312" w:hAnsi="仿宋" w:eastAsia="仿宋_GB2312" w:cs="仿宋"/>
          <w:color w:val="000000"/>
          <w:sz w:val="32"/>
          <w:szCs w:val="32"/>
          <w:lang w:bidi="ar"/>
        </w:rPr>
        <w:t>汉代（天津）体育文化发展有限公司</w:t>
      </w:r>
      <w:r>
        <w:rPr>
          <w:rFonts w:hint="eastAsia" w:ascii="仿宋_GB2312" w:eastAsia="仿宋_GB2312"/>
          <w:sz w:val="32"/>
          <w:szCs w:val="32"/>
        </w:rPr>
        <w:t>、</w:t>
      </w:r>
      <w:r>
        <w:rPr>
          <w:rFonts w:hint="eastAsia" w:ascii="仿宋_GB2312" w:hAnsi="仿宋" w:eastAsia="仿宋_GB2312" w:cs="仿宋"/>
          <w:sz w:val="32"/>
          <w:szCs w:val="32"/>
        </w:rPr>
        <w:t>福建宜准信息科技有限公司</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sz w:val="32"/>
          <w:szCs w:val="32"/>
        </w:rPr>
      </w:pPr>
      <w:r>
        <w:rPr>
          <w:rFonts w:hint="eastAsia" w:ascii="仿宋_GB2312" w:hAnsi="仿宋" w:eastAsia="仿宋_GB2312" w:cs="仿宋"/>
          <w:sz w:val="32"/>
          <w:szCs w:val="32"/>
        </w:rPr>
        <w:t>冠名单位：厦门康乐佳运动器材有限公司</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sz w:val="32"/>
          <w:szCs w:val="32"/>
        </w:rPr>
      </w:pPr>
      <w:r>
        <w:rPr>
          <w:rFonts w:hint="eastAsia" w:ascii="仿宋_GB2312" w:hAnsi="仿宋" w:eastAsia="仿宋_GB2312" w:cs="仿宋"/>
          <w:sz w:val="32"/>
          <w:szCs w:val="32"/>
        </w:rPr>
        <w:t>媒体单位：福建省电视台体育频道</w:t>
      </w:r>
    </w:p>
    <w:p>
      <w:pPr>
        <w:keepNext w:val="0"/>
        <w:keepLines w:val="0"/>
        <w:pageBreakBefore w:val="0"/>
        <w:widowControl/>
        <w:kinsoku/>
        <w:wordWrap/>
        <w:overflowPunct/>
        <w:topLinePunct w:val="0"/>
        <w:autoSpaceDE/>
        <w:autoSpaceDN/>
        <w:bidi w:val="0"/>
        <w:adjustRightInd/>
        <w:snapToGrid w:val="0"/>
        <w:spacing w:line="600" w:lineRule="exact"/>
        <w:ind w:right="0" w:rightChars="0" w:firstLine="640" w:firstLineChars="200"/>
        <w:textAlignment w:val="auto"/>
        <w:outlineLvl w:val="9"/>
        <w:rPr>
          <w:rFonts w:hint="eastAsia" w:ascii="仿宋_GB2312" w:hAnsi="微软雅黑" w:eastAsia="仿宋_GB2312" w:cs="微软雅黑"/>
          <w:b/>
          <w:sz w:val="32"/>
          <w:szCs w:val="32"/>
        </w:rPr>
      </w:pPr>
      <w:r>
        <w:rPr>
          <w:rFonts w:hint="eastAsia" w:ascii="黑体" w:hAnsi="黑体" w:eastAsia="黑体" w:cs="黑体"/>
          <w:b w:val="0"/>
          <w:bCs/>
          <w:sz w:val="32"/>
          <w:szCs w:val="32"/>
        </w:rPr>
        <w:t>四、活动时间、地点</w:t>
      </w:r>
      <w:r>
        <w:rPr>
          <w:rFonts w:hint="eastAsia" w:ascii="仿宋_GB2312" w:hAnsi="微软雅黑" w:eastAsia="仿宋_GB2312" w:cs="微软雅黑"/>
          <w:b/>
          <w:sz w:val="32"/>
          <w:szCs w:val="32"/>
        </w:rPr>
        <w:t xml:space="preserve"> </w:t>
      </w:r>
    </w:p>
    <w:p>
      <w:pPr>
        <w:keepNext w:val="0"/>
        <w:keepLines w:val="0"/>
        <w:pageBreakBefore w:val="0"/>
        <w:widowControl/>
        <w:kinsoku/>
        <w:wordWrap/>
        <w:overflowPunct/>
        <w:topLinePunct w:val="0"/>
        <w:autoSpaceDE/>
        <w:autoSpaceDN/>
        <w:bidi w:val="0"/>
        <w:adjustRightInd/>
        <w:snapToGrid w:val="0"/>
        <w:spacing w:line="600" w:lineRule="exact"/>
        <w:ind w:right="0" w:rightChars="0" w:firstLine="640" w:firstLineChars="200"/>
        <w:jc w:val="left"/>
        <w:textAlignment w:val="auto"/>
        <w:outlineLvl w:val="9"/>
        <w:rPr>
          <w:rFonts w:hint="eastAsia" w:ascii="仿宋_GB2312" w:eastAsia="仿宋_GB2312"/>
          <w:sz w:val="32"/>
          <w:szCs w:val="32"/>
        </w:rPr>
      </w:pPr>
      <w:r>
        <w:rPr>
          <w:rFonts w:hint="eastAsia" w:ascii="仿宋_GB2312" w:hAnsi="仿宋" w:eastAsia="仿宋_GB2312" w:cs="仿宋"/>
          <w:color w:val="000000"/>
          <w:kern w:val="0"/>
          <w:sz w:val="32"/>
          <w:szCs w:val="32"/>
          <w:lang w:bidi="ar"/>
        </w:rPr>
        <w:t>2020年8月8-15日，线上健步走</w:t>
      </w:r>
    </w:p>
    <w:p>
      <w:pPr>
        <w:keepNext w:val="0"/>
        <w:keepLines w:val="0"/>
        <w:pageBreakBefore w:val="0"/>
        <w:widowControl/>
        <w:kinsoku/>
        <w:wordWrap/>
        <w:overflowPunct/>
        <w:topLinePunct w:val="0"/>
        <w:autoSpaceDE/>
        <w:autoSpaceDN/>
        <w:bidi w:val="0"/>
        <w:adjustRightInd/>
        <w:snapToGrid w:val="0"/>
        <w:spacing w:line="600" w:lineRule="exact"/>
        <w:ind w:right="0" w:rightChars="0" w:firstLine="640" w:firstLineChars="200"/>
        <w:textAlignment w:val="auto"/>
        <w:outlineLvl w:val="9"/>
        <w:rPr>
          <w:rFonts w:hint="eastAsia" w:ascii="仿宋_GB2312" w:hAnsi="微软雅黑" w:eastAsia="仿宋_GB2312" w:cs="微软雅黑"/>
          <w:b/>
          <w:sz w:val="32"/>
          <w:szCs w:val="32"/>
        </w:rPr>
      </w:pPr>
      <w:r>
        <w:rPr>
          <w:rFonts w:hint="eastAsia" w:ascii="黑体" w:hAnsi="黑体" w:eastAsia="黑体" w:cs="黑体"/>
          <w:b w:val="0"/>
          <w:bCs/>
          <w:sz w:val="32"/>
          <w:szCs w:val="32"/>
        </w:rPr>
        <w:t>五、活动形式</w:t>
      </w:r>
    </w:p>
    <w:p>
      <w:pPr>
        <w:keepNext w:val="0"/>
        <w:keepLines w:val="0"/>
        <w:pageBreakBefore w:val="0"/>
        <w:widowControl/>
        <w:kinsoku/>
        <w:wordWrap/>
        <w:overflowPunct/>
        <w:topLinePunct w:val="0"/>
        <w:autoSpaceDE/>
        <w:autoSpaceDN/>
        <w:bidi w:val="0"/>
        <w:adjustRightInd/>
        <w:snapToGrid w:val="0"/>
        <w:spacing w:line="600" w:lineRule="exact"/>
        <w:ind w:right="0" w:rightChars="0" w:firstLine="640" w:firstLineChars="200"/>
        <w:jc w:val="left"/>
        <w:textAlignment w:val="auto"/>
        <w:outlineLvl w:val="9"/>
        <w:rPr>
          <w:rFonts w:hint="eastAsia" w:ascii="仿宋_GB2312" w:hAnsi="仿宋" w:eastAsia="仿宋_GB2312" w:cs="仿宋"/>
          <w:color w:val="000000"/>
          <w:kern w:val="0"/>
          <w:sz w:val="32"/>
          <w:szCs w:val="32"/>
          <w:lang w:bidi="ar"/>
        </w:rPr>
      </w:pPr>
      <w:r>
        <w:rPr>
          <w:rFonts w:hint="eastAsia" w:ascii="仿宋_GB2312" w:hAnsi="仿宋" w:eastAsia="仿宋_GB2312" w:cs="仿宋"/>
          <w:color w:val="000000"/>
          <w:kern w:val="0"/>
          <w:sz w:val="32"/>
          <w:szCs w:val="32"/>
          <w:lang w:bidi="ar"/>
        </w:rPr>
        <w:t>线上活动，福建全省各地市均可报名参与，不限场地</w:t>
      </w:r>
    </w:p>
    <w:p>
      <w:pPr>
        <w:keepNext w:val="0"/>
        <w:keepLines w:val="0"/>
        <w:pageBreakBefore w:val="0"/>
        <w:widowControl/>
        <w:kinsoku/>
        <w:wordWrap/>
        <w:overflowPunct/>
        <w:topLinePunct w:val="0"/>
        <w:autoSpaceDE/>
        <w:autoSpaceDN/>
        <w:bidi w:val="0"/>
        <w:adjustRightInd/>
        <w:snapToGrid w:val="0"/>
        <w:spacing w:line="600" w:lineRule="exact"/>
        <w:ind w:right="0" w:rightChars="0" w:firstLine="640" w:firstLineChars="200"/>
        <w:jc w:val="left"/>
        <w:textAlignment w:val="auto"/>
        <w:outlineLvl w:val="9"/>
        <w:rPr>
          <w:rFonts w:hint="eastAsia" w:ascii="仿宋_GB2312" w:hAnsi="仿宋" w:eastAsia="仿宋_GB2312" w:cs="仿宋"/>
          <w:color w:val="000000"/>
          <w:kern w:val="0"/>
          <w:sz w:val="32"/>
          <w:szCs w:val="32"/>
          <w:lang w:bidi="ar"/>
        </w:rPr>
      </w:pPr>
      <w:r>
        <w:rPr>
          <w:rFonts w:hint="eastAsia" w:ascii="仿宋_GB2312" w:hAnsi="仿宋" w:eastAsia="仿宋_GB2312" w:cs="仿宋"/>
          <w:color w:val="000000"/>
          <w:kern w:val="0"/>
          <w:sz w:val="32"/>
          <w:szCs w:val="32"/>
          <w:lang w:bidi="ar"/>
        </w:rPr>
        <w:t>全民健身+线上健步走+户外健身</w:t>
      </w:r>
    </w:p>
    <w:p>
      <w:pPr>
        <w:keepNext w:val="0"/>
        <w:keepLines w:val="0"/>
        <w:pageBreakBefore w:val="0"/>
        <w:widowControl/>
        <w:kinsoku/>
        <w:wordWrap/>
        <w:overflowPunct/>
        <w:topLinePunct w:val="0"/>
        <w:autoSpaceDE/>
        <w:autoSpaceDN/>
        <w:bidi w:val="0"/>
        <w:adjustRightInd/>
        <w:snapToGrid w:val="0"/>
        <w:spacing w:line="600" w:lineRule="exact"/>
        <w:ind w:right="0" w:rightChars="0" w:firstLine="640" w:firstLineChars="200"/>
        <w:textAlignment w:val="auto"/>
        <w:outlineLvl w:val="9"/>
        <w:rPr>
          <w:rFonts w:hint="eastAsia" w:ascii="仿宋_GB2312" w:hAnsi="微软雅黑" w:eastAsia="仿宋_GB2312" w:cs="微软雅黑"/>
          <w:b/>
          <w:sz w:val="32"/>
          <w:szCs w:val="32"/>
        </w:rPr>
      </w:pPr>
      <w:r>
        <w:rPr>
          <w:rFonts w:hint="eastAsia" w:ascii="黑体" w:hAnsi="黑体" w:eastAsia="黑体" w:cs="黑体"/>
          <w:b w:val="0"/>
          <w:bCs/>
          <w:sz w:val="32"/>
          <w:szCs w:val="32"/>
        </w:rPr>
        <w:t>六、活动内容</w:t>
      </w:r>
    </w:p>
    <w:p>
      <w:pPr>
        <w:keepNext w:val="0"/>
        <w:keepLines w:val="0"/>
        <w:pageBreakBefore w:val="0"/>
        <w:widowControl/>
        <w:kinsoku/>
        <w:wordWrap/>
        <w:overflowPunct/>
        <w:topLinePunct w:val="0"/>
        <w:autoSpaceDE/>
        <w:autoSpaceDN/>
        <w:bidi w:val="0"/>
        <w:adjustRightInd/>
        <w:snapToGrid w:val="0"/>
        <w:spacing w:line="600" w:lineRule="exact"/>
        <w:ind w:right="0" w:rightChars="0" w:firstLine="640" w:firstLineChars="200"/>
        <w:jc w:val="left"/>
        <w:textAlignment w:val="auto"/>
        <w:outlineLvl w:val="9"/>
        <w:rPr>
          <w:rFonts w:hint="eastAsia" w:ascii="仿宋_GB2312" w:hAnsi="仿宋" w:eastAsia="仿宋_GB2312" w:cs="仿宋"/>
          <w:color w:val="000000"/>
          <w:kern w:val="0"/>
          <w:sz w:val="32"/>
          <w:szCs w:val="32"/>
          <w:lang w:bidi="ar"/>
        </w:rPr>
      </w:pPr>
      <w:r>
        <w:rPr>
          <w:rFonts w:hint="eastAsia" w:ascii="仿宋_GB2312" w:hAnsi="仿宋" w:eastAsia="仿宋_GB2312" w:cs="仿宋"/>
          <w:color w:val="000000"/>
          <w:kern w:val="0"/>
          <w:sz w:val="32"/>
          <w:szCs w:val="32"/>
          <w:lang w:bidi="ar"/>
        </w:rPr>
        <w:t>1</w:t>
      </w:r>
      <w:r>
        <w:rPr>
          <w:rFonts w:hint="eastAsia" w:ascii="仿宋_GB2312" w:hAnsi="仿宋" w:eastAsia="仿宋_GB2312" w:cs="仿宋"/>
          <w:color w:val="000000"/>
          <w:kern w:val="0"/>
          <w:sz w:val="32"/>
          <w:szCs w:val="32"/>
          <w:lang w:val="en-US" w:eastAsia="zh-CN" w:bidi="ar"/>
        </w:rPr>
        <w:t>.</w:t>
      </w:r>
      <w:r>
        <w:rPr>
          <w:rFonts w:hint="eastAsia" w:ascii="仿宋_GB2312" w:hAnsi="仿宋" w:eastAsia="仿宋_GB2312" w:cs="仿宋"/>
          <w:color w:val="000000"/>
          <w:kern w:val="0"/>
          <w:sz w:val="32"/>
          <w:szCs w:val="32"/>
          <w:lang w:bidi="ar"/>
        </w:rPr>
        <w:t>报名时间：2020年8月8-15日</w:t>
      </w:r>
    </w:p>
    <w:p>
      <w:pPr>
        <w:keepNext w:val="0"/>
        <w:keepLines w:val="0"/>
        <w:pageBreakBefore w:val="0"/>
        <w:widowControl/>
        <w:kinsoku/>
        <w:wordWrap/>
        <w:overflowPunct/>
        <w:topLinePunct w:val="0"/>
        <w:autoSpaceDE/>
        <w:autoSpaceDN/>
        <w:bidi w:val="0"/>
        <w:adjustRightInd/>
        <w:snapToGrid w:val="0"/>
        <w:spacing w:line="600" w:lineRule="exact"/>
        <w:ind w:right="0" w:rightChars="0" w:firstLine="640" w:firstLineChars="200"/>
        <w:jc w:val="left"/>
        <w:textAlignment w:val="auto"/>
        <w:outlineLvl w:val="9"/>
        <w:rPr>
          <w:rFonts w:hint="eastAsia" w:ascii="仿宋_GB2312" w:hAnsi="仿宋" w:eastAsia="仿宋_GB2312" w:cs="仿宋"/>
          <w:color w:val="000000"/>
          <w:kern w:val="0"/>
          <w:sz w:val="32"/>
          <w:szCs w:val="32"/>
          <w:lang w:bidi="ar"/>
        </w:rPr>
      </w:pPr>
      <w:r>
        <w:rPr>
          <w:rFonts w:hint="eastAsia" w:ascii="仿宋_GB2312" w:hAnsi="仿宋" w:eastAsia="仿宋_GB2312" w:cs="仿宋"/>
          <w:color w:val="000000"/>
          <w:kern w:val="0"/>
          <w:sz w:val="32"/>
          <w:szCs w:val="32"/>
          <w:lang w:bidi="ar"/>
        </w:rPr>
        <w:t>2</w:t>
      </w:r>
      <w:r>
        <w:rPr>
          <w:rFonts w:hint="eastAsia" w:ascii="仿宋_GB2312" w:hAnsi="仿宋" w:eastAsia="仿宋_GB2312" w:cs="仿宋"/>
          <w:color w:val="000000"/>
          <w:kern w:val="0"/>
          <w:sz w:val="32"/>
          <w:szCs w:val="32"/>
          <w:lang w:val="en-US" w:eastAsia="zh-CN" w:bidi="ar"/>
        </w:rPr>
        <w:t>.</w:t>
      </w:r>
      <w:r>
        <w:rPr>
          <w:rFonts w:hint="eastAsia" w:ascii="仿宋_GB2312" w:hAnsi="仿宋" w:eastAsia="仿宋_GB2312" w:cs="仿宋"/>
          <w:color w:val="000000"/>
          <w:kern w:val="0"/>
          <w:sz w:val="32"/>
          <w:szCs w:val="32"/>
          <w:lang w:bidi="ar"/>
        </w:rPr>
        <w:t>线上参赛及互动时间：2020年8月8-15日</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3</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参与方式：通过福建省体育局、各地市体育局、福建省社会体育指导中心、福建广播影视集团各大频道、宜准公众号链接报名参与。网络报名通道于 2020年8月8日9点30分正式开通，2020年8月15日24:00关闭。报名者需下载宜准跑步APP，在健步走时，打开宜准跑步APP，选择健步走模式即可计步。</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56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4</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参赛报名福利：</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56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A</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活动启动当天前500名报名者即可获得由“百年达X黄凤荣”提供价值199元限量定制T恤1件。</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56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B</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8月9日通过省体育频道公众号报名成功并留言自创赛事口号，点赞前10名者即可获得“燕膳源”提供的价值1000元鲜炖燕窝现金礼品卡价值1000元1张。</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56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C</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8月10日</w:t>
      </w:r>
      <w:r>
        <w:rPr>
          <w:rFonts w:hint="eastAsia" w:ascii="仿宋_GB2312" w:hAnsi="仿宋" w:eastAsia="仿宋_GB2312" w:cs="仿宋"/>
          <w:color w:val="000000"/>
          <w:sz w:val="32"/>
          <w:szCs w:val="32"/>
          <w:lang w:eastAsia="zh-CN" w:bidi="ar"/>
        </w:rPr>
        <w:t>当日</w:t>
      </w:r>
      <w:r>
        <w:rPr>
          <w:rFonts w:hint="eastAsia" w:ascii="仿宋_GB2312" w:hAnsi="仿宋" w:eastAsia="仿宋_GB2312" w:cs="仿宋"/>
          <w:color w:val="000000"/>
          <w:sz w:val="32"/>
          <w:szCs w:val="32"/>
          <w:lang w:bidi="ar"/>
        </w:rPr>
        <w:t>公里数累积超过8.8公里即有机会获得价值799元宜准专业跑步手表价值799元，通过抽奖形式共抽出10名幸运者。</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56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D</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8月11日通过微信朋友圈晒九宫格（含公里数、轨迹、个人形象照或集体照）点赞数超过1000人以上按照最高前10名，可获得由南平建盏非遗传人定制款建盏主人杯一套，价值2000元。</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56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E</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8月12日通过微信朋友圈晒九宫格（含公里数、轨迹、个人形象或集体照）点赞人数前30名，可获得由诺贝达糕点提供的价值69.8元优质糕点1箱。</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56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5</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福利领取：</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56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A</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获奖领取方式以短信的形式告知。</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56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B</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后台需要填写邮寄地址，自动生成订单形式。</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56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C</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报名平台即可查询获奖信息。</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56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D</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对应的报名奖品将于每一轮结束后2-7个工作日内统一寄送（完赛物品快递仅限福建省内），若因参与者自身原因（电话停机、地址错误、快递无法联系本人等）原因导致包裹退回的，后续如果需要重寄，邮费则由参与者自行承担。</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56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注：请持续关注微信公众号</w:t>
      </w:r>
    </w:p>
    <w:p>
      <w:pPr>
        <w:pStyle w:val="4"/>
        <w:keepNext w:val="0"/>
        <w:keepLines w:val="0"/>
        <w:pageBreakBefore w:val="0"/>
        <w:numPr>
          <w:ilvl w:val="0"/>
          <w:numId w:val="0"/>
        </w:numPr>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val="en-US" w:eastAsia="zh-CN" w:bidi="ar"/>
        </w:rPr>
        <w:t xml:space="preserve">   6.</w:t>
      </w:r>
      <w:r>
        <w:rPr>
          <w:rFonts w:hint="eastAsia" w:ascii="仿宋_GB2312" w:hAnsi="仿宋" w:eastAsia="仿宋_GB2312" w:cs="仿宋"/>
          <w:color w:val="000000"/>
          <w:sz w:val="32"/>
          <w:szCs w:val="32"/>
          <w:lang w:bidi="ar"/>
        </w:rPr>
        <w:t>活动形式：</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A</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活动期内报名成功并参与健步走累计公里数</w:t>
      </w:r>
      <w:r>
        <w:rPr>
          <w:rFonts w:hint="eastAsia" w:ascii="仿宋_GB2312" w:hAnsi="仿宋" w:eastAsia="仿宋_GB2312" w:cs="仿宋"/>
          <w:color w:val="000000"/>
          <w:sz w:val="32"/>
          <w:szCs w:val="32"/>
          <w:lang w:val="en-US" w:eastAsia="zh-CN" w:bidi="ar"/>
        </w:rPr>
        <w:t>8.8</w:t>
      </w:r>
      <w:r>
        <w:rPr>
          <w:rFonts w:hint="eastAsia" w:ascii="仿宋_GB2312" w:hAnsi="仿宋" w:eastAsia="仿宋_GB2312" w:cs="仿宋"/>
          <w:color w:val="000000"/>
          <w:sz w:val="32"/>
          <w:szCs w:val="32"/>
          <w:lang w:bidi="ar"/>
        </w:rPr>
        <w:t>公里以上，均可获得由大赛组委会颁发的电子证书。</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B</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活动期内报名成功并参与健步走累计公里数排名前100名，将由</w:t>
      </w:r>
      <w:r>
        <w:rPr>
          <w:rFonts w:hint="eastAsia" w:ascii="仿宋_GB2312" w:hAnsi="仿宋" w:eastAsia="仿宋_GB2312" w:cs="仿宋"/>
          <w:color w:val="000000"/>
          <w:sz w:val="32"/>
          <w:szCs w:val="32"/>
          <w:lang w:val="en-US" w:eastAsia="zh-CN" w:bidi="ar"/>
        </w:rPr>
        <w:t>大赛组委会</w:t>
      </w:r>
      <w:r>
        <w:rPr>
          <w:rFonts w:hint="eastAsia" w:ascii="仿宋_GB2312" w:hAnsi="仿宋" w:eastAsia="仿宋_GB2312" w:cs="仿宋"/>
          <w:color w:val="000000"/>
          <w:sz w:val="32"/>
          <w:szCs w:val="32"/>
          <w:lang w:bidi="ar"/>
        </w:rPr>
        <w:t>颁发前100名电子荣誉证书。</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7</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开幕式：邀请省体育局、福建省广播影视集团相关领导出席，世界冠军现场助力，8月8日上午9点30分开幕式即活动开启仪式进行网络直播，并邀请媒体参与。本赛事不设闭幕式。</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470" w:firstLineChars="147"/>
        <w:jc w:val="both"/>
        <w:textAlignment w:val="auto"/>
        <w:outlineLvl w:val="9"/>
        <w:rPr>
          <w:rFonts w:hint="eastAsia" w:ascii="仿宋_GB2312" w:hAnsi="仿宋" w:eastAsia="仿宋_GB2312" w:cs="仿宋"/>
          <w:b/>
          <w:bCs/>
          <w:color w:val="000000"/>
          <w:sz w:val="32"/>
          <w:szCs w:val="32"/>
          <w:lang w:bidi="ar"/>
        </w:rPr>
      </w:pPr>
      <w:r>
        <w:rPr>
          <w:rFonts w:hint="eastAsia" w:ascii="黑体" w:hAnsi="黑体" w:eastAsia="黑体" w:cs="黑体"/>
          <w:b w:val="0"/>
          <w:bCs w:val="0"/>
          <w:color w:val="000000"/>
          <w:sz w:val="32"/>
          <w:szCs w:val="32"/>
          <w:lang w:bidi="ar"/>
        </w:rPr>
        <w:t>七、参赛步骤</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第一步：</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本次大赛需要在【福建省体育频道】公众号内完成报名，【宜准跑步APP】完成健步里程数计数。</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提示：</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1</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软件市场内搜索【宜准跑步App】完成下载，统一规定使用微站手机号注册宜准跑步APP会员。</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2</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微信搜索【福建省体育频道】公众号关注其公众号，进入大赛微站通过手机号注册微站会员。并可实时查看大赛动向、相关活动及奖项领取等。</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第二步：</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1</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在大赛活动期间，可选择省内市区任意场地，如：公园、操场、景区户外，（健步时打开宜准跑步App根据提示健走，单次健走里程累计总里程数自动显示本次大赛所有参赛人员排行榜）</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2</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进入公众号微站个人风采展示页面，根据要求上传风采展示照片。（个人风采展示页面包含内容：实时健走里程及排名）</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3</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完成上传风采展示后即可在公众号微站内【海报生成】页面上传1张健走个人形象照即可生成好友助力海报。</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4</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将海报发送至微信好友及朋友圈，好友可通过扫描海报上二维码进入助力页面进行助力。（公众号微站内【大赛榜单】随时参看好友助力排行。）</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注：上传的相关图片文字及言论内容应积极向上，严禁涉及各种反动、暴力、恐怖、色情、毒品、赌博等否则成绩作废并追究其相关法律责任。</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第三步：</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公布获奖名单：在大赛截止时间后2个工作日内</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1</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大赛结束后2日内主办方工作人员会联系获奖人发放获奖物资。</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2</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后台自动生成订单，填写邮寄信息及验证码。（全省范围内包邮）。</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3</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本次大赛采用公开透明的线上统计方式，所有报名参赛人员均可在微站内【大赛榜单】查看个人及参赛人员排名名次、公里数、好友助力指数。</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4</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大赛公众号微站与宜准跑步App数据库为同一数据库，微站与App形成数据连接，保障了在大赛活动期间内不会出现因个人在任一端口内作弊导致的不公平性。</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5</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本次大赛名次评选为线上统计方式，所有参赛人员均可在线上产看排行榜名次，保障了活动的公平性。</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6</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大赛截止后根据线上自动统计排行进行参赛人员审查，完全按照本次大赛参赛规则获奖人员给予评选，未按照参赛规则或未按照要求上传个人风采展示的人员全部取消奖项评选资格并在官方公众号上发布其违规行为，排行榜依次顺推。</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27" w:firstLineChars="196"/>
        <w:jc w:val="both"/>
        <w:textAlignment w:val="auto"/>
        <w:outlineLvl w:val="9"/>
        <w:rPr>
          <w:rFonts w:hint="eastAsia" w:ascii="仿宋_GB2312" w:hAnsi="仿宋" w:eastAsia="仿宋_GB2312" w:cs="仿宋"/>
          <w:color w:val="000000"/>
          <w:sz w:val="32"/>
          <w:szCs w:val="32"/>
          <w:lang w:bidi="ar"/>
        </w:rPr>
      </w:pPr>
      <w:r>
        <w:rPr>
          <w:rFonts w:hint="eastAsia" w:ascii="黑体" w:hAnsi="黑体" w:eastAsia="黑体" w:cs="黑体"/>
          <w:b w:val="0"/>
          <w:bCs w:val="0"/>
          <w:color w:val="000000"/>
          <w:sz w:val="32"/>
          <w:szCs w:val="32"/>
          <w:lang w:bidi="ar"/>
        </w:rPr>
        <w:t>八、活动须知</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1</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以下疾病患者不宜参加活动：</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 先天性心脏病和风湿性心脏病患者；</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 高血压和心脑血管疾病患者；</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 心肌炎和其它心脏病患者；</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 冠状动脉病患者和严重心律不齐者；</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 血糖过高或过少的糖尿病患者；</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 其他不适合运动的疾病患者。</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2</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注意事项：</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 活动前需要做好充分的热身准备，以避免长时间、长距离运动对身体造成意外伤害；</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 健步走过程中，如发现身体有肌肉痛、以及极强的疲劳感或其他症状等不适，请立即停止运动，必要时放弃参与活动，以保证人身安全；</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 健步走过程中，如遇炎热、寒冷、大风、降雨、雾霾、沙尘暴等极端天气，请参与者自行调整活动计划，以保证人身及财产安全；请自备功能性饮料、能量补给食品、矿泉水，以保证能够顺利完成健步走。</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注：在健步走前务必让家人或朋友知晓您参与健步走的路线和时间。</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b/>
          <w:bCs/>
          <w:color w:val="000000"/>
          <w:sz w:val="32"/>
          <w:szCs w:val="32"/>
          <w:lang w:bidi="ar"/>
        </w:rPr>
        <w:t>特别申明：健步走、健步走、健步走、不允许跑步！后台将严格审核运动数据，每小时配速超过7公里则视为跑步，如发现与正常健步走速度不符的数据，将不会发放电子版、纸质版完赛证书和完赛奖牌。</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3</w:t>
      </w:r>
      <w:r>
        <w:rPr>
          <w:rFonts w:hint="eastAsia" w:ascii="仿宋_GB2312" w:hAnsi="仿宋" w:eastAsia="仿宋_GB2312" w:cs="仿宋"/>
          <w:color w:val="000000"/>
          <w:sz w:val="32"/>
          <w:szCs w:val="32"/>
          <w:lang w:val="en-US" w:eastAsia="zh-CN" w:bidi="ar"/>
        </w:rPr>
        <w:t>.</w:t>
      </w:r>
      <w:r>
        <w:rPr>
          <w:rFonts w:hint="eastAsia" w:ascii="仿宋_GB2312" w:hAnsi="仿宋" w:eastAsia="仿宋_GB2312" w:cs="仿宋"/>
          <w:color w:val="000000"/>
          <w:sz w:val="32"/>
          <w:szCs w:val="32"/>
          <w:lang w:bidi="ar"/>
        </w:rPr>
        <w:t>活动声明：</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 参与者在报名之前请务必仔细阅读 活动须知中的健康要求，若因身体条件不足参与活动导致的身体不适或意外发生，责任后果自负。</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对应的报名奖品将于每一轮结束后2-7个工作日内统一寄送（完赛物品快递仅限中国大陆），若因参与者自身原因（电话停机、地址错误、快递无法联系本人等）原因导致包裹退回的，后续如果需要重寄，邮费由参与者自行承担。</w:t>
      </w:r>
    </w:p>
    <w:p>
      <w:pPr>
        <w:pStyle w:val="4"/>
        <w:keepNext w:val="0"/>
        <w:keepLines w:val="0"/>
        <w:pageBreakBefore w:val="0"/>
        <w:shd w:val="clear" w:color="auto" w:fill="FFFFFF"/>
        <w:kinsoku/>
        <w:wordWrap/>
        <w:overflowPunct/>
        <w:topLinePunct w:val="0"/>
        <w:autoSpaceDE/>
        <w:autoSpaceDN/>
        <w:bidi w:val="0"/>
        <w:adjustRightInd/>
        <w:snapToGrid w:val="0"/>
        <w:spacing w:before="0" w:beforeAutospacing="0" w:after="0" w:afterAutospacing="0" w:line="600" w:lineRule="exact"/>
        <w:ind w:right="0" w:rightChars="0" w:firstLine="640" w:firstLineChars="200"/>
        <w:jc w:val="both"/>
        <w:textAlignment w:val="auto"/>
        <w:outlineLvl w:val="9"/>
        <w:rPr>
          <w:rFonts w:hint="eastAsia" w:ascii="仿宋_GB2312" w:hAnsi="仿宋" w:eastAsia="仿宋_GB2312" w:cs="仿宋"/>
          <w:color w:val="000000"/>
          <w:sz w:val="32"/>
          <w:szCs w:val="32"/>
          <w:lang w:bidi="ar"/>
        </w:rPr>
      </w:pPr>
      <w:r>
        <w:rPr>
          <w:rFonts w:hint="eastAsia" w:ascii="仿宋_GB2312" w:hAnsi="仿宋" w:eastAsia="仿宋_GB2312" w:cs="仿宋"/>
          <w:color w:val="000000"/>
          <w:sz w:val="32"/>
          <w:szCs w:val="32"/>
          <w:lang w:bidi="ar"/>
        </w:rPr>
        <w:t>· </w:t>
      </w:r>
      <w:r>
        <w:rPr>
          <w:rFonts w:hint="eastAsia" w:ascii="仿宋_GB2312" w:hAnsi="仿宋" w:eastAsia="仿宋_GB2312" w:cs="仿宋"/>
          <w:b/>
          <w:bCs/>
          <w:color w:val="000000"/>
          <w:sz w:val="32"/>
          <w:szCs w:val="32"/>
          <w:lang w:bidi="ar"/>
        </w:rPr>
        <w:t>凡参加报名活动者一定要遵守当地防控防疫要求，尽量在家中或风险较低、空旷、人员流动少的户外场地完成线上健步走里程，坚决不扎堆、不聚集，正确佩戴口罩，做好个人防护措施，如有违反由参与者个人承担后果。</w:t>
      </w:r>
    </w:p>
    <w:p>
      <w:pPr>
        <w:keepNext w:val="0"/>
        <w:keepLines w:val="0"/>
        <w:pageBreakBefore w:val="0"/>
        <w:widowControl/>
        <w:kinsoku/>
        <w:wordWrap/>
        <w:overflowPunct/>
        <w:topLinePunct w:val="0"/>
        <w:autoSpaceDE/>
        <w:autoSpaceDN/>
        <w:bidi w:val="0"/>
        <w:adjustRightInd/>
        <w:snapToGrid w:val="0"/>
        <w:spacing w:line="600" w:lineRule="exact"/>
        <w:ind w:right="0" w:rightChars="0" w:firstLine="627" w:firstLineChars="196"/>
        <w:jc w:val="left"/>
        <w:textAlignment w:val="auto"/>
        <w:outlineLvl w:val="9"/>
        <w:rPr>
          <w:rFonts w:hint="eastAsia" w:ascii="仿宋_GB2312" w:hAnsi="仿宋" w:eastAsia="仿宋_GB2312" w:cs="仿宋"/>
          <w:b/>
          <w:bCs/>
          <w:color w:val="000000"/>
          <w:kern w:val="0"/>
          <w:sz w:val="32"/>
          <w:szCs w:val="32"/>
          <w:lang w:bidi="ar"/>
        </w:rPr>
      </w:pPr>
      <w:r>
        <w:rPr>
          <w:rFonts w:hint="eastAsia" w:ascii="黑体" w:hAnsi="黑体" w:eastAsia="黑体" w:cs="黑体"/>
          <w:b w:val="0"/>
          <w:bCs w:val="0"/>
          <w:color w:val="000000"/>
          <w:kern w:val="0"/>
          <w:sz w:val="32"/>
          <w:szCs w:val="32"/>
          <w:lang w:bidi="ar"/>
        </w:rPr>
        <w:t>九、免责声明</w:t>
      </w:r>
    </w:p>
    <w:p>
      <w:pPr>
        <w:keepNext w:val="0"/>
        <w:keepLines w:val="0"/>
        <w:pageBreakBefore w:val="0"/>
        <w:widowControl/>
        <w:kinsoku/>
        <w:wordWrap/>
        <w:overflowPunct/>
        <w:topLinePunct w:val="0"/>
        <w:autoSpaceDE/>
        <w:autoSpaceDN/>
        <w:bidi w:val="0"/>
        <w:adjustRightInd/>
        <w:snapToGrid w:val="0"/>
        <w:spacing w:line="600" w:lineRule="exact"/>
        <w:ind w:right="0" w:rightChars="0" w:firstLine="640" w:firstLineChars="200"/>
        <w:jc w:val="left"/>
        <w:textAlignment w:val="auto"/>
        <w:outlineLvl w:val="9"/>
        <w:rPr>
          <w:rFonts w:hint="eastAsia" w:ascii="仿宋_GB2312" w:hAnsi="仿宋" w:eastAsia="仿宋_GB2312" w:cs="仿宋"/>
          <w:color w:val="000000"/>
          <w:kern w:val="0"/>
          <w:sz w:val="32"/>
          <w:szCs w:val="32"/>
          <w:lang w:bidi="ar"/>
        </w:rPr>
      </w:pPr>
      <w:r>
        <w:rPr>
          <w:rFonts w:hint="eastAsia" w:ascii="仿宋_GB2312" w:hAnsi="仿宋" w:eastAsia="仿宋_GB2312" w:cs="仿宋"/>
          <w:color w:val="000000"/>
          <w:kern w:val="0"/>
          <w:sz w:val="32"/>
          <w:szCs w:val="32"/>
          <w:lang w:bidi="ar"/>
        </w:rPr>
        <w:t>本次大赛为引导群众科学健身，提倡采用最自然、最健康的方式进行锻炼，属于个人自由健身活动，不存在聚众及围观性活动行为，若在活动中发生重大疾病、突发事故等生命、人身、财产等安全问题主办方概不负责</w:t>
      </w:r>
      <w:r>
        <w:rPr>
          <w:rFonts w:hint="eastAsia" w:ascii="仿宋_GB2312" w:hAnsi="仿宋" w:eastAsia="仿宋_GB2312" w:cs="仿宋"/>
          <w:color w:val="000000"/>
          <w:kern w:val="0"/>
          <w:sz w:val="32"/>
          <w:szCs w:val="32"/>
          <w:lang w:eastAsia="zh-CN" w:bidi="ar"/>
        </w:rPr>
        <w:t>。建议</w:t>
      </w:r>
      <w:r>
        <w:rPr>
          <w:rFonts w:hint="eastAsia" w:ascii="仿宋_GB2312" w:hAnsi="仿宋" w:eastAsia="仿宋_GB2312" w:cs="仿宋"/>
          <w:color w:val="000000"/>
          <w:kern w:val="0"/>
          <w:sz w:val="32"/>
          <w:szCs w:val="32"/>
          <w:lang w:bidi="ar"/>
        </w:rPr>
        <w:t>报名本次赛事者自行购买保险一份。本次大赛确认报名后即视为阅读及知晓大赛参赛须知并同意遵守赛事规则。</w:t>
      </w:r>
    </w:p>
    <w:p>
      <w:pPr>
        <w:keepNext w:val="0"/>
        <w:keepLines w:val="0"/>
        <w:pageBreakBefore w:val="0"/>
        <w:widowControl/>
        <w:kinsoku/>
        <w:wordWrap/>
        <w:overflowPunct/>
        <w:topLinePunct w:val="0"/>
        <w:autoSpaceDE/>
        <w:autoSpaceDN/>
        <w:bidi w:val="0"/>
        <w:adjustRightInd/>
        <w:snapToGrid w:val="0"/>
        <w:spacing w:line="600" w:lineRule="exact"/>
        <w:ind w:right="0" w:rightChars="0" w:firstLine="627" w:firstLineChars="196"/>
        <w:jc w:val="left"/>
        <w:textAlignment w:val="auto"/>
        <w:outlineLvl w:val="9"/>
        <w:rPr>
          <w:rFonts w:hint="eastAsia" w:ascii="仿宋_GB2312" w:eastAsia="仿宋_GB2312"/>
          <w:sz w:val="32"/>
          <w:szCs w:val="32"/>
        </w:rPr>
      </w:pPr>
      <w:r>
        <w:rPr>
          <w:rFonts w:hint="eastAsia" w:ascii="黑体" w:hAnsi="黑体" w:eastAsia="黑体" w:cs="黑体"/>
          <w:b w:val="0"/>
          <w:bCs/>
          <w:color w:val="000000"/>
          <w:kern w:val="0"/>
          <w:sz w:val="32"/>
          <w:szCs w:val="32"/>
          <w:lang w:bidi="ar"/>
        </w:rPr>
        <w:t xml:space="preserve">十、联系方式 </w:t>
      </w:r>
    </w:p>
    <w:p>
      <w:pPr>
        <w:keepNext w:val="0"/>
        <w:keepLines w:val="0"/>
        <w:pageBreakBefore w:val="0"/>
        <w:widowControl/>
        <w:kinsoku/>
        <w:wordWrap/>
        <w:overflowPunct/>
        <w:topLinePunct w:val="0"/>
        <w:autoSpaceDE/>
        <w:autoSpaceDN/>
        <w:bidi w:val="0"/>
        <w:adjustRightInd/>
        <w:snapToGrid w:val="0"/>
        <w:spacing w:line="600" w:lineRule="exact"/>
        <w:ind w:right="0" w:rightChars="0" w:firstLine="640" w:firstLineChars="200"/>
        <w:jc w:val="left"/>
        <w:textAlignment w:val="auto"/>
        <w:outlineLvl w:val="9"/>
        <w:rPr>
          <w:rFonts w:hint="eastAsia" w:ascii="仿宋_GB2312" w:eastAsia="仿宋_GB2312"/>
          <w:sz w:val="32"/>
          <w:szCs w:val="32"/>
        </w:rPr>
      </w:pPr>
      <w:r>
        <w:rPr>
          <w:rFonts w:hint="eastAsia" w:ascii="仿宋_GB2312" w:hAnsi="仿宋" w:eastAsia="仿宋_GB2312" w:cs="仿宋"/>
          <w:color w:val="000000"/>
          <w:kern w:val="0"/>
          <w:sz w:val="32"/>
          <w:szCs w:val="32"/>
          <w:lang w:bidi="ar"/>
        </w:rPr>
        <w:t xml:space="preserve">1. 报名及活动公告 </w:t>
      </w:r>
    </w:p>
    <w:p>
      <w:pPr>
        <w:keepNext w:val="0"/>
        <w:keepLines w:val="0"/>
        <w:pageBreakBefore w:val="0"/>
        <w:widowControl/>
        <w:kinsoku/>
        <w:wordWrap/>
        <w:overflowPunct/>
        <w:topLinePunct w:val="0"/>
        <w:autoSpaceDE/>
        <w:autoSpaceDN/>
        <w:bidi w:val="0"/>
        <w:adjustRightInd/>
        <w:snapToGrid w:val="0"/>
        <w:spacing w:line="600" w:lineRule="exact"/>
        <w:ind w:right="0" w:rightChars="0" w:firstLine="640" w:firstLineChars="200"/>
        <w:jc w:val="left"/>
        <w:textAlignment w:val="auto"/>
        <w:outlineLvl w:val="9"/>
        <w:rPr>
          <w:rFonts w:hint="eastAsia" w:ascii="仿宋_GB2312" w:hAnsi="仿宋" w:eastAsia="仿宋_GB2312" w:cs="仿宋"/>
          <w:color w:val="000000"/>
          <w:kern w:val="0"/>
          <w:sz w:val="32"/>
          <w:szCs w:val="32"/>
          <w:lang w:bidi="ar"/>
        </w:rPr>
      </w:pPr>
      <w:r>
        <w:rPr>
          <w:rFonts w:hint="eastAsia" w:ascii="仿宋_GB2312" w:hAnsi="仿宋" w:eastAsia="仿宋_GB2312" w:cs="仿宋"/>
          <w:color w:val="000000"/>
          <w:kern w:val="0"/>
          <w:sz w:val="32"/>
          <w:szCs w:val="32"/>
          <w:lang w:bidi="ar"/>
        </w:rPr>
        <w:t>福建省广播影视集团电视体育频道 微信公众平台</w:t>
      </w:r>
    </w:p>
    <w:p>
      <w:pPr>
        <w:keepNext w:val="0"/>
        <w:keepLines w:val="0"/>
        <w:pageBreakBefore w:val="0"/>
        <w:widowControl/>
        <w:kinsoku/>
        <w:wordWrap/>
        <w:overflowPunct/>
        <w:topLinePunct w:val="0"/>
        <w:autoSpaceDE/>
        <w:autoSpaceDN/>
        <w:bidi w:val="0"/>
        <w:adjustRightInd/>
        <w:snapToGrid w:val="0"/>
        <w:spacing w:line="600" w:lineRule="exact"/>
        <w:ind w:right="0" w:rightChars="0" w:firstLine="640" w:firstLineChars="200"/>
        <w:jc w:val="left"/>
        <w:textAlignment w:val="auto"/>
        <w:outlineLvl w:val="9"/>
        <w:rPr>
          <w:rFonts w:hint="eastAsia" w:ascii="仿宋_GB2312" w:hAnsi="仿宋" w:eastAsia="仿宋_GB2312" w:cs="仿宋"/>
          <w:color w:val="000000"/>
          <w:kern w:val="0"/>
          <w:sz w:val="32"/>
          <w:szCs w:val="32"/>
          <w:lang w:bidi="ar"/>
        </w:rPr>
      </w:pPr>
      <w:r>
        <w:rPr>
          <w:rFonts w:hint="eastAsia" w:ascii="仿宋_GB2312" w:hAnsi="仿宋" w:eastAsia="仿宋_GB2312" w:cs="仿宋"/>
          <w:sz w:val="32"/>
          <w:szCs w:val="32"/>
        </w:rPr>
        <w:t xml:space="preserve">宜准科技股份有限公司 </w:t>
      </w:r>
      <w:r>
        <w:rPr>
          <w:rFonts w:hint="eastAsia" w:ascii="仿宋_GB2312" w:hAnsi="仿宋" w:eastAsia="仿宋_GB2312" w:cs="仿宋"/>
          <w:color w:val="000000"/>
          <w:kern w:val="0"/>
          <w:sz w:val="32"/>
          <w:szCs w:val="32"/>
          <w:lang w:bidi="ar"/>
        </w:rPr>
        <w:t>微信公众平台、APP</w:t>
      </w:r>
    </w:p>
    <w:p>
      <w:pPr>
        <w:keepNext w:val="0"/>
        <w:keepLines w:val="0"/>
        <w:pageBreakBefore w:val="0"/>
        <w:widowControl/>
        <w:kinsoku/>
        <w:wordWrap/>
        <w:overflowPunct/>
        <w:topLinePunct w:val="0"/>
        <w:autoSpaceDE/>
        <w:autoSpaceDN/>
        <w:bidi w:val="0"/>
        <w:adjustRightInd/>
        <w:snapToGrid w:val="0"/>
        <w:spacing w:line="600" w:lineRule="exact"/>
        <w:ind w:right="0" w:rightChars="0" w:firstLine="640" w:firstLineChars="200"/>
        <w:jc w:val="left"/>
        <w:textAlignment w:val="auto"/>
        <w:outlineLvl w:val="9"/>
        <w:rPr>
          <w:rFonts w:hint="eastAsia" w:ascii="仿宋_GB2312" w:eastAsia="仿宋_GB2312"/>
          <w:sz w:val="32"/>
          <w:szCs w:val="32"/>
        </w:rPr>
      </w:pPr>
      <w:r>
        <w:rPr>
          <w:rFonts w:hint="eastAsia" w:ascii="仿宋_GB2312" w:hAnsi="仿宋" w:eastAsia="仿宋_GB2312" w:cs="仿宋"/>
          <w:color w:val="000000"/>
          <w:kern w:val="0"/>
          <w:sz w:val="32"/>
          <w:szCs w:val="32"/>
          <w:lang w:bidi="ar"/>
        </w:rPr>
        <w:t xml:space="preserve">2. 联系方式 </w:t>
      </w:r>
    </w:p>
    <w:p>
      <w:pPr>
        <w:keepNext w:val="0"/>
        <w:keepLines w:val="0"/>
        <w:pageBreakBefore w:val="0"/>
        <w:widowControl/>
        <w:kinsoku/>
        <w:wordWrap/>
        <w:overflowPunct/>
        <w:topLinePunct w:val="0"/>
        <w:autoSpaceDE/>
        <w:autoSpaceDN/>
        <w:bidi w:val="0"/>
        <w:adjustRightInd/>
        <w:snapToGrid w:val="0"/>
        <w:spacing w:line="600" w:lineRule="exact"/>
        <w:ind w:right="0" w:rightChars="0" w:firstLine="640" w:firstLineChars="200"/>
        <w:jc w:val="left"/>
        <w:textAlignment w:val="auto"/>
        <w:outlineLvl w:val="9"/>
        <w:rPr>
          <w:rFonts w:hint="eastAsia" w:ascii="仿宋_GB2312" w:eastAsia="仿宋_GB2312"/>
          <w:sz w:val="32"/>
          <w:szCs w:val="32"/>
        </w:rPr>
      </w:pPr>
      <w:r>
        <w:rPr>
          <w:rFonts w:hint="eastAsia" w:ascii="仿宋_GB2312" w:hAnsi="仿宋" w:eastAsia="仿宋_GB2312" w:cs="仿宋"/>
          <w:color w:val="000000"/>
          <w:kern w:val="0"/>
          <w:sz w:val="32"/>
          <w:szCs w:val="32"/>
          <w:lang w:bidi="ar"/>
        </w:rPr>
        <w:t>地址：福州西二环南路128号</w:t>
      </w:r>
    </w:p>
    <w:p>
      <w:pPr>
        <w:keepNext w:val="0"/>
        <w:keepLines w:val="0"/>
        <w:pageBreakBefore w:val="0"/>
        <w:widowControl/>
        <w:kinsoku/>
        <w:wordWrap/>
        <w:overflowPunct/>
        <w:topLinePunct w:val="0"/>
        <w:autoSpaceDE/>
        <w:autoSpaceDN/>
        <w:bidi w:val="0"/>
        <w:adjustRightInd/>
        <w:snapToGrid w:val="0"/>
        <w:spacing w:line="600" w:lineRule="exact"/>
        <w:ind w:right="0" w:rightChars="0" w:firstLine="640" w:firstLineChars="200"/>
        <w:jc w:val="left"/>
        <w:textAlignment w:val="auto"/>
        <w:outlineLvl w:val="9"/>
        <w:rPr>
          <w:rFonts w:hint="eastAsia" w:ascii="仿宋_GB2312" w:hAnsi="仿宋" w:eastAsia="仿宋_GB2312" w:cs="仿宋"/>
          <w:color w:val="000000"/>
          <w:kern w:val="0"/>
          <w:sz w:val="32"/>
          <w:szCs w:val="32"/>
          <w:lang w:bidi="ar"/>
        </w:rPr>
      </w:pPr>
      <w:r>
        <w:rPr>
          <w:rFonts w:hint="eastAsia" w:ascii="仿宋_GB2312" w:hAnsi="仿宋" w:eastAsia="仿宋_GB2312" w:cs="仿宋"/>
          <w:color w:val="000000"/>
          <w:kern w:val="0"/>
          <w:sz w:val="32"/>
          <w:szCs w:val="32"/>
          <w:lang w:bidi="ar"/>
        </w:rPr>
        <w:t>联系人：林榕 18106060703</w:t>
      </w:r>
    </w:p>
    <w:p>
      <w:pPr>
        <w:keepNext w:val="0"/>
        <w:keepLines w:val="0"/>
        <w:pageBreakBefore w:val="0"/>
        <w:widowControl/>
        <w:kinsoku/>
        <w:wordWrap/>
        <w:overflowPunct/>
        <w:topLinePunct w:val="0"/>
        <w:autoSpaceDE/>
        <w:autoSpaceDN/>
        <w:bidi w:val="0"/>
        <w:adjustRightInd/>
        <w:snapToGrid w:val="0"/>
        <w:spacing w:line="600" w:lineRule="exact"/>
        <w:ind w:right="0" w:rightChars="0" w:firstLine="640" w:firstLineChars="200"/>
        <w:jc w:val="left"/>
        <w:textAlignment w:val="auto"/>
        <w:outlineLvl w:val="9"/>
        <w:rPr>
          <w:rFonts w:hint="eastAsia" w:ascii="仿宋_GB2312" w:hAnsi="仿宋_GB2312" w:eastAsia="仿宋_GB2312" w:cs="仿宋_GB2312"/>
          <w:sz w:val="32"/>
          <w:szCs w:val="32"/>
        </w:rPr>
      </w:pPr>
      <w:r>
        <w:rPr>
          <w:rFonts w:hint="eastAsia" w:ascii="仿宋_GB2312" w:hAnsi="仿宋" w:eastAsia="仿宋_GB2312" w:cs="仿宋"/>
          <w:color w:val="000000"/>
          <w:kern w:val="0"/>
          <w:sz w:val="32"/>
          <w:szCs w:val="32"/>
          <w:lang w:bidi="ar"/>
        </w:rPr>
        <w:t>本次活动最终解释权归活动</w:t>
      </w:r>
      <w:r>
        <w:rPr>
          <w:rFonts w:hint="eastAsia" w:ascii="仿宋_GB2312" w:hAnsi="仿宋" w:eastAsia="仿宋_GB2312" w:cs="仿宋"/>
          <w:color w:val="000000"/>
          <w:kern w:val="0"/>
          <w:sz w:val="32"/>
          <w:szCs w:val="32"/>
          <w:lang w:eastAsia="zh-CN" w:bidi="ar"/>
        </w:rPr>
        <w:t>组委会</w:t>
      </w:r>
      <w:r>
        <w:rPr>
          <w:rFonts w:hint="eastAsia" w:ascii="仿宋_GB2312" w:hAnsi="仿宋" w:eastAsia="仿宋_GB2312" w:cs="仿宋"/>
          <w:color w:val="000000"/>
          <w:kern w:val="0"/>
          <w:sz w:val="32"/>
          <w:szCs w:val="32"/>
          <w:lang w:bidi="ar"/>
        </w:rPr>
        <w:t>所有，未尽事宜，另行通知。</w:t>
      </w:r>
    </w:p>
    <w:sectPr>
      <w:footerReference r:id="rId3" w:type="default"/>
      <w:pgSz w:w="11906" w:h="16838"/>
      <w:pgMar w:top="2098" w:right="1474" w:bottom="1984" w:left="1587" w:header="851" w:footer="1361" w:gutter="0"/>
      <w:cols w:space="0" w:num="1"/>
      <w:rtlGutter w:val="0"/>
      <w:docGrid w:type="linesAndChars" w:linePitch="318" w:charSpace="12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简体">
    <w:panose1 w:val="02010601030101010101"/>
    <w:charset w:val="86"/>
    <w:family w:val="script"/>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swiss"/>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w:pict>
        <v:shape id="_x0000_s4097" o:spid="_x0000_s4097" o:spt="202" type="#_x0000_t202" style="position:absolute;left:0pt;margin-top:-16.5pt;height:27.5pt;width:68.3pt;mso-position-horizontal:outside;mso-position-horizontal-relative:margin;z-index:251659264;mso-width-relative:page;mso-height-relative:page;" filled="f" stroked="f" coordsize="21600,21600">
          <v:path/>
          <v:fill on="f" focussize="0,0"/>
          <v:stroke on="f"/>
          <v:imagedata o:title=""/>
          <o:lock v:ext="edit" aspectratio="f"/>
          <v:textbox inset="0mm,0mm,0mm,0mm">
            <w:txbxContent>
              <w:p>
                <w:pPr>
                  <w:snapToGrid w:val="0"/>
                  <w:rPr>
                    <w:rFonts w:hint="eastAsia" w:ascii="宋体" w:hAnsi="宋体" w:eastAsia="宋体" w:cs="宋体"/>
                    <w:sz w:val="28"/>
                    <w:szCs w:val="28"/>
                    <w:lang w:eastAsia="zh-CN"/>
                  </w:rPr>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rPr>
                  <w:t>1</w:t>
                </w:r>
                <w:r>
                  <w:rPr>
                    <w:rFonts w:hint="eastAsia" w:ascii="宋体" w:hAnsi="宋体" w:eastAsia="宋体" w:cs="宋体"/>
                    <w:sz w:val="28"/>
                    <w:szCs w:val="28"/>
                    <w:lang w:eastAsia="zh-CN"/>
                  </w:rPr>
                  <w:fldChar w:fldCharType="end"/>
                </w: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eastAsia="zh-CN"/>
                  </w:rPr>
                  <w:t>—</w:t>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HorizontalSpacing w:val="105"/>
  <w:drawingGridVerticalSpacing w:val="159"/>
  <w:displayHorizontalDrawingGridEvery w:val="2"/>
  <w:displayVerticalDrawingGridEvery w:val="2"/>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7073F0"/>
    <w:rsid w:val="000F362B"/>
    <w:rsid w:val="000F38D6"/>
    <w:rsid w:val="00126F54"/>
    <w:rsid w:val="0025469D"/>
    <w:rsid w:val="003A5C70"/>
    <w:rsid w:val="003B5FFD"/>
    <w:rsid w:val="003C391D"/>
    <w:rsid w:val="0059396B"/>
    <w:rsid w:val="006D54DA"/>
    <w:rsid w:val="00703A4D"/>
    <w:rsid w:val="007073F0"/>
    <w:rsid w:val="00730823"/>
    <w:rsid w:val="00801FCA"/>
    <w:rsid w:val="00824C57"/>
    <w:rsid w:val="008F2F99"/>
    <w:rsid w:val="00936691"/>
    <w:rsid w:val="009A73E6"/>
    <w:rsid w:val="009F478B"/>
    <w:rsid w:val="009F497B"/>
    <w:rsid w:val="00A00508"/>
    <w:rsid w:val="00B409B1"/>
    <w:rsid w:val="00B73E2C"/>
    <w:rsid w:val="00BA11F6"/>
    <w:rsid w:val="00C079B7"/>
    <w:rsid w:val="00D02232"/>
    <w:rsid w:val="00DA4072"/>
    <w:rsid w:val="00E33B7C"/>
    <w:rsid w:val="00E67842"/>
    <w:rsid w:val="00EE579F"/>
    <w:rsid w:val="00F46F05"/>
    <w:rsid w:val="00F7357A"/>
    <w:rsid w:val="0185622C"/>
    <w:rsid w:val="0191716A"/>
    <w:rsid w:val="02EF1220"/>
    <w:rsid w:val="033D1C0E"/>
    <w:rsid w:val="03AF211C"/>
    <w:rsid w:val="0401456E"/>
    <w:rsid w:val="04245EE2"/>
    <w:rsid w:val="046D20ED"/>
    <w:rsid w:val="04CD4C8D"/>
    <w:rsid w:val="076D5927"/>
    <w:rsid w:val="079B6A32"/>
    <w:rsid w:val="07DC7F00"/>
    <w:rsid w:val="0846090F"/>
    <w:rsid w:val="090A5C68"/>
    <w:rsid w:val="092F115A"/>
    <w:rsid w:val="093C2536"/>
    <w:rsid w:val="09B37A45"/>
    <w:rsid w:val="0B297539"/>
    <w:rsid w:val="0B3736A2"/>
    <w:rsid w:val="0BA34D62"/>
    <w:rsid w:val="0C512A51"/>
    <w:rsid w:val="0C762AA5"/>
    <w:rsid w:val="0D2232AC"/>
    <w:rsid w:val="0D6A6439"/>
    <w:rsid w:val="0E56248D"/>
    <w:rsid w:val="0EC7059F"/>
    <w:rsid w:val="0ECF101A"/>
    <w:rsid w:val="13133CBE"/>
    <w:rsid w:val="13A36ACF"/>
    <w:rsid w:val="14BC6DCC"/>
    <w:rsid w:val="14C40420"/>
    <w:rsid w:val="15C07548"/>
    <w:rsid w:val="16B4538C"/>
    <w:rsid w:val="18112EEF"/>
    <w:rsid w:val="185F5453"/>
    <w:rsid w:val="18E13D1C"/>
    <w:rsid w:val="1A9C7DC1"/>
    <w:rsid w:val="1C505B01"/>
    <w:rsid w:val="1C951949"/>
    <w:rsid w:val="1CEA684D"/>
    <w:rsid w:val="1D105B2B"/>
    <w:rsid w:val="1D1F1F1B"/>
    <w:rsid w:val="1D4B082F"/>
    <w:rsid w:val="1D602069"/>
    <w:rsid w:val="1DD75809"/>
    <w:rsid w:val="1E956622"/>
    <w:rsid w:val="20400383"/>
    <w:rsid w:val="21085A98"/>
    <w:rsid w:val="21D94176"/>
    <w:rsid w:val="227B5043"/>
    <w:rsid w:val="229F434A"/>
    <w:rsid w:val="23C10F67"/>
    <w:rsid w:val="252E20CE"/>
    <w:rsid w:val="277B2C54"/>
    <w:rsid w:val="27E4024B"/>
    <w:rsid w:val="2A174327"/>
    <w:rsid w:val="2A811D5D"/>
    <w:rsid w:val="2B6F7BBB"/>
    <w:rsid w:val="2B726D3C"/>
    <w:rsid w:val="2B97100B"/>
    <w:rsid w:val="2BE93DF1"/>
    <w:rsid w:val="2C7A3E96"/>
    <w:rsid w:val="2D147F0B"/>
    <w:rsid w:val="2D8742C8"/>
    <w:rsid w:val="2D9439CC"/>
    <w:rsid w:val="2ED62799"/>
    <w:rsid w:val="2ED63F87"/>
    <w:rsid w:val="2F057AA7"/>
    <w:rsid w:val="2FB843F8"/>
    <w:rsid w:val="2FCC0106"/>
    <w:rsid w:val="309506F8"/>
    <w:rsid w:val="321847B4"/>
    <w:rsid w:val="32C14A78"/>
    <w:rsid w:val="33030197"/>
    <w:rsid w:val="337B1448"/>
    <w:rsid w:val="33FF4183"/>
    <w:rsid w:val="347A0425"/>
    <w:rsid w:val="348350B2"/>
    <w:rsid w:val="364520CA"/>
    <w:rsid w:val="37324627"/>
    <w:rsid w:val="39246630"/>
    <w:rsid w:val="39BC2DE3"/>
    <w:rsid w:val="3AE872D9"/>
    <w:rsid w:val="3AE91948"/>
    <w:rsid w:val="3B786AAA"/>
    <w:rsid w:val="3B8B0053"/>
    <w:rsid w:val="3C3D77A6"/>
    <w:rsid w:val="3C5E26B4"/>
    <w:rsid w:val="3C792F2A"/>
    <w:rsid w:val="3C8B22B9"/>
    <w:rsid w:val="3CA721CB"/>
    <w:rsid w:val="3D6030DC"/>
    <w:rsid w:val="3D784AC3"/>
    <w:rsid w:val="3D79730E"/>
    <w:rsid w:val="3D8C4F55"/>
    <w:rsid w:val="3E460453"/>
    <w:rsid w:val="3E6508C0"/>
    <w:rsid w:val="3F386273"/>
    <w:rsid w:val="3FF61454"/>
    <w:rsid w:val="40134D04"/>
    <w:rsid w:val="40190773"/>
    <w:rsid w:val="40F51475"/>
    <w:rsid w:val="41F4375E"/>
    <w:rsid w:val="4206785B"/>
    <w:rsid w:val="42381693"/>
    <w:rsid w:val="42A002C2"/>
    <w:rsid w:val="43B41C7D"/>
    <w:rsid w:val="43C82192"/>
    <w:rsid w:val="43CD6DE3"/>
    <w:rsid w:val="44873DF2"/>
    <w:rsid w:val="45824BCE"/>
    <w:rsid w:val="46443670"/>
    <w:rsid w:val="46983684"/>
    <w:rsid w:val="47086B56"/>
    <w:rsid w:val="479537E1"/>
    <w:rsid w:val="489D7872"/>
    <w:rsid w:val="49A91CEF"/>
    <w:rsid w:val="49B94FF7"/>
    <w:rsid w:val="49D42E47"/>
    <w:rsid w:val="49F64FD1"/>
    <w:rsid w:val="4B311FAE"/>
    <w:rsid w:val="4D4308B3"/>
    <w:rsid w:val="4D4C4C59"/>
    <w:rsid w:val="4DF54773"/>
    <w:rsid w:val="4E553497"/>
    <w:rsid w:val="50127BEB"/>
    <w:rsid w:val="50AF3B3A"/>
    <w:rsid w:val="50F447C2"/>
    <w:rsid w:val="51DD50B2"/>
    <w:rsid w:val="53105DA4"/>
    <w:rsid w:val="53154678"/>
    <w:rsid w:val="544748B2"/>
    <w:rsid w:val="55177056"/>
    <w:rsid w:val="5548571B"/>
    <w:rsid w:val="55F12C16"/>
    <w:rsid w:val="57895597"/>
    <w:rsid w:val="57AC2B4D"/>
    <w:rsid w:val="58734866"/>
    <w:rsid w:val="58903070"/>
    <w:rsid w:val="59046D7D"/>
    <w:rsid w:val="59852262"/>
    <w:rsid w:val="59952412"/>
    <w:rsid w:val="599F44F2"/>
    <w:rsid w:val="5B9D3E71"/>
    <w:rsid w:val="5C443589"/>
    <w:rsid w:val="5CB02631"/>
    <w:rsid w:val="5CD655EA"/>
    <w:rsid w:val="5D092DDA"/>
    <w:rsid w:val="5D1949F8"/>
    <w:rsid w:val="5E6140E8"/>
    <w:rsid w:val="5F8B2103"/>
    <w:rsid w:val="604D4100"/>
    <w:rsid w:val="612B735C"/>
    <w:rsid w:val="638756DA"/>
    <w:rsid w:val="63E30AF0"/>
    <w:rsid w:val="65C31533"/>
    <w:rsid w:val="662441C1"/>
    <w:rsid w:val="666B4007"/>
    <w:rsid w:val="67346B8F"/>
    <w:rsid w:val="676C4240"/>
    <w:rsid w:val="67FF7460"/>
    <w:rsid w:val="68760377"/>
    <w:rsid w:val="69860C5D"/>
    <w:rsid w:val="6AF66DD8"/>
    <w:rsid w:val="6C531CA0"/>
    <w:rsid w:val="6C684526"/>
    <w:rsid w:val="6CDD34F8"/>
    <w:rsid w:val="6D080448"/>
    <w:rsid w:val="6D56007C"/>
    <w:rsid w:val="6DFB3300"/>
    <w:rsid w:val="6E8D159A"/>
    <w:rsid w:val="6F601403"/>
    <w:rsid w:val="6FD94A1A"/>
    <w:rsid w:val="73C303D0"/>
    <w:rsid w:val="75F81CCF"/>
    <w:rsid w:val="7900088D"/>
    <w:rsid w:val="7A11640C"/>
    <w:rsid w:val="7B3A17A6"/>
    <w:rsid w:val="7B5D2F4E"/>
    <w:rsid w:val="7B692E85"/>
    <w:rsid w:val="7B6A2B21"/>
    <w:rsid w:val="7CD746CA"/>
    <w:rsid w:val="7D2E0E3F"/>
    <w:rsid w:val="7E1011A1"/>
    <w:rsid w:val="7E4F44C6"/>
    <w:rsid w:val="7EDC5F57"/>
    <w:rsid w:val="7F0E19B5"/>
    <w:rsid w:val="7F944D69"/>
    <w:rsid w:val="7FC22B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unhideWhenUsed/>
    <w:qFormat/>
    <w:uiPriority w:val="1"/>
  </w:style>
  <w:style w:type="table" w:default="1" w:styleId="5">
    <w:name w:val="Normal Table"/>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widowControl/>
      <w:spacing w:before="100" w:beforeAutospacing="1" w:after="100" w:afterAutospacing="1"/>
      <w:jc w:val="left"/>
    </w:pPr>
    <w:rPr>
      <w:rFonts w:ascii="宋体" w:hAnsi="宋体" w:eastAsia="宋体" w:cs="宋体"/>
      <w:kern w:val="0"/>
      <w:sz w:val="24"/>
      <w:szCs w:val="24"/>
    </w:rPr>
  </w:style>
  <w:style w:type="table" w:styleId="6">
    <w:name w:val="Table Grid"/>
    <w:basedOn w:val="5"/>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8">
    <w:name w:val="页眉 Char"/>
    <w:basedOn w:val="7"/>
    <w:link w:val="3"/>
    <w:semiHidden/>
    <w:qFormat/>
    <w:uiPriority w:val="99"/>
    <w:rPr>
      <w:sz w:val="18"/>
      <w:szCs w:val="18"/>
    </w:rPr>
  </w:style>
  <w:style w:type="character" w:customStyle="1" w:styleId="9">
    <w:name w:val="页脚 Char"/>
    <w:basedOn w:val="7"/>
    <w:link w:val="2"/>
    <w:semiHidden/>
    <w:qFormat/>
    <w:uiPriority w:val="99"/>
    <w:rPr>
      <w:sz w:val="18"/>
      <w:szCs w:val="18"/>
    </w:rPr>
  </w:style>
  <w:style w:type="paragraph" w:customStyle="1"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MS</Company>
  <Pages>13</Pages>
  <Words>4791</Words>
  <Characters>4972</Characters>
  <Lines>6</Lines>
  <Paragraphs>1</Paragraphs>
  <TotalTime>5</TotalTime>
  <ScaleCrop>false</ScaleCrop>
  <LinksUpToDate>false</LinksUpToDate>
  <CharactersWithSpaces>4998</CharactersWithSpaces>
  <Application>WPS Office_11.1.0.9828_F1E327BC-269C-435d-A152-05C5408002CA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2018-07-20T09:01:00Z</dcterms:created>
  <dc:creator>USER-</dc:creator>
  <cp:lastModifiedBy>J&amp;L Lane</cp:lastModifiedBy>
  <cp:lastPrinted>2020-08-06T04:06:00Z</cp:lastPrinted>
  <dcterms:modified xsi:type="dcterms:W3CDTF">2020-08-06T10:41:56Z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