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center"/>
        <w:textAlignment w:val="auto"/>
        <w:rPr>
          <w:rFonts w:hint="eastAsia" w:ascii="仿宋_GB2312" w:eastAsia="仿宋_GB2312"/>
          <w:color w:val="auto"/>
          <w:sz w:val="44"/>
          <w:szCs w:val="44"/>
          <w:lang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both"/>
        <w:textAlignment w:val="auto"/>
        <w:rPr>
          <w:rFonts w:ascii="仿宋_GB2312" w:eastAsia="仿宋_GB2312"/>
          <w:color w:val="auto"/>
          <w:sz w:val="44"/>
          <w:szCs w:val="44"/>
        </w:rPr>
      </w:pPr>
    </w:p>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center"/>
        <w:textAlignment w:val="auto"/>
        <w:rPr>
          <w:rFonts w:ascii="仿宋_GB2312" w:eastAsia="仿宋_GB2312"/>
          <w:color w:val="auto"/>
          <w:sz w:val="44"/>
          <w:szCs w:val="44"/>
        </w:rPr>
      </w:pPr>
    </w:p>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center"/>
        <w:textAlignment w:val="auto"/>
        <w:rPr>
          <w:rFonts w:ascii="仿宋_GB2312" w:eastAsia="仿宋_GB2312"/>
          <w:color w:val="auto"/>
          <w:sz w:val="44"/>
          <w:szCs w:val="44"/>
        </w:rPr>
      </w:pPr>
    </w:p>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center"/>
        <w:textAlignment w:val="auto"/>
        <w:rPr>
          <w:rFonts w:ascii="仿宋_GB2312" w:eastAsia="仿宋_GB2312"/>
          <w:color w:val="auto"/>
          <w:sz w:val="44"/>
          <w:szCs w:val="44"/>
        </w:rPr>
      </w:pPr>
    </w:p>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center"/>
        <w:textAlignment w:val="auto"/>
        <w:rPr>
          <w:rFonts w:ascii="仿宋_GB2312" w:eastAsia="仿宋_GB2312"/>
          <w:color w:val="auto"/>
          <w:sz w:val="44"/>
          <w:szCs w:val="44"/>
        </w:rPr>
      </w:pPr>
    </w:p>
    <w:p>
      <w:pPr>
        <w:keepNext w:val="0"/>
        <w:keepLines w:val="0"/>
        <w:pageBreakBefore w:val="0"/>
        <w:widowControl w:val="0"/>
        <w:kinsoku/>
        <w:wordWrap/>
        <w:overflowPunct/>
        <w:topLinePunct w:val="0"/>
        <w:autoSpaceDE/>
        <w:autoSpaceDN/>
        <w:bidi w:val="0"/>
        <w:adjustRightInd/>
        <w:snapToGrid/>
        <w:spacing w:line="580" w:lineRule="exact"/>
        <w:ind w:firstLine="880" w:firstLineChars="200"/>
        <w:jc w:val="center"/>
        <w:textAlignment w:val="auto"/>
        <w:rPr>
          <w:rFonts w:ascii="仿宋_GB2312" w:eastAsia="仿宋_GB2312"/>
          <w:color w:val="auto"/>
          <w:sz w:val="44"/>
          <w:szCs w:val="44"/>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center"/>
        <w:textAlignment w:val="auto"/>
        <w:rPr>
          <w:rFonts w:ascii="仿宋_GB2312" w:eastAsia="仿宋_GB2312"/>
          <w:bCs/>
          <w:color w:val="auto"/>
          <w:sz w:val="32"/>
          <w:szCs w:val="32"/>
        </w:rPr>
      </w:pPr>
    </w:p>
    <w:p>
      <w:pPr>
        <w:keepNext w:val="0"/>
        <w:keepLines w:val="0"/>
        <w:pageBreakBefore w:val="0"/>
        <w:widowControl w:val="0"/>
        <w:kinsoku/>
        <w:wordWrap/>
        <w:overflowPunct/>
        <w:topLinePunct w:val="0"/>
        <w:autoSpaceDE/>
        <w:autoSpaceDN/>
        <w:bidi w:val="0"/>
        <w:adjustRightInd/>
        <w:snapToGrid/>
        <w:spacing w:line="580" w:lineRule="exact"/>
        <w:jc w:val="center"/>
        <w:textAlignment w:val="auto"/>
        <w:rPr>
          <w:rFonts w:hint="eastAsia" w:ascii="楷体_GB2312" w:hAnsi="楷体_GB2312" w:eastAsia="楷体_GB2312" w:cs="楷体_GB2312"/>
          <w:bCs/>
          <w:color w:val="auto"/>
          <w:sz w:val="32"/>
          <w:szCs w:val="32"/>
          <w:lang w:eastAsia="zh-CN"/>
        </w:rPr>
      </w:pPr>
      <w:r>
        <w:rPr>
          <w:rFonts w:hint="eastAsia" w:ascii="仿宋_GB2312" w:eastAsia="仿宋_GB2312"/>
          <w:bCs/>
          <w:color w:val="auto"/>
          <w:sz w:val="32"/>
          <w:szCs w:val="32"/>
        </w:rPr>
        <w:t>岚君山管</w:t>
      </w:r>
      <w:r>
        <w:rPr>
          <w:rFonts w:hint="eastAsia" w:ascii="仿宋_GB2312" w:eastAsia="仿宋_GB2312"/>
          <w:bCs/>
          <w:color w:val="auto"/>
          <w:sz w:val="32"/>
          <w:szCs w:val="32"/>
          <w:lang w:eastAsia="zh-CN"/>
        </w:rPr>
        <w:t>办</w:t>
      </w:r>
      <w:r>
        <w:rPr>
          <w:rFonts w:hint="eastAsia" w:ascii="仿宋_GB2312" w:eastAsia="仿宋_GB2312"/>
          <w:bCs/>
          <w:color w:val="auto"/>
          <w:sz w:val="32"/>
          <w:szCs w:val="32"/>
        </w:rPr>
        <w:t>〔20</w:t>
      </w:r>
      <w:r>
        <w:rPr>
          <w:rFonts w:hint="eastAsia" w:ascii="仿宋_GB2312" w:eastAsia="仿宋_GB2312"/>
          <w:bCs/>
          <w:color w:val="auto"/>
          <w:sz w:val="32"/>
          <w:szCs w:val="32"/>
          <w:lang w:val="en-US" w:eastAsia="zh-CN"/>
        </w:rPr>
        <w:t>20</w:t>
      </w:r>
      <w:r>
        <w:rPr>
          <w:rFonts w:hint="eastAsia" w:ascii="仿宋_GB2312" w:eastAsia="仿宋_GB2312"/>
          <w:bCs/>
          <w:color w:val="auto"/>
          <w:sz w:val="32"/>
          <w:szCs w:val="32"/>
        </w:rPr>
        <w:t>〕</w:t>
      </w:r>
      <w:r>
        <w:rPr>
          <w:rFonts w:hint="eastAsia" w:ascii="仿宋_GB2312" w:eastAsia="仿宋_GB2312"/>
          <w:bCs/>
          <w:color w:val="auto"/>
          <w:sz w:val="32"/>
          <w:szCs w:val="32"/>
          <w:lang w:val="en-US" w:eastAsia="zh-CN"/>
        </w:rPr>
        <w:t>52</w:t>
      </w:r>
      <w:r>
        <w:rPr>
          <w:rFonts w:hint="eastAsia" w:ascii="仿宋_GB2312" w:eastAsia="仿宋_GB2312"/>
          <w:bCs/>
          <w:color w:val="auto"/>
          <w:sz w:val="32"/>
          <w:szCs w:val="32"/>
        </w:rPr>
        <w:t>号</w:t>
      </w:r>
    </w:p>
    <w:p>
      <w:pPr>
        <w:keepNext w:val="0"/>
        <w:keepLines w:val="0"/>
        <w:pageBreakBefore w:val="0"/>
        <w:widowControl w:val="0"/>
        <w:kinsoku/>
        <w:wordWrap/>
        <w:overflowPunct/>
        <w:topLinePunct w:val="0"/>
        <w:autoSpaceDE/>
        <w:autoSpaceDN/>
        <w:bidi w:val="0"/>
        <w:adjustRightInd/>
        <w:snapToGrid/>
        <w:spacing w:line="580" w:lineRule="exact"/>
        <w:jc w:val="both"/>
        <w:textAlignment w:val="auto"/>
        <w:rPr>
          <w:rFonts w:ascii="仿宋_GB2312" w:hAnsi="仿宋" w:eastAsia="仿宋_GB2312"/>
          <w:color w:val="auto"/>
        </w:rPr>
      </w:pP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仿宋_GB2312" w:eastAsia="方正小标宋简体" w:cs="仿宋_GB2312"/>
          <w:color w:val="auto"/>
          <w:spacing w:val="-11"/>
          <w:sz w:val="44"/>
          <w:szCs w:val="44"/>
        </w:rPr>
      </w:pPr>
      <w:r>
        <w:rPr>
          <w:rFonts w:hint="eastAsia" w:ascii="方正小标宋简体" w:hAnsi="方正小标宋简体" w:eastAsia="方正小标宋简体" w:cs="方正小标宋简体"/>
          <w:color w:val="auto"/>
          <w:spacing w:val="-11"/>
          <w:sz w:val="44"/>
          <w:szCs w:val="44"/>
          <w:lang w:val="en-US" w:eastAsia="zh-CN"/>
        </w:rPr>
        <w:t>君山片区管理局党政办公室关于</w:t>
      </w:r>
      <w:r>
        <w:rPr>
          <w:rFonts w:hint="eastAsia" w:ascii="方正小标宋简体" w:hAnsi="仿宋_GB2312" w:eastAsia="方正小标宋简体" w:cs="仿宋_GB2312"/>
          <w:color w:val="auto"/>
          <w:spacing w:val="-11"/>
          <w:sz w:val="44"/>
          <w:szCs w:val="44"/>
        </w:rPr>
        <w:t>印发《君山</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仿宋_GB2312" w:eastAsia="方正小标宋简体" w:cs="仿宋_GB2312"/>
          <w:color w:val="auto"/>
          <w:spacing w:val="-11"/>
          <w:sz w:val="44"/>
          <w:szCs w:val="44"/>
          <w:lang w:eastAsia="zh-CN"/>
        </w:rPr>
      </w:pPr>
      <w:r>
        <w:rPr>
          <w:rFonts w:hint="eastAsia" w:ascii="方正小标宋简体" w:hAnsi="仿宋_GB2312" w:eastAsia="方正小标宋简体" w:cs="仿宋_GB2312"/>
          <w:color w:val="auto"/>
          <w:spacing w:val="-11"/>
          <w:sz w:val="44"/>
          <w:szCs w:val="44"/>
        </w:rPr>
        <w:t>片区2020年农村</w:t>
      </w:r>
      <w:r>
        <w:rPr>
          <w:rFonts w:hint="eastAsia" w:ascii="方正小标宋简体" w:hAnsi="仿宋_GB2312" w:eastAsia="方正小标宋简体" w:cs="仿宋_GB2312"/>
          <w:color w:val="auto"/>
          <w:spacing w:val="-11"/>
          <w:sz w:val="44"/>
          <w:szCs w:val="44"/>
          <w:lang w:eastAsia="zh-CN"/>
        </w:rPr>
        <w:t>污水治理工程（一期）</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方正小标宋简体" w:hAnsi="仿宋_GB2312" w:eastAsia="方正小标宋简体" w:cs="仿宋_GB2312"/>
          <w:color w:val="auto"/>
          <w:spacing w:val="-11"/>
          <w:sz w:val="44"/>
          <w:szCs w:val="44"/>
        </w:rPr>
      </w:pPr>
      <w:r>
        <w:rPr>
          <w:rFonts w:hint="eastAsia" w:ascii="方正小标宋简体" w:hAnsi="仿宋_GB2312" w:eastAsia="方正小标宋简体" w:cs="仿宋_GB2312"/>
          <w:color w:val="auto"/>
          <w:spacing w:val="-11"/>
          <w:sz w:val="44"/>
          <w:szCs w:val="44"/>
          <w:lang w:eastAsia="zh-CN"/>
        </w:rPr>
        <w:t>接户管</w:t>
      </w:r>
      <w:r>
        <w:rPr>
          <w:rFonts w:hint="eastAsia" w:ascii="方正小标宋简体" w:hAnsi="仿宋_GB2312" w:eastAsia="方正小标宋简体" w:cs="仿宋_GB2312"/>
          <w:color w:val="auto"/>
          <w:spacing w:val="-11"/>
          <w:sz w:val="44"/>
          <w:szCs w:val="44"/>
        </w:rPr>
        <w:t>建设</w:t>
      </w:r>
      <w:r>
        <w:rPr>
          <w:rFonts w:hint="eastAsia" w:ascii="方正小标宋简体" w:hAnsi="仿宋_GB2312" w:eastAsia="方正小标宋简体" w:cs="仿宋_GB2312"/>
          <w:color w:val="auto"/>
          <w:spacing w:val="-11"/>
          <w:sz w:val="44"/>
          <w:szCs w:val="44"/>
          <w:lang w:eastAsia="zh-CN"/>
        </w:rPr>
        <w:t>工作方案</w:t>
      </w:r>
      <w:r>
        <w:rPr>
          <w:rFonts w:hint="eastAsia" w:ascii="方正小标宋简体" w:hAnsi="仿宋_GB2312" w:eastAsia="方正小标宋简体" w:cs="仿宋_GB2312"/>
          <w:color w:val="auto"/>
          <w:spacing w:val="-11"/>
          <w:sz w:val="44"/>
          <w:szCs w:val="44"/>
        </w:rPr>
        <w:t>》的通知</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仿宋_GB2312" w:hAnsi="仿宋_GB2312" w:eastAsia="仿宋_GB2312" w:cs="仿宋_GB2312"/>
          <w:b w:val="0"/>
          <w:bCs w:val="0"/>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片区</w:t>
      </w:r>
      <w:r>
        <w:rPr>
          <w:rFonts w:hint="eastAsia" w:ascii="仿宋_GB2312" w:hAnsi="仿宋_GB2312" w:eastAsia="仿宋_GB2312" w:cs="仿宋_GB2312"/>
          <w:color w:val="auto"/>
          <w:sz w:val="32"/>
          <w:szCs w:val="32"/>
          <w:lang w:eastAsia="zh-CN"/>
        </w:rPr>
        <w:t>各处室（中心），各行政村</w:t>
      </w:r>
      <w:r>
        <w:rPr>
          <w:rFonts w:hint="eastAsia" w:ascii="仿宋_GB2312" w:hAnsi="仿宋_GB2312" w:eastAsia="仿宋_GB2312" w:cs="仿宋_GB2312"/>
          <w:color w:val="auto"/>
          <w:sz w:val="32"/>
          <w:szCs w:val="32"/>
        </w:rPr>
        <w:t>：</w:t>
      </w:r>
    </w:p>
    <w:p>
      <w:pPr>
        <w:pStyle w:val="2"/>
        <w:keepNext w:val="0"/>
        <w:keepLines w:val="0"/>
        <w:pageBreakBefore w:val="0"/>
        <w:widowControl w:val="0"/>
        <w:kinsoku/>
        <w:wordWrap/>
        <w:overflowPunct/>
        <w:topLinePunct w:val="0"/>
        <w:autoSpaceDE/>
        <w:autoSpaceDN/>
        <w:bidi w:val="0"/>
        <w:adjustRightInd/>
        <w:snapToGrid/>
        <w:spacing w:after="0" w:line="540" w:lineRule="exact"/>
        <w:ind w:left="0" w:leftChars="0" w:firstLine="640" w:firstLineChars="200"/>
        <w:textAlignment w:val="auto"/>
        <w:rPr>
          <w:rFonts w:hint="eastAsia" w:ascii="仿宋_GB2312" w:eastAsia="仿宋_GB2312"/>
          <w:color w:val="auto"/>
          <w:sz w:val="32"/>
          <w:szCs w:val="32"/>
          <w:lang w:eastAsia="zh-CN"/>
        </w:rPr>
      </w:pPr>
      <w:r>
        <w:rPr>
          <w:rFonts w:hint="eastAsia" w:ascii="仿宋_GB2312" w:eastAsia="仿宋_GB2312"/>
          <w:color w:val="auto"/>
          <w:sz w:val="32"/>
          <w:szCs w:val="32"/>
          <w:lang w:eastAsia="zh-CN"/>
        </w:rPr>
        <w:t>根据《君山片区</w:t>
      </w:r>
      <w:r>
        <w:rPr>
          <w:rFonts w:hint="eastAsia" w:ascii="仿宋_GB2312" w:eastAsia="仿宋_GB2312"/>
          <w:color w:val="auto"/>
          <w:sz w:val="32"/>
          <w:szCs w:val="32"/>
          <w:lang w:val="en-US" w:eastAsia="zh-CN"/>
        </w:rPr>
        <w:t>2020年农村户厕无害化改造建设实施方案</w:t>
      </w:r>
      <w:r>
        <w:rPr>
          <w:rFonts w:hint="eastAsia" w:ascii="仿宋_GB2312" w:eastAsia="仿宋_GB2312"/>
          <w:color w:val="auto"/>
          <w:sz w:val="32"/>
          <w:szCs w:val="32"/>
          <w:lang w:eastAsia="zh-CN"/>
        </w:rPr>
        <w:t>》，</w:t>
      </w:r>
      <w:r>
        <w:rPr>
          <w:rFonts w:hint="eastAsia" w:ascii="仿宋_GB2312" w:eastAsia="仿宋_GB2312"/>
          <w:color w:val="auto"/>
          <w:sz w:val="32"/>
          <w:szCs w:val="32"/>
        </w:rPr>
        <w:t>为</w:t>
      </w:r>
      <w:r>
        <w:rPr>
          <w:rFonts w:hint="eastAsia" w:ascii="仿宋_GB2312" w:eastAsia="仿宋_GB2312"/>
          <w:color w:val="auto"/>
          <w:sz w:val="32"/>
          <w:szCs w:val="32"/>
          <w:lang w:eastAsia="zh-CN"/>
        </w:rPr>
        <w:t>大力推进农村污水治理接户管工程建设，</w:t>
      </w:r>
      <w:r>
        <w:rPr>
          <w:rFonts w:hint="eastAsia" w:ascii="仿宋_GB2312" w:eastAsia="仿宋_GB2312"/>
          <w:color w:val="auto"/>
          <w:sz w:val="32"/>
          <w:szCs w:val="32"/>
        </w:rPr>
        <w:t>确保如期完成农村户厕无害化改造建设任务，改善农村人居环境，</w:t>
      </w:r>
      <w:r>
        <w:rPr>
          <w:rFonts w:hint="eastAsia" w:ascii="仿宋_GB2312" w:eastAsia="仿宋_GB2312"/>
          <w:color w:val="auto"/>
          <w:sz w:val="32"/>
          <w:szCs w:val="32"/>
          <w:lang w:eastAsia="zh-CN"/>
        </w:rPr>
        <w:t>现将《</w:t>
      </w:r>
      <w:r>
        <w:rPr>
          <w:rFonts w:hint="eastAsia" w:ascii="仿宋_GB2312" w:eastAsia="仿宋_GB2312"/>
          <w:color w:val="auto"/>
          <w:sz w:val="32"/>
          <w:szCs w:val="32"/>
        </w:rPr>
        <w:t>君山片区2020年农村</w:t>
      </w:r>
      <w:r>
        <w:rPr>
          <w:rFonts w:hint="eastAsia" w:ascii="仿宋_GB2312" w:eastAsia="仿宋_GB2312"/>
          <w:color w:val="auto"/>
          <w:sz w:val="32"/>
          <w:szCs w:val="32"/>
          <w:lang w:eastAsia="zh-CN"/>
        </w:rPr>
        <w:t>污水治理工程（一期）接户管</w:t>
      </w:r>
      <w:r>
        <w:rPr>
          <w:rFonts w:hint="eastAsia" w:ascii="仿宋_GB2312" w:eastAsia="仿宋_GB2312"/>
          <w:color w:val="auto"/>
          <w:sz w:val="32"/>
          <w:szCs w:val="32"/>
        </w:rPr>
        <w:t>建设</w:t>
      </w:r>
      <w:r>
        <w:rPr>
          <w:rFonts w:hint="eastAsia" w:ascii="仿宋_GB2312" w:eastAsia="仿宋_GB2312"/>
          <w:color w:val="auto"/>
          <w:sz w:val="32"/>
          <w:szCs w:val="32"/>
          <w:lang w:eastAsia="zh-CN"/>
        </w:rPr>
        <w:t>工作方案》印发给你们，请遵照执行。</w:t>
      </w: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firstLine="632" w:firstLineChars="200"/>
        <w:textAlignment w:val="auto"/>
        <w:rPr>
          <w:rFonts w:hint="eastAsia" w:ascii="仿宋_GB2312" w:hAnsi="仿宋_GB2312" w:eastAsia="仿宋_GB2312" w:cs="仿宋_GB2312"/>
          <w:color w:val="auto"/>
          <w:spacing w:val="-2"/>
          <w:sz w:val="32"/>
          <w:szCs w:val="32"/>
          <w:lang w:val="en-US" w:eastAsia="zh-CN"/>
        </w:rPr>
      </w:pPr>
    </w:p>
    <w:p>
      <w:pPr>
        <w:pStyle w:val="2"/>
        <w:keepNext w:val="0"/>
        <w:keepLines w:val="0"/>
        <w:pageBreakBefore w:val="0"/>
        <w:widowControl w:val="0"/>
        <w:kinsoku/>
        <w:wordWrap/>
        <w:overflowPunct/>
        <w:topLinePunct w:val="0"/>
        <w:autoSpaceDE/>
        <w:autoSpaceDN/>
        <w:bidi w:val="0"/>
        <w:adjustRightInd/>
        <w:snapToGrid/>
        <w:spacing w:after="0" w:line="600" w:lineRule="exact"/>
        <w:ind w:left="0" w:leftChars="0" w:firstLine="0" w:firstLineChars="0"/>
        <w:textAlignment w:val="auto"/>
        <w:rPr>
          <w:rFonts w:hint="eastAsia" w:ascii="仿宋_GB2312" w:hAnsi="仿宋_GB2312" w:eastAsia="仿宋_GB2312" w:cs="仿宋_GB2312"/>
          <w:color w:val="auto"/>
          <w:spacing w:val="-2"/>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平潭综合实验区君山片区管理局党政办公室</w:t>
      </w:r>
    </w:p>
    <w:p>
      <w:pPr>
        <w:keepNext w:val="0"/>
        <w:keepLines w:val="0"/>
        <w:pageBreakBefore w:val="0"/>
        <w:widowControl w:val="0"/>
        <w:kinsoku/>
        <w:wordWrap w:val="0"/>
        <w:overflowPunct/>
        <w:topLinePunct w:val="0"/>
        <w:autoSpaceDE/>
        <w:autoSpaceDN/>
        <w:bidi w:val="0"/>
        <w:adjustRightInd/>
        <w:snapToGrid/>
        <w:spacing w:line="600" w:lineRule="exact"/>
        <w:ind w:firstLine="640" w:firstLineChars="200"/>
        <w:jc w:val="center"/>
        <w:textAlignment w:val="auto"/>
        <w:rPr>
          <w:rFonts w:hint="eastAsia" w:ascii="方正小标宋简体" w:hAnsi="仿宋" w:eastAsia="方正小标宋简体"/>
          <w:color w:val="auto"/>
          <w:spacing w:val="-11"/>
          <w:sz w:val="44"/>
          <w:szCs w:val="44"/>
        </w:rPr>
      </w:pPr>
      <w:r>
        <w:rPr>
          <w:rFonts w:hint="eastAsia" w:ascii="仿宋_GB2312" w:hAnsi="仿宋_GB2312" w:eastAsia="仿宋_GB2312" w:cs="仿宋_GB2312"/>
          <w:color w:val="auto"/>
          <w:sz w:val="32"/>
          <w:szCs w:val="32"/>
          <w:lang w:val="en-US" w:eastAsia="zh-CN"/>
        </w:rPr>
        <w:t xml:space="preserve">                    2020年9月9日   </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仿宋_GB2312" w:eastAsia="方正小标宋简体" w:cs="仿宋_GB2312"/>
          <w:color w:val="auto"/>
          <w:spacing w:val="-11"/>
          <w:sz w:val="44"/>
          <w:szCs w:val="44"/>
          <w:lang w:eastAsia="zh-CN"/>
        </w:rPr>
      </w:pPr>
      <w:r>
        <w:rPr>
          <w:rFonts w:hint="eastAsia" w:ascii="方正小标宋简体" w:hAnsi="仿宋_GB2312" w:eastAsia="方正小标宋简体" w:cs="仿宋_GB2312"/>
          <w:color w:val="auto"/>
          <w:spacing w:val="-11"/>
          <w:sz w:val="44"/>
          <w:szCs w:val="44"/>
        </w:rPr>
        <w:t>君山片区2020年农村</w:t>
      </w:r>
      <w:r>
        <w:rPr>
          <w:rFonts w:hint="eastAsia" w:ascii="方正小标宋简体" w:hAnsi="仿宋_GB2312" w:eastAsia="方正小标宋简体" w:cs="仿宋_GB2312"/>
          <w:color w:val="auto"/>
          <w:spacing w:val="-11"/>
          <w:sz w:val="44"/>
          <w:szCs w:val="44"/>
          <w:lang w:eastAsia="zh-CN"/>
        </w:rPr>
        <w:t>污水治理工程</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ascii="方正小标宋简体" w:hAnsi="仿宋_GB2312" w:eastAsia="方正小标宋简体" w:cs="仿宋_GB2312"/>
          <w:color w:val="auto"/>
          <w:spacing w:val="-11"/>
          <w:sz w:val="44"/>
          <w:szCs w:val="44"/>
        </w:rPr>
      </w:pPr>
      <w:r>
        <w:rPr>
          <w:rFonts w:hint="eastAsia" w:ascii="方正小标宋简体" w:hAnsi="仿宋_GB2312" w:eastAsia="方正小标宋简体" w:cs="仿宋_GB2312"/>
          <w:color w:val="auto"/>
          <w:spacing w:val="-11"/>
          <w:sz w:val="44"/>
          <w:szCs w:val="44"/>
          <w:lang w:eastAsia="zh-CN"/>
        </w:rPr>
        <w:t>（一期）接户管</w:t>
      </w:r>
      <w:r>
        <w:rPr>
          <w:rFonts w:hint="eastAsia" w:ascii="方正小标宋简体" w:hAnsi="仿宋_GB2312" w:eastAsia="方正小标宋简体" w:cs="仿宋_GB2312"/>
          <w:color w:val="auto"/>
          <w:spacing w:val="-11"/>
          <w:sz w:val="44"/>
          <w:szCs w:val="44"/>
        </w:rPr>
        <w:t>建设</w:t>
      </w:r>
      <w:r>
        <w:rPr>
          <w:rFonts w:hint="eastAsia" w:ascii="方正小标宋简体" w:hAnsi="仿宋_GB2312" w:eastAsia="方正小标宋简体" w:cs="仿宋_GB2312"/>
          <w:color w:val="auto"/>
          <w:spacing w:val="-11"/>
          <w:sz w:val="44"/>
          <w:szCs w:val="44"/>
          <w:lang w:eastAsia="zh-CN"/>
        </w:rPr>
        <w:t>工作方案</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b w:val="0"/>
          <w:bCs w:val="0"/>
          <w:color w:val="auto"/>
          <w:sz w:val="44"/>
          <w:szCs w:val="44"/>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宋体" w:eastAsia="仿宋_GB2312" w:cs="宋体"/>
          <w:color w:val="auto"/>
          <w:sz w:val="32"/>
          <w:szCs w:val="32"/>
          <w:lang w:val="en-US" w:eastAsia="zh-CN"/>
        </w:rPr>
      </w:pPr>
      <w:r>
        <w:rPr>
          <w:rFonts w:hint="eastAsia" w:ascii="仿宋_GB2312" w:hAnsi="仿宋_GB2312" w:eastAsia="仿宋_GB2312" w:cs="仿宋_GB2312"/>
          <w:color w:val="auto"/>
          <w:sz w:val="32"/>
          <w:szCs w:val="32"/>
        </w:rPr>
        <w:t>为大力推进农村污水治理接户管工程建设，结合我</w:t>
      </w:r>
      <w:r>
        <w:rPr>
          <w:rFonts w:hint="eastAsia" w:ascii="仿宋_GB2312" w:hAnsi="仿宋_GB2312" w:eastAsia="仿宋_GB2312" w:cs="仿宋_GB2312"/>
          <w:color w:val="auto"/>
          <w:sz w:val="32"/>
          <w:szCs w:val="32"/>
          <w:lang w:eastAsia="zh-CN"/>
        </w:rPr>
        <w:t>片</w:t>
      </w:r>
      <w:r>
        <w:rPr>
          <w:rFonts w:hint="eastAsia" w:ascii="仿宋_GB2312" w:hAnsi="仿宋_GB2312" w:eastAsia="仿宋_GB2312" w:cs="仿宋_GB2312"/>
          <w:color w:val="auto"/>
          <w:sz w:val="32"/>
          <w:szCs w:val="32"/>
        </w:rPr>
        <w:t>区实际，特制定</w:t>
      </w:r>
      <w:r>
        <w:rPr>
          <w:rFonts w:hint="eastAsia" w:ascii="仿宋_GB2312" w:eastAsia="仿宋_GB2312"/>
          <w:color w:val="auto"/>
          <w:sz w:val="32"/>
          <w:szCs w:val="32"/>
        </w:rPr>
        <w:t>君山片区2020年农村</w:t>
      </w:r>
      <w:r>
        <w:rPr>
          <w:rFonts w:hint="eastAsia" w:ascii="仿宋_GB2312" w:eastAsia="仿宋_GB2312"/>
          <w:color w:val="auto"/>
          <w:sz w:val="32"/>
          <w:szCs w:val="32"/>
          <w:lang w:eastAsia="zh-CN"/>
        </w:rPr>
        <w:t>污水治理工程（一期）接户管</w:t>
      </w:r>
      <w:r>
        <w:rPr>
          <w:rFonts w:hint="eastAsia" w:ascii="仿宋_GB2312" w:eastAsia="仿宋_GB2312"/>
          <w:color w:val="auto"/>
          <w:sz w:val="32"/>
          <w:szCs w:val="32"/>
        </w:rPr>
        <w:t>建设</w:t>
      </w:r>
      <w:r>
        <w:rPr>
          <w:rFonts w:hint="eastAsia" w:ascii="仿宋_GB2312" w:eastAsia="仿宋_GB2312"/>
          <w:color w:val="auto"/>
          <w:sz w:val="32"/>
          <w:szCs w:val="32"/>
          <w:lang w:eastAsia="zh-CN"/>
        </w:rPr>
        <w:t>工作方案</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eastAsia="黑体"/>
          <w:bCs/>
          <w:color w:val="auto"/>
          <w:sz w:val="32"/>
          <w:szCs w:val="32"/>
        </w:rPr>
      </w:pPr>
      <w:r>
        <w:rPr>
          <w:rFonts w:hint="eastAsia" w:ascii="黑体" w:eastAsia="黑体"/>
          <w:bCs/>
          <w:color w:val="auto"/>
          <w:sz w:val="32"/>
          <w:szCs w:val="32"/>
        </w:rPr>
        <w:t>一、工作原则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坚持</w:t>
      </w:r>
      <w:r>
        <w:rPr>
          <w:rFonts w:hint="eastAsia" w:ascii="仿宋_GB2312" w:hAnsi="仿宋" w:eastAsia="仿宋_GB2312"/>
          <w:color w:val="auto"/>
          <w:sz w:val="32"/>
          <w:szCs w:val="32"/>
        </w:rPr>
        <w:t>“</w:t>
      </w:r>
      <w:r>
        <w:rPr>
          <w:rFonts w:hint="eastAsia" w:ascii="仿宋_GB2312" w:hAnsi="仿宋_GB2312" w:eastAsia="仿宋_GB2312" w:cs="仿宋_GB2312"/>
          <w:color w:val="auto"/>
          <w:sz w:val="32"/>
          <w:szCs w:val="32"/>
        </w:rPr>
        <w:t>群众自建、财政补助</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原则，片区各相关村已完成三格化粪池建设的，农村户厕末端与农村污水治理工程（一期）接户管建设工作由片区交通建设处组织实施，各相关行政村具体负责统筹落实，按照区财政预算安排，对接户管建设完成并验收合格的农户给予专项资金补助。</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eastAsia="仿宋_GB2312" w:cs="仿宋_GB2312"/>
          <w:color w:val="auto"/>
          <w:sz w:val="32"/>
          <w:szCs w:val="32"/>
        </w:rPr>
      </w:pPr>
      <w:r>
        <w:rPr>
          <w:rFonts w:hint="eastAsia" w:ascii="黑体" w:eastAsia="黑体"/>
          <w:bCs/>
          <w:color w:val="auto"/>
          <w:sz w:val="32"/>
          <w:szCs w:val="32"/>
        </w:rPr>
        <w:t>二、补助对象</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仿宋_GB2312" w:hAnsi="仿宋" w:eastAsia="仿宋_GB2312"/>
          <w:color w:val="auto"/>
          <w:sz w:val="32"/>
          <w:szCs w:val="32"/>
          <w:lang w:eastAsia="zh-CN"/>
        </w:rPr>
      </w:pPr>
      <w:r>
        <w:rPr>
          <w:rFonts w:hint="eastAsia" w:ascii="仿宋_GB2312" w:eastAsia="仿宋_GB2312"/>
          <w:color w:val="auto"/>
          <w:sz w:val="32"/>
          <w:szCs w:val="32"/>
        </w:rPr>
        <w:t>农村</w:t>
      </w:r>
      <w:r>
        <w:rPr>
          <w:rFonts w:hint="eastAsia" w:ascii="仿宋_GB2312" w:eastAsia="仿宋_GB2312"/>
          <w:color w:val="auto"/>
          <w:sz w:val="32"/>
          <w:szCs w:val="32"/>
          <w:lang w:eastAsia="zh-CN"/>
        </w:rPr>
        <w:t>污水治理工程（一期）工程涉及村庄</w:t>
      </w:r>
      <w:r>
        <w:rPr>
          <w:rFonts w:hint="eastAsia" w:ascii="仿宋_GB2312" w:hAnsi="仿宋" w:eastAsia="仿宋_GB2312"/>
          <w:color w:val="auto"/>
          <w:sz w:val="32"/>
          <w:szCs w:val="32"/>
        </w:rPr>
        <w:t>已建三格化粪池</w:t>
      </w:r>
      <w:r>
        <w:rPr>
          <w:rFonts w:hint="eastAsia" w:ascii="仿宋_GB2312" w:hAnsi="仿宋" w:eastAsia="仿宋_GB2312"/>
          <w:color w:val="auto"/>
          <w:sz w:val="32"/>
          <w:szCs w:val="32"/>
          <w:lang w:eastAsia="zh-CN"/>
        </w:rPr>
        <w:t>或</w:t>
      </w:r>
      <w:r>
        <w:rPr>
          <w:rFonts w:hint="eastAsia" w:ascii="仿宋_GB2312" w:hAnsi="仿宋" w:eastAsia="仿宋_GB2312"/>
          <w:color w:val="auto"/>
          <w:sz w:val="32"/>
          <w:szCs w:val="32"/>
        </w:rPr>
        <w:t>自建三格化粪池（包括下水道水冲式）户厕</w:t>
      </w:r>
      <w:r>
        <w:rPr>
          <w:rFonts w:hint="eastAsia" w:ascii="仿宋_GB2312" w:hAnsi="仿宋" w:eastAsia="仿宋_GB2312"/>
          <w:color w:val="auto"/>
          <w:sz w:val="32"/>
          <w:szCs w:val="32"/>
          <w:lang w:eastAsia="zh-CN"/>
        </w:rPr>
        <w:t>的农户</w:t>
      </w:r>
      <w:r>
        <w:rPr>
          <w:rFonts w:hint="eastAsia" w:ascii="仿宋_GB2312" w:hAnsi="仿宋" w:eastAsia="仿宋_GB2312"/>
          <w:color w:val="auto"/>
          <w:sz w:val="32"/>
          <w:szCs w:val="32"/>
        </w:rPr>
        <w:t>，一期工程包括大埕村（区整治办负责建设已完成不补助）、孝北村（1</w:t>
      </w:r>
      <w:r>
        <w:rPr>
          <w:rFonts w:hint="eastAsia" w:ascii="仿宋_GB2312" w:hAnsi="仿宋" w:eastAsia="仿宋_GB2312"/>
          <w:color w:val="auto"/>
          <w:sz w:val="32"/>
          <w:szCs w:val="32"/>
          <w:lang w:val="en-US" w:eastAsia="zh-CN"/>
        </w:rPr>
        <w:t>35</w:t>
      </w:r>
      <w:r>
        <w:rPr>
          <w:rFonts w:hint="eastAsia" w:ascii="仿宋_GB2312" w:hAnsi="仿宋" w:eastAsia="仿宋_GB2312"/>
          <w:color w:val="auto"/>
          <w:sz w:val="32"/>
          <w:szCs w:val="32"/>
        </w:rPr>
        <w:t>户）、芦南村（277户）、大中村（</w:t>
      </w:r>
      <w:r>
        <w:rPr>
          <w:rFonts w:hint="eastAsia" w:ascii="仿宋_GB2312" w:hAnsi="仿宋" w:eastAsia="仿宋_GB2312"/>
          <w:color w:val="auto"/>
          <w:sz w:val="32"/>
          <w:szCs w:val="32"/>
          <w:lang w:val="en-US" w:eastAsia="zh-CN"/>
        </w:rPr>
        <w:t>201</w:t>
      </w:r>
      <w:r>
        <w:rPr>
          <w:rFonts w:hint="eastAsia" w:ascii="仿宋_GB2312" w:hAnsi="仿宋" w:eastAsia="仿宋_GB2312"/>
          <w:color w:val="auto"/>
          <w:sz w:val="32"/>
          <w:szCs w:val="32"/>
        </w:rPr>
        <w:t>户）、中楼村（</w:t>
      </w:r>
      <w:r>
        <w:rPr>
          <w:rFonts w:hint="eastAsia" w:ascii="仿宋_GB2312" w:hAnsi="仿宋" w:eastAsia="仿宋_GB2312"/>
          <w:color w:val="auto"/>
          <w:sz w:val="32"/>
          <w:szCs w:val="32"/>
          <w:lang w:val="en-US" w:eastAsia="zh-CN"/>
        </w:rPr>
        <w:t>306</w:t>
      </w:r>
      <w:r>
        <w:rPr>
          <w:rFonts w:hint="eastAsia" w:ascii="仿宋_GB2312" w:hAnsi="仿宋" w:eastAsia="仿宋_GB2312"/>
          <w:color w:val="auto"/>
          <w:sz w:val="32"/>
          <w:szCs w:val="32"/>
        </w:rPr>
        <w:t>户）、芦北村（50户）、洋中村（</w:t>
      </w:r>
      <w:r>
        <w:rPr>
          <w:rFonts w:hint="eastAsia" w:ascii="仿宋_GB2312" w:hAnsi="仿宋" w:eastAsia="仿宋_GB2312"/>
          <w:color w:val="auto"/>
          <w:sz w:val="32"/>
          <w:szCs w:val="32"/>
          <w:lang w:val="en-US" w:eastAsia="zh-CN"/>
        </w:rPr>
        <w:t>230</w:t>
      </w:r>
      <w:r>
        <w:rPr>
          <w:rFonts w:hint="eastAsia" w:ascii="仿宋_GB2312" w:hAnsi="仿宋" w:eastAsia="仿宋_GB2312"/>
          <w:color w:val="auto"/>
          <w:sz w:val="32"/>
          <w:szCs w:val="32"/>
        </w:rPr>
        <w:t>户）、马腿村（60户）等8</w:t>
      </w:r>
      <w:r>
        <w:rPr>
          <w:rFonts w:hint="eastAsia" w:ascii="仿宋_GB2312" w:hAnsi="仿宋" w:eastAsia="仿宋_GB2312"/>
          <w:color w:val="auto"/>
          <w:sz w:val="32"/>
          <w:szCs w:val="32"/>
          <w:lang w:eastAsia="zh-CN"/>
        </w:rPr>
        <w:t>个</w:t>
      </w:r>
      <w:r>
        <w:rPr>
          <w:rFonts w:hint="eastAsia" w:ascii="仿宋_GB2312" w:hAnsi="仿宋" w:eastAsia="仿宋_GB2312"/>
          <w:color w:val="auto"/>
          <w:sz w:val="32"/>
          <w:szCs w:val="32"/>
        </w:rPr>
        <w:t>村</w:t>
      </w:r>
      <w:r>
        <w:rPr>
          <w:rFonts w:hint="eastAsia" w:ascii="仿宋_GB2312" w:hAnsi="仿宋" w:eastAsia="仿宋_GB2312"/>
          <w:color w:val="auto"/>
          <w:sz w:val="32"/>
          <w:szCs w:val="32"/>
          <w:lang w:eastAsia="zh-CN"/>
        </w:rPr>
        <w:t>。</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仿宋_GB2312" w:hAnsi="Times New Roman" w:eastAsia="仿宋_GB2312" w:cs="仿宋_GB2312"/>
          <w:color w:val="auto"/>
          <w:sz w:val="32"/>
          <w:szCs w:val="32"/>
        </w:rPr>
      </w:pPr>
      <w:r>
        <w:rPr>
          <w:rFonts w:hint="eastAsia" w:ascii="仿宋_GB2312" w:eastAsia="仿宋_GB2312"/>
          <w:color w:val="auto"/>
          <w:sz w:val="32"/>
          <w:szCs w:val="32"/>
          <w:lang w:eastAsia="zh-CN"/>
        </w:rPr>
        <w:t>对</w:t>
      </w:r>
      <w:r>
        <w:rPr>
          <w:rFonts w:hint="eastAsia" w:ascii="仿宋_GB2312" w:eastAsia="仿宋_GB2312"/>
          <w:color w:val="auto"/>
          <w:sz w:val="32"/>
          <w:szCs w:val="32"/>
        </w:rPr>
        <w:t>农村</w:t>
      </w:r>
      <w:r>
        <w:rPr>
          <w:rFonts w:hint="eastAsia" w:ascii="仿宋_GB2312" w:eastAsia="仿宋_GB2312"/>
          <w:color w:val="auto"/>
          <w:sz w:val="32"/>
          <w:szCs w:val="32"/>
          <w:lang w:eastAsia="zh-CN"/>
        </w:rPr>
        <w:t>污水治理工程（一期）工程涉及村庄有</w:t>
      </w:r>
      <w:r>
        <w:rPr>
          <w:rFonts w:hint="eastAsia" w:ascii="仿宋_GB2312" w:hAnsi="Times New Roman" w:eastAsia="仿宋_GB2312" w:cs="仿宋_GB2312"/>
          <w:color w:val="auto"/>
          <w:sz w:val="32"/>
          <w:szCs w:val="32"/>
        </w:rPr>
        <w:t>条件接入污水管网的农户，鼓励农户应接尽接</w:t>
      </w:r>
      <w:r>
        <w:rPr>
          <w:rFonts w:hint="eastAsia" w:ascii="仿宋_GB2312" w:hAnsi="Times New Roman" w:eastAsia="仿宋_GB2312" w:cs="仿宋_GB2312"/>
          <w:color w:val="auto"/>
          <w:sz w:val="32"/>
          <w:szCs w:val="32"/>
          <w:lang w:eastAsia="zh-CN"/>
        </w:rPr>
        <w:t>，通过区级验收的可予以补助</w:t>
      </w:r>
      <w:r>
        <w:rPr>
          <w:rFonts w:hint="eastAsia" w:ascii="仿宋_GB2312" w:hAnsi="Times New Roman" w:eastAsia="仿宋_GB2312" w:cs="仿宋_GB2312"/>
          <w:color w:val="auto"/>
          <w:sz w:val="32"/>
          <w:szCs w:val="32"/>
        </w:rPr>
        <w:t>。</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黑体" w:eastAsia="黑体"/>
          <w:bCs/>
          <w:color w:val="auto"/>
          <w:sz w:val="32"/>
          <w:szCs w:val="32"/>
        </w:rPr>
      </w:pPr>
      <w:r>
        <w:rPr>
          <w:rFonts w:hint="eastAsia" w:ascii="黑体" w:eastAsia="黑体"/>
          <w:bCs/>
          <w:color w:val="auto"/>
          <w:sz w:val="32"/>
          <w:szCs w:val="32"/>
        </w:rPr>
        <w:t>三、补助条件</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Times New Roman" w:eastAsia="仿宋_GB2312" w:cs="仿宋_GB2312"/>
          <w:color w:val="auto"/>
          <w:sz w:val="32"/>
          <w:szCs w:val="32"/>
        </w:rPr>
      </w:pPr>
      <w:r>
        <w:rPr>
          <w:rFonts w:hint="eastAsia" w:ascii="仿宋_GB2312" w:hAnsi="Times New Roman" w:eastAsia="仿宋_GB2312" w:cs="仿宋_GB2312"/>
          <w:color w:val="auto"/>
          <w:sz w:val="32"/>
          <w:szCs w:val="32"/>
        </w:rPr>
        <w:t>原则上，户厕尾水不能直接排入水体，落实雨污分流，</w:t>
      </w:r>
      <w:r>
        <w:rPr>
          <w:rFonts w:hint="eastAsia" w:ascii="仿宋_GB2312" w:hAnsi="仿宋" w:eastAsia="仿宋_GB2312"/>
          <w:color w:val="auto"/>
          <w:sz w:val="32"/>
          <w:szCs w:val="32"/>
        </w:rPr>
        <w:t>厨房污水、洗涤污水等生活杂排水不得排入化粪池</w:t>
      </w:r>
      <w:r>
        <w:rPr>
          <w:rFonts w:hint="eastAsia" w:ascii="仿宋_GB2312" w:hAnsi="Times New Roman" w:eastAsia="仿宋_GB2312" w:cs="仿宋_GB2312"/>
          <w:color w:val="auto"/>
          <w:sz w:val="32"/>
          <w:szCs w:val="32"/>
        </w:rPr>
        <w:t>；农户污水未经三格化粪池或原有农户自建化粪池处理，不得经接户管直接接入村内管网。接户管建设范围为农户产生的污水经三格化粪池后的出水口至离农户最近的污水管网检查井之间的污水管。建设三格化粪池并做好尾水及粪渣资源化利用，</w:t>
      </w:r>
      <w:r>
        <w:rPr>
          <w:rFonts w:hint="eastAsia" w:ascii="仿宋_GB2312" w:hAnsi="Times New Roman" w:eastAsia="仿宋_GB2312" w:cs="仿宋_GB2312"/>
          <w:color w:val="auto"/>
          <w:sz w:val="32"/>
          <w:szCs w:val="32"/>
          <w:lang w:eastAsia="zh-CN"/>
        </w:rPr>
        <w:t>可参</w:t>
      </w:r>
      <w:r>
        <w:rPr>
          <w:rFonts w:hint="eastAsia" w:ascii="仿宋_GB2312" w:hAnsi="Times New Roman" w:eastAsia="仿宋_GB2312" w:cs="仿宋_GB2312"/>
          <w:color w:val="auto"/>
          <w:sz w:val="32"/>
          <w:szCs w:val="32"/>
        </w:rPr>
        <w:t>照省厅四部门编制的《三格化粪池尾水及粪渣资源化利用技术路线》要求建设相应资源化利用设施。为带动群众积极性，已建接户管的孝北村，经区级验收合格后，可参照补助标准给予补助。</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黑体" w:eastAsia="黑体"/>
          <w:bCs/>
          <w:color w:val="auto"/>
          <w:sz w:val="32"/>
          <w:szCs w:val="32"/>
        </w:rPr>
      </w:pPr>
      <w:r>
        <w:rPr>
          <w:rFonts w:hint="eastAsia" w:ascii="黑体" w:eastAsia="黑体"/>
          <w:bCs/>
          <w:color w:val="auto"/>
          <w:sz w:val="32"/>
          <w:szCs w:val="32"/>
        </w:rPr>
        <w:t>四、组织方式</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Times New Roman" w:eastAsia="仿宋_GB2312" w:cs="仿宋_GB2312"/>
          <w:color w:val="auto"/>
          <w:sz w:val="32"/>
          <w:szCs w:val="32"/>
        </w:rPr>
      </w:pPr>
      <w:r>
        <w:rPr>
          <w:rFonts w:hint="eastAsia" w:ascii="仿宋_GB2312" w:hAnsi="Times New Roman" w:eastAsia="仿宋_GB2312" w:cs="仿宋_GB2312"/>
          <w:color w:val="auto"/>
          <w:sz w:val="32"/>
          <w:szCs w:val="32"/>
        </w:rPr>
        <w:t>各相关行政村应因地制宜组织实施，可选择以下方式：一是按照农村小型建设项目采取投工投劳方式组织施工的或由农户自行施工的，验收合格、经农户签字后方可领取补助资金；二是统一委托施工的，双方应签订合同或协议，明确项目进度、技术要求、工程质量以及付款方式等，经验收合格后方可办理付款手续。</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黑体" w:eastAsia="黑体"/>
          <w:bCs/>
          <w:color w:val="auto"/>
          <w:sz w:val="32"/>
          <w:szCs w:val="32"/>
        </w:rPr>
      </w:pPr>
      <w:r>
        <w:rPr>
          <w:rFonts w:hint="eastAsia" w:ascii="黑体" w:eastAsia="黑体"/>
          <w:bCs/>
          <w:color w:val="auto"/>
          <w:sz w:val="32"/>
          <w:szCs w:val="32"/>
        </w:rPr>
        <w:t>五、补助方式及补助标准</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 w:eastAsia="仿宋_GB2312"/>
          <w:color w:val="auto"/>
          <w:sz w:val="32"/>
          <w:szCs w:val="32"/>
        </w:rPr>
      </w:pPr>
      <w:r>
        <w:rPr>
          <w:rFonts w:hint="eastAsia" w:ascii="仿宋_GB2312" w:hAnsi="仿宋_GB2312" w:eastAsia="仿宋_GB2312" w:cs="仿宋_GB2312"/>
          <w:color w:val="auto"/>
          <w:sz w:val="32"/>
          <w:szCs w:val="32"/>
        </w:rPr>
        <w:t>农村污水治理工程（一期）接户管建设工作</w:t>
      </w:r>
      <w:r>
        <w:rPr>
          <w:rFonts w:hint="eastAsia" w:ascii="仿宋_GB2312" w:hAnsi="仿宋" w:eastAsia="仿宋_GB2312"/>
          <w:color w:val="auto"/>
          <w:sz w:val="32"/>
          <w:szCs w:val="32"/>
        </w:rPr>
        <w:t>由各行政村本着节约资金的原则，梳理各村庄已完成三格化粪池户数，统一建设标准，分类补助，同步推进建设。</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hint="eastAsia" w:ascii="仿宋_GB2312" w:hAnsi="仿宋" w:eastAsia="仿宋_GB2312"/>
          <w:color w:val="auto"/>
          <w:sz w:val="32"/>
          <w:szCs w:val="32"/>
          <w:lang w:eastAsia="zh-CN"/>
        </w:rPr>
      </w:pPr>
      <w:r>
        <w:rPr>
          <w:rFonts w:hint="eastAsia" w:ascii="仿宋_GB2312" w:hAnsi="仿宋" w:eastAsia="仿宋_GB2312"/>
          <w:color w:val="auto"/>
          <w:sz w:val="32"/>
          <w:szCs w:val="32"/>
          <w:lang w:eastAsia="zh-CN"/>
        </w:rPr>
        <w:t>对</w:t>
      </w:r>
      <w:r>
        <w:rPr>
          <w:rFonts w:hint="eastAsia" w:ascii="仿宋_GB2312" w:hAnsi="仿宋" w:eastAsia="仿宋_GB2312"/>
          <w:color w:val="auto"/>
          <w:sz w:val="32"/>
          <w:szCs w:val="32"/>
        </w:rPr>
        <w:t>已建三格化粪池或自建三格化粪池（包括下水道水冲式）户厕</w:t>
      </w:r>
      <w:r>
        <w:rPr>
          <w:rFonts w:hint="eastAsia" w:ascii="仿宋_GB2312" w:hAnsi="仿宋" w:eastAsia="仿宋_GB2312"/>
          <w:color w:val="auto"/>
          <w:sz w:val="32"/>
          <w:szCs w:val="32"/>
          <w:lang w:eastAsia="zh-CN"/>
        </w:rPr>
        <w:t>的农户</w:t>
      </w:r>
      <w:r>
        <w:rPr>
          <w:rFonts w:hint="eastAsia" w:ascii="仿宋_GB2312" w:hAnsi="仿宋" w:eastAsia="仿宋_GB2312"/>
          <w:color w:val="auto"/>
          <w:sz w:val="32"/>
          <w:szCs w:val="32"/>
        </w:rPr>
        <w:t>，该类别接户管建设费用由区财政按每户</w:t>
      </w:r>
      <w:r>
        <w:rPr>
          <w:rFonts w:hint="eastAsia" w:ascii="仿宋_GB2312" w:eastAsia="仿宋_GB2312" w:cs="方正小标宋简体"/>
          <w:color w:val="auto"/>
          <w:sz w:val="32"/>
          <w:szCs w:val="32"/>
        </w:rPr>
        <w:t>600元的标准补助</w:t>
      </w:r>
      <w:r>
        <w:rPr>
          <w:rFonts w:hint="eastAsia" w:ascii="仿宋_GB2312" w:eastAsia="仿宋_GB2312" w:cs="方正小标宋简体"/>
          <w:color w:val="auto"/>
          <w:sz w:val="32"/>
          <w:szCs w:val="32"/>
          <w:lang w:eastAsia="zh-CN"/>
        </w:rPr>
        <w:t>，由村负责统筹使用</w:t>
      </w:r>
      <w:r>
        <w:rPr>
          <w:rFonts w:hint="eastAsia" w:ascii="仿宋_GB2312" w:eastAsia="仿宋_GB2312" w:cs="方正小标宋简体"/>
          <w:color w:val="auto"/>
          <w:sz w:val="32"/>
          <w:szCs w:val="32"/>
        </w:rPr>
        <w:t>。</w:t>
      </w:r>
      <w:r>
        <w:rPr>
          <w:rFonts w:hint="eastAsia" w:ascii="仿宋_GB2312" w:eastAsia="仿宋_GB2312" w:cs="方正小标宋简体"/>
          <w:color w:val="auto"/>
          <w:sz w:val="32"/>
          <w:szCs w:val="32"/>
          <w:lang w:eastAsia="zh-CN"/>
        </w:rPr>
        <w:t>各村可根据实际情况，统筹村自有资金适当增加补助。</w:t>
      </w:r>
    </w:p>
    <w:p>
      <w:pPr>
        <w:pStyle w:val="10"/>
        <w:keepNext w:val="0"/>
        <w:keepLines w:val="0"/>
        <w:pageBreakBefore w:val="0"/>
        <w:widowControl w:val="0"/>
        <w:kinsoku/>
        <w:wordWrap/>
        <w:overflowPunct/>
        <w:topLinePunct w:val="0"/>
        <w:autoSpaceDE/>
        <w:autoSpaceDN/>
        <w:bidi w:val="0"/>
        <w:adjustRightInd/>
        <w:snapToGrid/>
        <w:spacing w:line="600" w:lineRule="exact"/>
        <w:ind w:left="0" w:leftChars="0" w:firstLine="640" w:firstLineChars="200"/>
        <w:textAlignment w:val="auto"/>
        <w:rPr>
          <w:rFonts w:ascii="黑体" w:eastAsia="黑体"/>
          <w:bCs/>
          <w:color w:val="auto"/>
          <w:sz w:val="32"/>
          <w:szCs w:val="32"/>
        </w:rPr>
      </w:pPr>
      <w:r>
        <w:rPr>
          <w:rFonts w:hint="eastAsia" w:ascii="黑体" w:eastAsia="黑体"/>
          <w:bCs/>
          <w:color w:val="auto"/>
          <w:sz w:val="32"/>
          <w:szCs w:val="32"/>
        </w:rPr>
        <w:t>六、验收程序</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 w:eastAsia="仿宋_GB2312"/>
          <w:color w:val="auto"/>
          <w:sz w:val="32"/>
          <w:szCs w:val="32"/>
        </w:rPr>
      </w:pPr>
      <w:r>
        <w:rPr>
          <w:rFonts w:hint="eastAsia" w:ascii="仿宋_GB2312" w:hAnsi="仿宋" w:eastAsia="仿宋_GB2312"/>
          <w:color w:val="auto"/>
          <w:sz w:val="32"/>
          <w:szCs w:val="32"/>
        </w:rPr>
        <w:t>接户管工程完成建设截止日期为2020年9月底，每个村庄接户管建设完成率需达到任务数的90%，方可申请区级验收。验收实行三级考核机制。</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 w:eastAsia="仿宋_GB2312"/>
          <w:color w:val="auto"/>
          <w:sz w:val="32"/>
          <w:szCs w:val="32"/>
        </w:rPr>
      </w:pPr>
      <w:r>
        <w:rPr>
          <w:rFonts w:hint="eastAsia" w:ascii="楷体_GB2312" w:eastAsia="楷体_GB2312" w:cs="方正小标宋简体"/>
          <w:b/>
          <w:bCs/>
          <w:color w:val="auto"/>
          <w:sz w:val="32"/>
          <w:szCs w:val="32"/>
        </w:rPr>
        <w:t>（一）</w:t>
      </w:r>
      <w:r>
        <w:rPr>
          <w:rFonts w:hint="eastAsia" w:ascii="楷体_GB2312" w:hAnsi="黑体" w:eastAsia="楷体_GB2312" w:cs="宋体"/>
          <w:b/>
          <w:bCs/>
          <w:color w:val="auto"/>
          <w:sz w:val="32"/>
          <w:szCs w:val="32"/>
        </w:rPr>
        <w:t>村级自查。</w:t>
      </w:r>
      <w:r>
        <w:rPr>
          <w:rFonts w:hint="eastAsia" w:ascii="仿宋_GB2312" w:hAnsi="仿宋" w:eastAsia="仿宋_GB2312"/>
          <w:color w:val="auto"/>
          <w:sz w:val="32"/>
          <w:szCs w:val="32"/>
        </w:rPr>
        <w:t>工程建设施工期间，由村两委组成工作小组按照农村污水接户管建设技术标准对工程质量、建设户数进行全过程检查，并拍照取证，合格的由接户管收益户签字确认。完成下达建设任务数的行政村可申请片区核查。</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 w:eastAsia="仿宋_GB2312"/>
          <w:color w:val="auto"/>
          <w:sz w:val="32"/>
          <w:szCs w:val="32"/>
        </w:rPr>
      </w:pPr>
      <w:r>
        <w:rPr>
          <w:rFonts w:hint="eastAsia" w:ascii="楷体_GB2312" w:eastAsia="楷体_GB2312" w:cs="方正小标宋简体"/>
          <w:b/>
          <w:bCs/>
          <w:color w:val="auto"/>
          <w:sz w:val="32"/>
          <w:szCs w:val="32"/>
        </w:rPr>
        <w:t>（二）</w:t>
      </w:r>
      <w:r>
        <w:rPr>
          <w:rFonts w:hint="eastAsia" w:ascii="楷体_GB2312" w:hAnsi="黑体" w:eastAsia="楷体_GB2312" w:cs="宋体"/>
          <w:b/>
          <w:bCs/>
          <w:color w:val="auto"/>
          <w:sz w:val="32"/>
          <w:szCs w:val="32"/>
        </w:rPr>
        <w:t>片区核查。</w:t>
      </w:r>
      <w:r>
        <w:rPr>
          <w:rFonts w:hint="eastAsia" w:ascii="仿宋_GB2312" w:hAnsi="仿宋" w:eastAsia="仿宋_GB2312"/>
          <w:color w:val="auto"/>
          <w:sz w:val="32"/>
          <w:szCs w:val="32"/>
        </w:rPr>
        <w:t>片区成立专门工作小组在工程建设期间进行全程指导、参与和监督，对申请核查的接户管建设户数进行核实，并在各村庄公示栏上公布，同时组织排查受益户污水是否经三格化粪池——接户管进入村内主干管网，经确认合格后，向</w:t>
      </w:r>
      <w:r>
        <w:rPr>
          <w:rFonts w:hint="eastAsia" w:ascii="仿宋_GB2312" w:hAnsi="仿宋" w:eastAsia="仿宋_GB2312"/>
          <w:color w:val="auto"/>
          <w:sz w:val="32"/>
          <w:szCs w:val="32"/>
          <w:lang w:eastAsia="zh-CN"/>
        </w:rPr>
        <w:t>上级</w:t>
      </w:r>
      <w:r>
        <w:rPr>
          <w:rFonts w:hint="eastAsia" w:ascii="仿宋_GB2312" w:hAnsi="仿宋" w:eastAsia="仿宋_GB2312"/>
          <w:color w:val="auto"/>
          <w:sz w:val="32"/>
          <w:szCs w:val="32"/>
        </w:rPr>
        <w:t>部门申请区级验收。</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楷体_GB2312" w:hAnsi="黑体" w:eastAsia="楷体_GB2312" w:cs="宋体"/>
          <w:color w:val="auto"/>
          <w:sz w:val="32"/>
          <w:szCs w:val="32"/>
        </w:rPr>
      </w:pPr>
      <w:r>
        <w:rPr>
          <w:rFonts w:hint="eastAsia" w:ascii="楷体_GB2312" w:eastAsia="楷体_GB2312" w:cs="方正小标宋简体"/>
          <w:b/>
          <w:bCs/>
          <w:color w:val="auto"/>
          <w:sz w:val="32"/>
          <w:szCs w:val="32"/>
        </w:rPr>
        <w:t>（三）</w:t>
      </w:r>
      <w:r>
        <w:rPr>
          <w:rFonts w:hint="eastAsia" w:ascii="楷体_GB2312" w:hAnsi="黑体" w:eastAsia="楷体_GB2312" w:cs="宋体"/>
          <w:b/>
          <w:bCs/>
          <w:color w:val="auto"/>
          <w:sz w:val="32"/>
          <w:szCs w:val="32"/>
        </w:rPr>
        <w:t>区级验收。</w:t>
      </w:r>
      <w:r>
        <w:rPr>
          <w:rFonts w:hint="eastAsia" w:ascii="仿宋_GB2312" w:hAnsi="仿宋" w:eastAsia="仿宋_GB2312"/>
          <w:color w:val="auto"/>
          <w:sz w:val="32"/>
          <w:szCs w:val="32"/>
        </w:rPr>
        <w:t>区交建局联合区资源生态局、区社会事业局、区农业农村局、区自然资源服务中心、区城乡交建中心、省水投（平潭）水务公司等部门，组织工作人员进行随机抽样检查，核实受益名单和污水接入效果。</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黑体" w:eastAsia="黑体"/>
          <w:bCs/>
          <w:color w:val="auto"/>
          <w:sz w:val="32"/>
          <w:szCs w:val="32"/>
        </w:rPr>
      </w:pPr>
      <w:r>
        <w:rPr>
          <w:rFonts w:hint="eastAsia" w:ascii="黑体" w:eastAsia="黑体"/>
          <w:bCs/>
          <w:color w:val="auto"/>
          <w:sz w:val="32"/>
          <w:szCs w:val="32"/>
        </w:rPr>
        <w:t>七、申请材料</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rFonts w:ascii="仿宋_GB2312" w:hAnsi="仿宋" w:eastAsia="仿宋_GB2312"/>
          <w:color w:val="auto"/>
          <w:sz w:val="32"/>
          <w:szCs w:val="32"/>
        </w:rPr>
      </w:pPr>
      <w:r>
        <w:rPr>
          <w:rFonts w:hint="eastAsia" w:ascii="仿宋_GB2312" w:hAnsi="仿宋" w:eastAsia="仿宋_GB2312"/>
          <w:color w:val="auto"/>
          <w:sz w:val="32"/>
          <w:szCs w:val="32"/>
        </w:rPr>
        <w:t>各</w:t>
      </w:r>
      <w:r>
        <w:rPr>
          <w:rFonts w:hint="eastAsia" w:ascii="仿宋_GB2312" w:hAnsi="仿宋" w:eastAsia="仿宋_GB2312"/>
          <w:color w:val="auto"/>
          <w:sz w:val="32"/>
          <w:szCs w:val="32"/>
          <w:lang w:eastAsia="zh-CN"/>
        </w:rPr>
        <w:t>行政村</w:t>
      </w:r>
      <w:r>
        <w:rPr>
          <w:rFonts w:hint="eastAsia" w:ascii="仿宋_GB2312" w:hAnsi="仿宋" w:eastAsia="仿宋_GB2312"/>
          <w:color w:val="auto"/>
          <w:sz w:val="32"/>
          <w:szCs w:val="32"/>
        </w:rPr>
        <w:t>申请专项补助资金需附建设方案、现场施工照片（施工前、施工中、施工后）、接户管受益户签字、村两委自查材料和公示材料及经村委</w:t>
      </w:r>
      <w:r>
        <w:rPr>
          <w:rFonts w:hint="eastAsia" w:ascii="仿宋_GB2312" w:hAnsi="仿宋" w:eastAsia="仿宋_GB2312"/>
          <w:color w:val="auto"/>
          <w:sz w:val="32"/>
          <w:szCs w:val="32"/>
          <w:lang w:eastAsia="zh-CN"/>
        </w:rPr>
        <w:t>会</w:t>
      </w:r>
      <w:r>
        <w:rPr>
          <w:rFonts w:hint="eastAsia" w:ascii="仿宋_GB2312" w:hAnsi="仿宋" w:eastAsia="仿宋_GB2312"/>
          <w:color w:val="auto"/>
          <w:sz w:val="32"/>
          <w:szCs w:val="32"/>
        </w:rPr>
        <w:t>盖章确认的申请资金补助表格等资料。</w:t>
      </w:r>
    </w:p>
    <w:p>
      <w:pPr>
        <w:pStyle w:val="10"/>
        <w:keepNext w:val="0"/>
        <w:keepLines w:val="0"/>
        <w:pageBreakBefore w:val="0"/>
        <w:widowControl w:val="0"/>
        <w:kinsoku/>
        <w:wordWrap/>
        <w:overflowPunct/>
        <w:topLinePunct w:val="0"/>
        <w:autoSpaceDE/>
        <w:autoSpaceDN/>
        <w:bidi w:val="0"/>
        <w:adjustRightInd/>
        <w:snapToGrid/>
        <w:spacing w:line="600" w:lineRule="exact"/>
        <w:ind w:firstLine="640"/>
        <w:textAlignment w:val="auto"/>
        <w:rPr>
          <w:color w:val="auto"/>
        </w:rPr>
      </w:pPr>
      <w:r>
        <w:rPr>
          <w:rFonts w:hint="eastAsia" w:ascii="黑体" w:eastAsia="黑体"/>
          <w:bCs/>
          <w:color w:val="auto"/>
          <w:sz w:val="32"/>
          <w:szCs w:val="32"/>
        </w:rPr>
        <w:t>八、保障措施</w:t>
      </w:r>
    </w:p>
    <w:p>
      <w:pPr>
        <w:pStyle w:val="18"/>
        <w:keepNext w:val="0"/>
        <w:keepLines w:val="0"/>
        <w:pageBreakBefore w:val="0"/>
        <w:widowControl w:val="0"/>
        <w:kinsoku/>
        <w:wordWrap/>
        <w:overflowPunct/>
        <w:topLinePunct w:val="0"/>
        <w:autoSpaceDE/>
        <w:autoSpaceDN/>
        <w:bidi w:val="0"/>
        <w:adjustRightInd/>
        <w:snapToGrid/>
        <w:spacing w:line="600" w:lineRule="exact"/>
        <w:ind w:firstLine="630" w:firstLineChars="196"/>
        <w:textAlignment w:val="auto"/>
        <w:rPr>
          <w:rFonts w:ascii="仿宋_GB2312" w:hAnsi="仿宋" w:eastAsia="仿宋_GB2312"/>
          <w:color w:val="auto"/>
          <w:sz w:val="32"/>
          <w:szCs w:val="32"/>
        </w:rPr>
      </w:pPr>
      <w:r>
        <w:rPr>
          <w:rFonts w:hint="eastAsia" w:ascii="楷体_GB2312" w:eastAsia="楷体_GB2312" w:cs="方正小标宋简体"/>
          <w:b/>
          <w:bCs/>
          <w:color w:val="auto"/>
          <w:sz w:val="32"/>
          <w:szCs w:val="32"/>
        </w:rPr>
        <w:t>（一）</w:t>
      </w:r>
      <w:r>
        <w:rPr>
          <w:rFonts w:hint="eastAsia" w:ascii="楷体_GB2312" w:hAnsi="黑体" w:eastAsia="楷体_GB2312" w:cs="宋体"/>
          <w:b/>
          <w:bCs/>
          <w:color w:val="auto"/>
          <w:sz w:val="32"/>
          <w:szCs w:val="32"/>
        </w:rPr>
        <w:t>加强组织领导。</w:t>
      </w:r>
      <w:r>
        <w:rPr>
          <w:rFonts w:hint="eastAsia" w:ascii="仿宋_GB2312" w:hAnsi="仿宋" w:eastAsia="仿宋_GB2312"/>
          <w:color w:val="auto"/>
          <w:sz w:val="32"/>
          <w:szCs w:val="32"/>
        </w:rPr>
        <w:t>片区各相关处室要按职责分工抓好落实。交通</w:t>
      </w:r>
      <w:r>
        <w:rPr>
          <w:rFonts w:hint="eastAsia" w:ascii="仿宋_GB2312" w:hAnsi="仿宋" w:eastAsia="仿宋_GB2312"/>
          <w:color w:val="auto"/>
          <w:sz w:val="32"/>
          <w:szCs w:val="32"/>
          <w:lang w:eastAsia="zh-CN"/>
        </w:rPr>
        <w:t>与</w:t>
      </w:r>
      <w:r>
        <w:rPr>
          <w:rFonts w:hint="eastAsia" w:ascii="仿宋_GB2312" w:hAnsi="仿宋" w:eastAsia="仿宋_GB2312"/>
          <w:color w:val="auto"/>
          <w:sz w:val="32"/>
          <w:szCs w:val="32"/>
        </w:rPr>
        <w:t>建设处负责接户管建设技术指导；财税专班负责补助资金申请与拨付；资源</w:t>
      </w:r>
      <w:r>
        <w:rPr>
          <w:rFonts w:hint="eastAsia" w:ascii="仿宋_GB2312" w:hAnsi="仿宋" w:eastAsia="仿宋_GB2312"/>
          <w:color w:val="auto"/>
          <w:sz w:val="32"/>
          <w:szCs w:val="32"/>
          <w:lang w:eastAsia="zh-CN"/>
        </w:rPr>
        <w:t>与</w:t>
      </w:r>
      <w:r>
        <w:rPr>
          <w:rFonts w:hint="eastAsia" w:ascii="仿宋_GB2312" w:hAnsi="仿宋" w:eastAsia="仿宋_GB2312"/>
          <w:color w:val="auto"/>
          <w:sz w:val="32"/>
          <w:szCs w:val="32"/>
        </w:rPr>
        <w:t>生态处负责接户管投运效能检查工作；各相关行政村负责具体组织实施,包村工作队</w:t>
      </w:r>
      <w:r>
        <w:rPr>
          <w:rFonts w:hint="eastAsia" w:ascii="仿宋_GB2312" w:hAnsi="仿宋" w:eastAsia="仿宋_GB2312"/>
          <w:color w:val="auto"/>
          <w:sz w:val="32"/>
          <w:szCs w:val="32"/>
          <w:lang w:eastAsia="zh-CN"/>
        </w:rPr>
        <w:t>负责</w:t>
      </w:r>
      <w:r>
        <w:rPr>
          <w:rFonts w:hint="eastAsia" w:ascii="仿宋_GB2312" w:hAnsi="仿宋" w:eastAsia="仿宋_GB2312"/>
          <w:color w:val="auto"/>
          <w:sz w:val="32"/>
          <w:szCs w:val="32"/>
        </w:rPr>
        <w:t>督促落实。片区各相关处室、相关行政村要强化联动，形成合力，切实推进</w:t>
      </w:r>
      <w:r>
        <w:rPr>
          <w:rFonts w:hint="eastAsia" w:ascii="仿宋_GB2312" w:hAnsi="仿宋_GB2312" w:eastAsia="仿宋_GB2312" w:cs="仿宋_GB2312"/>
          <w:color w:val="auto"/>
          <w:sz w:val="32"/>
          <w:szCs w:val="32"/>
        </w:rPr>
        <w:t>农村污水治理工程（一期）接户管</w:t>
      </w:r>
      <w:r>
        <w:rPr>
          <w:rFonts w:hint="eastAsia" w:ascii="仿宋_GB2312" w:hAnsi="仿宋_GB2312" w:eastAsia="仿宋_GB2312" w:cs="仿宋_GB2312"/>
          <w:color w:val="auto"/>
          <w:sz w:val="32"/>
          <w:szCs w:val="32"/>
          <w:lang w:eastAsia="zh-CN"/>
        </w:rPr>
        <w:t>工程</w:t>
      </w:r>
      <w:r>
        <w:rPr>
          <w:rFonts w:hint="eastAsia" w:ascii="仿宋_GB2312" w:hAnsi="仿宋" w:eastAsia="仿宋_GB2312"/>
          <w:color w:val="auto"/>
          <w:sz w:val="32"/>
          <w:szCs w:val="32"/>
        </w:rPr>
        <w:t>工作顺利开展。</w:t>
      </w:r>
    </w:p>
    <w:p>
      <w:pPr>
        <w:pStyle w:val="18"/>
        <w:keepNext w:val="0"/>
        <w:keepLines w:val="0"/>
        <w:pageBreakBefore w:val="0"/>
        <w:widowControl w:val="0"/>
        <w:kinsoku/>
        <w:wordWrap/>
        <w:overflowPunct/>
        <w:topLinePunct w:val="0"/>
        <w:autoSpaceDE/>
        <w:autoSpaceDN/>
        <w:bidi w:val="0"/>
        <w:adjustRightInd/>
        <w:snapToGrid/>
        <w:spacing w:line="600" w:lineRule="exact"/>
        <w:ind w:firstLine="630" w:firstLineChars="196"/>
        <w:textAlignment w:val="auto"/>
        <w:rPr>
          <w:rFonts w:ascii="仿宋_GB2312" w:hAnsi="仿宋" w:eastAsia="仿宋_GB2312"/>
          <w:color w:val="auto"/>
          <w:sz w:val="32"/>
          <w:szCs w:val="32"/>
        </w:rPr>
      </w:pPr>
      <w:r>
        <w:rPr>
          <w:rFonts w:hint="eastAsia" w:ascii="楷体_GB2312" w:eastAsia="楷体_GB2312" w:cs="方正小标宋简体"/>
          <w:b/>
          <w:bCs/>
          <w:color w:val="auto"/>
          <w:sz w:val="32"/>
          <w:szCs w:val="32"/>
        </w:rPr>
        <w:t>（二）</w:t>
      </w:r>
      <w:r>
        <w:rPr>
          <w:rFonts w:hint="eastAsia" w:ascii="楷体_GB2312" w:hAnsi="黑体" w:eastAsia="楷体_GB2312" w:cs="宋体"/>
          <w:b/>
          <w:bCs/>
          <w:color w:val="auto"/>
          <w:sz w:val="32"/>
          <w:szCs w:val="32"/>
        </w:rPr>
        <w:t>动员群众自建。</w:t>
      </w:r>
      <w:r>
        <w:rPr>
          <w:rFonts w:hint="eastAsia" w:ascii="仿宋_GB2312" w:hAnsi="仿宋" w:eastAsia="仿宋_GB2312"/>
          <w:color w:val="auto"/>
          <w:sz w:val="32"/>
          <w:szCs w:val="32"/>
        </w:rPr>
        <w:t>各相关处室、相关行政村要采取多种宣传形式，激发村民参与的积极性和主动性，全面动员农村每家每户规范建设接户管，彻底解决三格化粪池尾水排放问题，充分发挥村居老人会、妇女联合会、共青团组织的作用，党员、村干部带头，村庄学校、老人活动中心、村委会等公建设施先行实施接户管建设工作。</w:t>
      </w:r>
    </w:p>
    <w:p>
      <w:pPr>
        <w:pStyle w:val="18"/>
        <w:keepNext w:val="0"/>
        <w:keepLines w:val="0"/>
        <w:pageBreakBefore w:val="0"/>
        <w:widowControl w:val="0"/>
        <w:kinsoku/>
        <w:wordWrap/>
        <w:overflowPunct/>
        <w:topLinePunct w:val="0"/>
        <w:autoSpaceDE/>
        <w:autoSpaceDN/>
        <w:bidi w:val="0"/>
        <w:adjustRightInd/>
        <w:snapToGrid/>
        <w:spacing w:line="600" w:lineRule="exact"/>
        <w:ind w:firstLine="630" w:firstLineChars="196"/>
        <w:textAlignment w:val="auto"/>
        <w:rPr>
          <w:rFonts w:ascii="仿宋_GB2312" w:hAnsi="仿宋" w:eastAsia="仿宋_GB2312"/>
          <w:color w:val="auto"/>
          <w:sz w:val="32"/>
          <w:szCs w:val="32"/>
        </w:rPr>
      </w:pPr>
      <w:r>
        <w:rPr>
          <w:rFonts w:hint="eastAsia" w:ascii="楷体_GB2312" w:eastAsia="楷体_GB2312" w:cs="方正小标宋简体"/>
          <w:b/>
          <w:bCs/>
          <w:color w:val="auto"/>
          <w:sz w:val="32"/>
          <w:szCs w:val="32"/>
        </w:rPr>
        <w:t>（三）</w:t>
      </w:r>
      <w:r>
        <w:rPr>
          <w:rFonts w:hint="eastAsia" w:ascii="楷体_GB2312" w:hAnsi="黑体" w:eastAsia="楷体_GB2312" w:cs="宋体"/>
          <w:b/>
          <w:bCs/>
          <w:color w:val="auto"/>
          <w:sz w:val="32"/>
          <w:szCs w:val="32"/>
        </w:rPr>
        <w:t>加强资金使用管理。</w:t>
      </w:r>
      <w:r>
        <w:rPr>
          <w:rFonts w:hint="eastAsia" w:ascii="仿宋_GB2312" w:hAnsi="仿宋_GB2312" w:eastAsia="仿宋_GB2312" w:cs="仿宋_GB2312"/>
          <w:color w:val="auto"/>
          <w:sz w:val="32"/>
          <w:szCs w:val="32"/>
        </w:rPr>
        <w:t>农村污水治理工程（一期）接户管</w:t>
      </w:r>
      <w:r>
        <w:rPr>
          <w:rFonts w:hint="eastAsia" w:ascii="仿宋_GB2312" w:hAnsi="仿宋_GB2312" w:eastAsia="仿宋_GB2312" w:cs="仿宋_GB2312"/>
          <w:color w:val="auto"/>
          <w:sz w:val="32"/>
          <w:szCs w:val="32"/>
          <w:lang w:eastAsia="zh-CN"/>
        </w:rPr>
        <w:t>工程</w:t>
      </w:r>
      <w:r>
        <w:rPr>
          <w:rFonts w:hint="eastAsia" w:ascii="仿宋_GB2312" w:hAnsi="仿宋" w:eastAsia="仿宋_GB2312"/>
          <w:color w:val="auto"/>
          <w:sz w:val="32"/>
          <w:szCs w:val="32"/>
        </w:rPr>
        <w:t>建设奖补资金用于农村户厕改造项目和污水管网的衔接，实行专账管理、专款专用，严禁截留、挪用或转作他用，对违反使用管理规定的，按相关法律法规严肃处理。</w:t>
      </w:r>
    </w:p>
    <w:p>
      <w:pPr>
        <w:keepNext w:val="0"/>
        <w:keepLines w:val="0"/>
        <w:pageBreakBefore w:val="0"/>
        <w:widowControl w:val="0"/>
        <w:kinsoku/>
        <w:wordWrap/>
        <w:overflowPunct/>
        <w:topLinePunct w:val="0"/>
        <w:autoSpaceDE/>
        <w:autoSpaceDN/>
        <w:bidi w:val="0"/>
        <w:adjustRightInd/>
        <w:snapToGrid/>
        <w:spacing w:beforeLines="50" w:afterLines="50" w:line="600" w:lineRule="exact"/>
        <w:jc w:val="left"/>
        <w:textAlignment w:val="auto"/>
        <w:rPr>
          <w:rFonts w:ascii="黑体" w:hAnsi="黑体" w:eastAsia="黑体"/>
          <w:color w:val="auto"/>
          <w:sz w:val="32"/>
          <w:szCs w:val="32"/>
        </w:rPr>
      </w:pPr>
    </w:p>
    <w:p>
      <w:pPr>
        <w:rPr>
          <w:rFonts w:ascii="黑体" w:hAnsi="黑体" w:eastAsia="黑体"/>
          <w:color w:val="auto"/>
          <w:sz w:val="32"/>
          <w:szCs w:val="32"/>
        </w:rPr>
      </w:pPr>
      <w:r>
        <w:rPr>
          <w:rFonts w:ascii="黑体" w:hAnsi="黑体" w:eastAsia="黑体"/>
          <w:color w:val="auto"/>
          <w:sz w:val="32"/>
          <w:szCs w:val="32"/>
        </w:rPr>
        <w:br w:type="page"/>
      </w: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黑体" w:hAnsi="黑体" w:eastAsia="黑体"/>
          <w:color w:val="auto"/>
          <w:sz w:val="32"/>
          <w:szCs w:val="32"/>
          <w:lang w:val="en-US" w:eastAsia="zh-CN"/>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1</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pacing w:val="0"/>
          <w:sz w:val="44"/>
          <w:szCs w:val="44"/>
          <w:lang w:eastAsia="zh-CN"/>
        </w:rPr>
      </w:pPr>
      <w:r>
        <w:rPr>
          <w:rFonts w:hint="eastAsia" w:ascii="方正小标宋简体" w:hAnsi="方正小标宋简体" w:eastAsia="方正小标宋简体" w:cs="方正小标宋简体"/>
          <w:color w:val="auto"/>
          <w:spacing w:val="0"/>
          <w:sz w:val="44"/>
          <w:szCs w:val="44"/>
        </w:rPr>
        <w:t>农村</w:t>
      </w:r>
      <w:r>
        <w:rPr>
          <w:rFonts w:hint="eastAsia" w:ascii="方正小标宋简体" w:hAnsi="方正小标宋简体" w:eastAsia="方正小标宋简体" w:cs="方正小标宋简体"/>
          <w:color w:val="auto"/>
          <w:spacing w:val="0"/>
          <w:sz w:val="44"/>
          <w:szCs w:val="44"/>
          <w:lang w:eastAsia="zh-CN"/>
        </w:rPr>
        <w:t>污水治理工程（一期）接户管工程</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color w:val="auto"/>
          <w:spacing w:val="0"/>
          <w:sz w:val="44"/>
          <w:szCs w:val="44"/>
        </w:rPr>
      </w:pPr>
      <w:r>
        <w:rPr>
          <w:rFonts w:hint="eastAsia" w:ascii="方正小标宋简体" w:hAnsi="方正小标宋简体" w:eastAsia="方正小标宋简体" w:cs="方正小标宋简体"/>
          <w:color w:val="auto"/>
          <w:spacing w:val="0"/>
          <w:sz w:val="44"/>
          <w:szCs w:val="44"/>
        </w:rPr>
        <w:t>工作小组</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hAnsiTheme="minorHAnsi" w:cstheme="minorBidi"/>
          <w:color w:val="auto"/>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hAnsiTheme="minorHAnsi" w:cstheme="minorBidi"/>
          <w:color w:val="auto"/>
          <w:sz w:val="32"/>
          <w:szCs w:val="32"/>
          <w:lang w:eastAsia="zh-CN"/>
        </w:rPr>
      </w:pPr>
      <w:r>
        <w:rPr>
          <w:rFonts w:hint="eastAsia" w:ascii="仿宋_GB2312" w:eastAsia="仿宋_GB2312" w:hAnsiTheme="minorHAnsi" w:cstheme="minorBidi"/>
          <w:color w:val="auto"/>
          <w:sz w:val="32"/>
          <w:szCs w:val="32"/>
          <w:lang w:eastAsia="zh-CN"/>
        </w:rPr>
        <w:t>组</w:t>
      </w:r>
      <w:r>
        <w:rPr>
          <w:rFonts w:hint="eastAsia" w:ascii="仿宋_GB2312" w:eastAsia="仿宋_GB2312" w:hAnsiTheme="minorHAnsi" w:cstheme="minorBidi"/>
          <w:color w:val="auto"/>
          <w:sz w:val="32"/>
          <w:szCs w:val="32"/>
          <w:lang w:val="en-US" w:eastAsia="zh-CN"/>
        </w:rPr>
        <w:t xml:space="preserve">  </w:t>
      </w:r>
      <w:r>
        <w:rPr>
          <w:rFonts w:hint="eastAsia" w:ascii="仿宋_GB2312" w:eastAsia="仿宋_GB2312" w:hAnsiTheme="minorHAnsi" w:cstheme="minorBidi"/>
          <w:color w:val="auto"/>
          <w:sz w:val="32"/>
          <w:szCs w:val="32"/>
          <w:lang w:eastAsia="zh-CN"/>
        </w:rPr>
        <w:t>长</w:t>
      </w:r>
      <w:r>
        <w:rPr>
          <w:rFonts w:hint="eastAsia" w:ascii="仿宋_GB2312" w:eastAsia="仿宋_GB2312" w:cstheme="minorBidi"/>
          <w:color w:val="auto"/>
          <w:sz w:val="32"/>
          <w:szCs w:val="32"/>
          <w:lang w:eastAsia="zh-CN"/>
        </w:rPr>
        <w:t>：</w:t>
      </w:r>
      <w:r>
        <w:rPr>
          <w:rFonts w:hint="eastAsia" w:ascii="仿宋_GB2312" w:eastAsia="仿宋_GB2312" w:hAnsiTheme="minorHAnsi" w:cstheme="minorBidi"/>
          <w:color w:val="auto"/>
          <w:sz w:val="32"/>
          <w:szCs w:val="32"/>
        </w:rPr>
        <w:t xml:space="preserve">刘栋钢 </w:t>
      </w:r>
      <w:r>
        <w:rPr>
          <w:rFonts w:hint="eastAsia" w:ascii="仿宋_GB2312" w:eastAsia="仿宋_GB2312" w:cstheme="minorBidi"/>
          <w:color w:val="auto"/>
          <w:sz w:val="32"/>
          <w:szCs w:val="32"/>
          <w:lang w:val="en-US" w:eastAsia="zh-CN"/>
        </w:rPr>
        <w:t xml:space="preserve"> </w:t>
      </w:r>
      <w:r>
        <w:rPr>
          <w:rFonts w:hint="eastAsia" w:ascii="仿宋_GB2312" w:eastAsia="仿宋_GB2312" w:hAnsiTheme="minorHAnsi" w:cstheme="minorBidi"/>
          <w:color w:val="auto"/>
          <w:sz w:val="32"/>
          <w:szCs w:val="32"/>
          <w:lang w:eastAsia="zh-CN"/>
        </w:rPr>
        <w:t>党委委员、</w:t>
      </w:r>
      <w:r>
        <w:rPr>
          <w:rFonts w:hint="eastAsia" w:ascii="仿宋_GB2312" w:eastAsia="仿宋_GB2312" w:cstheme="minorBidi"/>
          <w:color w:val="auto"/>
          <w:sz w:val="32"/>
          <w:szCs w:val="32"/>
          <w:lang w:eastAsia="zh-CN"/>
        </w:rPr>
        <w:t>副局长</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hAnsiTheme="minorHAnsi" w:cstheme="minorBidi"/>
          <w:color w:val="auto"/>
          <w:sz w:val="32"/>
          <w:szCs w:val="32"/>
          <w:lang w:eastAsia="zh-CN"/>
        </w:rPr>
      </w:pPr>
      <w:r>
        <w:rPr>
          <w:rFonts w:hint="eastAsia" w:ascii="仿宋_GB2312" w:eastAsia="仿宋_GB2312" w:hAnsiTheme="minorHAnsi" w:cstheme="minorBidi"/>
          <w:color w:val="auto"/>
          <w:sz w:val="32"/>
          <w:szCs w:val="32"/>
          <w:lang w:eastAsia="zh-CN"/>
        </w:rPr>
        <w:t>副组长：</w:t>
      </w:r>
      <w:r>
        <w:rPr>
          <w:rFonts w:hint="eastAsia" w:ascii="仿宋_GB2312" w:eastAsia="仿宋_GB2312" w:hAnsiTheme="minorHAnsi" w:cstheme="minorBidi"/>
          <w:color w:val="auto"/>
          <w:sz w:val="32"/>
          <w:szCs w:val="32"/>
        </w:rPr>
        <w:t xml:space="preserve">蒋金促  </w:t>
      </w:r>
      <w:r>
        <w:rPr>
          <w:rFonts w:hint="eastAsia" w:ascii="仿宋_GB2312" w:eastAsia="仿宋_GB2312" w:hAnsiTheme="minorHAnsi" w:cstheme="minorBidi"/>
          <w:color w:val="auto"/>
          <w:sz w:val="32"/>
          <w:szCs w:val="32"/>
          <w:lang w:eastAsia="zh-CN"/>
        </w:rPr>
        <w:t>交通与建设处处长</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default"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        李万明  城乡建设服务中心</w:t>
      </w:r>
      <w:r>
        <w:rPr>
          <w:rFonts w:hint="eastAsia" w:ascii="仿宋_GB2312" w:eastAsia="仿宋_GB2312" w:cstheme="minorBidi"/>
          <w:color w:val="auto"/>
          <w:sz w:val="32"/>
          <w:szCs w:val="32"/>
          <w:lang w:val="en-US" w:eastAsia="zh-CN"/>
        </w:rPr>
        <w:t>主任</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成  员：陈桂标  </w:t>
      </w:r>
      <w:r>
        <w:rPr>
          <w:rFonts w:hint="eastAsia" w:ascii="仿宋_GB2312" w:eastAsia="仿宋_GB2312" w:cstheme="minorBidi"/>
          <w:color w:val="auto"/>
          <w:sz w:val="32"/>
          <w:szCs w:val="32"/>
          <w:lang w:val="en-US" w:eastAsia="zh-CN"/>
        </w:rPr>
        <w:t>资源生态处正科长级干部</w:t>
      </w:r>
    </w:p>
    <w:p>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eastAsia"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洋中村包村领导</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cstheme="minorBidi"/>
          <w:color w:val="auto"/>
          <w:spacing w:val="-11"/>
          <w:sz w:val="32"/>
          <w:szCs w:val="32"/>
          <w:lang w:val="en-US" w:eastAsia="zh-CN"/>
        </w:rPr>
      </w:pPr>
      <w:r>
        <w:rPr>
          <w:rFonts w:hint="eastAsia" w:ascii="仿宋_GB2312" w:eastAsia="仿宋_GB2312" w:hAnsiTheme="minorHAnsi" w:cstheme="minorBidi"/>
          <w:color w:val="auto"/>
          <w:sz w:val="32"/>
          <w:szCs w:val="32"/>
          <w:lang w:val="en-US" w:eastAsia="zh-CN"/>
        </w:rPr>
        <w:t xml:space="preserve">        施经糖  </w:t>
      </w:r>
      <w:r>
        <w:rPr>
          <w:rFonts w:hint="eastAsia" w:ascii="仿宋_GB2312" w:eastAsia="仿宋_GB2312" w:cstheme="minorBidi"/>
          <w:color w:val="auto"/>
          <w:spacing w:val="0"/>
          <w:sz w:val="32"/>
          <w:szCs w:val="32"/>
          <w:lang w:val="en-US" w:eastAsia="zh-CN"/>
        </w:rPr>
        <w:t>社会事业处副处长</w:t>
      </w:r>
    </w:p>
    <w:p>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eastAsia" w:ascii="仿宋_GB2312" w:eastAsia="仿宋_GB2312" w:hAnsiTheme="minorHAnsi" w:cstheme="minorBidi"/>
          <w:color w:val="auto"/>
          <w:spacing w:val="0"/>
          <w:sz w:val="32"/>
          <w:szCs w:val="32"/>
          <w:lang w:val="en-US" w:eastAsia="zh-CN"/>
        </w:rPr>
      </w:pPr>
      <w:r>
        <w:rPr>
          <w:rFonts w:hint="eastAsia" w:ascii="仿宋_GB2312" w:eastAsia="仿宋_GB2312" w:hAnsiTheme="minorHAnsi" w:cstheme="minorBidi"/>
          <w:color w:val="auto"/>
          <w:spacing w:val="0"/>
          <w:sz w:val="32"/>
          <w:szCs w:val="32"/>
          <w:lang w:val="en-US" w:eastAsia="zh-CN"/>
        </w:rPr>
        <w:t>大中</w:t>
      </w:r>
      <w:bookmarkStart w:id="0" w:name="_GoBack"/>
      <w:bookmarkEnd w:id="0"/>
      <w:r>
        <w:rPr>
          <w:rFonts w:hint="eastAsia" w:ascii="仿宋_GB2312" w:eastAsia="仿宋_GB2312" w:hAnsiTheme="minorHAnsi" w:cstheme="minorBidi"/>
          <w:color w:val="auto"/>
          <w:spacing w:val="0"/>
          <w:sz w:val="32"/>
          <w:szCs w:val="32"/>
          <w:lang w:val="en-US" w:eastAsia="zh-CN"/>
        </w:rPr>
        <w:t>村包村领导</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        薛  茂  </w:t>
      </w:r>
      <w:r>
        <w:rPr>
          <w:rFonts w:hint="eastAsia" w:ascii="仿宋_GB2312" w:eastAsia="仿宋_GB2312" w:cstheme="minorBidi"/>
          <w:color w:val="auto"/>
          <w:sz w:val="32"/>
          <w:szCs w:val="32"/>
          <w:lang w:val="en-US" w:eastAsia="zh-CN"/>
        </w:rPr>
        <w:t>资源生态处二级主任科员</w:t>
      </w:r>
    </w:p>
    <w:p>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default"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芦北村包村领导      </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        刘孟通  </w:t>
      </w:r>
      <w:r>
        <w:rPr>
          <w:rFonts w:hint="eastAsia" w:ascii="仿宋_GB2312" w:eastAsia="仿宋_GB2312" w:cstheme="minorBidi"/>
          <w:color w:val="auto"/>
          <w:sz w:val="32"/>
          <w:szCs w:val="32"/>
          <w:lang w:val="en-US" w:eastAsia="zh-CN"/>
        </w:rPr>
        <w:t>资源生态处二级主任科员</w:t>
      </w:r>
    </w:p>
    <w:p>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eastAsia"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马腿村包村领导</w:t>
      </w:r>
    </w:p>
    <w:p>
      <w:pPr>
        <w:keepNext w:val="0"/>
        <w:keepLines w:val="0"/>
        <w:pageBreakBefore w:val="0"/>
        <w:widowControl w:val="0"/>
        <w:kinsoku/>
        <w:wordWrap/>
        <w:overflowPunct/>
        <w:topLinePunct w:val="0"/>
        <w:autoSpaceDE/>
        <w:autoSpaceDN/>
        <w:bidi w:val="0"/>
        <w:adjustRightInd/>
        <w:snapToGrid/>
        <w:spacing w:line="600" w:lineRule="exact"/>
        <w:ind w:firstLine="1942" w:firstLineChars="607"/>
        <w:textAlignment w:val="auto"/>
        <w:rPr>
          <w:rFonts w:hint="eastAsia"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陈  强  </w:t>
      </w:r>
      <w:r>
        <w:rPr>
          <w:rFonts w:hint="eastAsia" w:ascii="仿宋_GB2312" w:eastAsia="仿宋_GB2312" w:cstheme="minorBidi"/>
          <w:color w:val="auto"/>
          <w:sz w:val="32"/>
          <w:szCs w:val="32"/>
          <w:lang w:val="en-US" w:eastAsia="zh-CN"/>
        </w:rPr>
        <w:t>政法综治处三级主任科员</w:t>
      </w:r>
    </w:p>
    <w:p>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default"/>
          <w:lang w:val="en-US" w:eastAsia="zh-CN"/>
        </w:rPr>
      </w:pPr>
      <w:r>
        <w:rPr>
          <w:rFonts w:hint="eastAsia" w:ascii="仿宋_GB2312" w:eastAsia="仿宋_GB2312" w:hAnsiTheme="minorHAnsi" w:cstheme="minorBidi"/>
          <w:color w:val="auto"/>
          <w:sz w:val="32"/>
          <w:szCs w:val="32"/>
          <w:lang w:val="en-US" w:eastAsia="zh-CN"/>
        </w:rPr>
        <w:t>中楼村包村领导</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cstheme="minorBidi"/>
          <w:color w:val="auto"/>
          <w:sz w:val="32"/>
          <w:szCs w:val="32"/>
          <w:lang w:val="en-US" w:eastAsia="zh-CN"/>
        </w:rPr>
      </w:pPr>
      <w:r>
        <w:rPr>
          <w:rFonts w:hint="eastAsia" w:ascii="黑体" w:hAnsi="黑体" w:eastAsia="黑体"/>
          <w:color w:val="auto"/>
          <w:sz w:val="32"/>
          <w:szCs w:val="32"/>
          <w:lang w:val="en-US" w:eastAsia="zh-CN"/>
        </w:rPr>
        <w:t xml:space="preserve">        </w:t>
      </w:r>
      <w:r>
        <w:rPr>
          <w:rFonts w:hint="eastAsia" w:ascii="仿宋_GB2312" w:eastAsia="仿宋_GB2312" w:hAnsiTheme="minorHAnsi" w:cstheme="minorBidi"/>
          <w:color w:val="auto"/>
          <w:sz w:val="32"/>
          <w:szCs w:val="32"/>
          <w:lang w:val="en-US" w:eastAsia="zh-CN"/>
        </w:rPr>
        <w:t xml:space="preserve">颜秀钦  </w:t>
      </w:r>
      <w:r>
        <w:rPr>
          <w:rFonts w:hint="eastAsia" w:ascii="仿宋_GB2312" w:eastAsia="仿宋_GB2312" w:cstheme="minorBidi"/>
          <w:color w:val="auto"/>
          <w:sz w:val="32"/>
          <w:szCs w:val="32"/>
          <w:lang w:val="en-US" w:eastAsia="zh-CN"/>
        </w:rPr>
        <w:t>党群工作处四级主任科员</w:t>
      </w:r>
    </w:p>
    <w:p>
      <w:pPr>
        <w:keepNext w:val="0"/>
        <w:keepLines w:val="0"/>
        <w:pageBreakBefore w:val="0"/>
        <w:widowControl w:val="0"/>
        <w:kinsoku/>
        <w:wordWrap/>
        <w:overflowPunct/>
        <w:topLinePunct w:val="0"/>
        <w:autoSpaceDE/>
        <w:autoSpaceDN/>
        <w:bidi w:val="0"/>
        <w:adjustRightInd/>
        <w:snapToGrid/>
        <w:spacing w:line="600" w:lineRule="exact"/>
        <w:ind w:firstLine="3200" w:firstLineChars="1000"/>
        <w:textAlignment w:val="auto"/>
        <w:rPr>
          <w:rFonts w:hint="eastAsia"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芦南村包村领导</w:t>
      </w:r>
    </w:p>
    <w:p>
      <w:pPr>
        <w:keepNext w:val="0"/>
        <w:keepLines w:val="0"/>
        <w:pageBreakBefore w:val="0"/>
        <w:widowControl w:val="0"/>
        <w:kinsoku/>
        <w:wordWrap/>
        <w:overflowPunct/>
        <w:topLinePunct w:val="0"/>
        <w:autoSpaceDE/>
        <w:autoSpaceDN/>
        <w:bidi w:val="0"/>
        <w:adjustRightInd/>
        <w:snapToGrid/>
        <w:spacing w:line="600" w:lineRule="exact"/>
        <w:ind w:firstLine="645"/>
        <w:textAlignment w:val="auto"/>
        <w:rPr>
          <w:rFonts w:hint="eastAsia" w:ascii="仿宋_GB2312" w:eastAsia="仿宋_GB2312" w:hAnsiTheme="minorHAnsi" w:cstheme="minorBidi"/>
          <w:color w:val="auto"/>
          <w:sz w:val="32"/>
          <w:szCs w:val="32"/>
          <w:lang w:val="en-US" w:eastAsia="zh-CN"/>
        </w:rPr>
      </w:pPr>
      <w:r>
        <w:rPr>
          <w:rFonts w:hint="eastAsia" w:ascii="仿宋_GB2312" w:eastAsia="仿宋_GB2312" w:hAnsiTheme="minorHAnsi" w:cstheme="minorBidi"/>
          <w:color w:val="auto"/>
          <w:sz w:val="32"/>
          <w:szCs w:val="32"/>
          <w:lang w:val="en-US" w:eastAsia="zh-CN"/>
        </w:rPr>
        <w:t xml:space="preserve"> </w:t>
      </w:r>
      <w:r>
        <w:rPr>
          <w:rFonts w:hint="eastAsia" w:ascii="仿宋_GB2312" w:eastAsia="仿宋_GB2312" w:cstheme="minorBidi"/>
          <w:color w:val="auto"/>
          <w:sz w:val="32"/>
          <w:szCs w:val="32"/>
          <w:lang w:val="en-US" w:eastAsia="zh-CN"/>
        </w:rPr>
        <w:t xml:space="preserve">       </w:t>
      </w:r>
      <w:r>
        <w:rPr>
          <w:rFonts w:hint="eastAsia" w:ascii="仿宋_GB2312" w:eastAsia="仿宋_GB2312" w:hAnsiTheme="minorHAnsi" w:cstheme="minorBidi"/>
          <w:color w:val="auto"/>
          <w:sz w:val="32"/>
          <w:szCs w:val="32"/>
          <w:lang w:val="en-US" w:eastAsia="zh-CN"/>
        </w:rPr>
        <w:t xml:space="preserve">林  武 </w:t>
      </w:r>
      <w:r>
        <w:rPr>
          <w:rFonts w:hint="eastAsia" w:ascii="仿宋_GB2312" w:eastAsia="仿宋_GB2312" w:cstheme="minorBidi"/>
          <w:color w:val="auto"/>
          <w:sz w:val="32"/>
          <w:szCs w:val="32"/>
          <w:lang w:val="en-US" w:eastAsia="zh-CN"/>
        </w:rPr>
        <w:t xml:space="preserve"> 综治应急中心干部</w:t>
      </w:r>
    </w:p>
    <w:p>
      <w:pPr>
        <w:keepNext w:val="0"/>
        <w:keepLines w:val="0"/>
        <w:pageBreakBefore w:val="0"/>
        <w:widowControl w:val="0"/>
        <w:kinsoku/>
        <w:wordWrap/>
        <w:overflowPunct/>
        <w:topLinePunct w:val="0"/>
        <w:autoSpaceDE/>
        <w:autoSpaceDN/>
        <w:bidi w:val="0"/>
        <w:adjustRightInd/>
        <w:snapToGrid/>
        <w:spacing w:line="600" w:lineRule="exact"/>
        <w:ind w:firstLine="3219" w:firstLineChars="1006"/>
        <w:textAlignment w:val="auto"/>
        <w:rPr>
          <w:rFonts w:hint="default"/>
          <w:lang w:val="en-US" w:eastAsia="zh-CN"/>
        </w:rPr>
      </w:pPr>
      <w:r>
        <w:rPr>
          <w:rFonts w:hint="eastAsia" w:ascii="仿宋_GB2312" w:eastAsia="仿宋_GB2312" w:hAnsiTheme="minorHAnsi" w:cstheme="minorBidi"/>
          <w:color w:val="auto"/>
          <w:sz w:val="32"/>
          <w:szCs w:val="32"/>
          <w:lang w:val="en-US" w:eastAsia="zh-CN"/>
        </w:rPr>
        <w:t>孝北村包村领导</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600" w:lineRule="exact"/>
        <w:ind w:right="0" w:rightChars="0" w:firstLine="640" w:firstLineChars="200"/>
        <w:jc w:val="left"/>
        <w:textAlignment w:val="auto"/>
        <w:rPr>
          <w:rFonts w:hint="eastAsia" w:ascii="仿宋_GB2312" w:hAnsi="仿宋" w:eastAsia="仿宋_GB2312" w:cstheme="minorBidi"/>
          <w:color w:val="auto"/>
          <w:sz w:val="32"/>
          <w:szCs w:val="32"/>
          <w:lang w:val="en-US" w:eastAsia="zh-CN" w:bidi="ar-SA"/>
        </w:rPr>
      </w:pPr>
      <w:r>
        <w:rPr>
          <w:rFonts w:hint="eastAsia" w:ascii="仿宋_GB2312" w:eastAsia="仿宋_GB2312"/>
          <w:color w:val="auto"/>
          <w:sz w:val="32"/>
          <w:szCs w:val="32"/>
          <w:lang w:eastAsia="zh-CN"/>
        </w:rPr>
        <w:t>工作</w:t>
      </w:r>
      <w:r>
        <w:rPr>
          <w:rFonts w:hint="eastAsia" w:ascii="仿宋_GB2312" w:eastAsia="仿宋_GB2312"/>
          <w:color w:val="auto"/>
          <w:sz w:val="32"/>
          <w:szCs w:val="32"/>
        </w:rPr>
        <w:t>小组下设办公室，</w:t>
      </w:r>
      <w:r>
        <w:rPr>
          <w:rFonts w:hint="eastAsia" w:ascii="仿宋_GB2312" w:eastAsia="仿宋_GB2312"/>
          <w:color w:val="auto"/>
          <w:sz w:val="32"/>
          <w:szCs w:val="32"/>
          <w:lang w:eastAsia="zh-CN"/>
        </w:rPr>
        <w:t>办公室主任由李万明兼任，</w:t>
      </w:r>
      <w:r>
        <w:rPr>
          <w:rFonts w:hint="eastAsia" w:ascii="仿宋_GB2312" w:eastAsia="仿宋_GB2312"/>
          <w:color w:val="auto"/>
          <w:sz w:val="32"/>
          <w:szCs w:val="32"/>
        </w:rPr>
        <w:t>成员</w:t>
      </w:r>
      <w:r>
        <w:rPr>
          <w:rFonts w:hint="eastAsia" w:ascii="仿宋_GB2312" w:eastAsia="仿宋_GB2312"/>
          <w:color w:val="auto"/>
          <w:sz w:val="32"/>
          <w:szCs w:val="32"/>
          <w:lang w:eastAsia="zh-CN"/>
        </w:rPr>
        <w:t>由郑辉金、林文强</w:t>
      </w:r>
      <w:r>
        <w:rPr>
          <w:rFonts w:hint="eastAsia" w:ascii="仿宋_GB2312" w:eastAsia="仿宋_GB2312"/>
          <w:color w:val="auto"/>
          <w:sz w:val="32"/>
          <w:szCs w:val="32"/>
        </w:rPr>
        <w:t>、</w:t>
      </w:r>
      <w:r>
        <w:rPr>
          <w:rFonts w:hint="eastAsia" w:ascii="仿宋_GB2312" w:eastAsia="仿宋_GB2312"/>
          <w:color w:val="auto"/>
          <w:sz w:val="32"/>
          <w:szCs w:val="32"/>
          <w:lang w:eastAsia="zh-CN"/>
        </w:rPr>
        <w:t>刘必成、</w:t>
      </w:r>
      <w:r>
        <w:rPr>
          <w:rFonts w:hint="eastAsia" w:ascii="仿宋_GB2312" w:eastAsia="仿宋_GB2312"/>
          <w:color w:val="auto"/>
          <w:sz w:val="32"/>
          <w:szCs w:val="32"/>
        </w:rPr>
        <w:t>高俊</w:t>
      </w:r>
      <w:r>
        <w:rPr>
          <w:rFonts w:hint="eastAsia" w:ascii="仿宋_GB2312" w:eastAsia="仿宋_GB2312"/>
          <w:color w:val="auto"/>
          <w:sz w:val="32"/>
          <w:szCs w:val="32"/>
          <w:lang w:eastAsia="zh-CN"/>
        </w:rPr>
        <w:t>组成</w:t>
      </w:r>
      <w:r>
        <w:rPr>
          <w:rFonts w:hint="eastAsia" w:ascii="仿宋_GB2312" w:eastAsia="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Fonts w:hint="eastAsia" w:ascii="黑体" w:hAnsi="黑体" w:eastAsia="黑体"/>
          <w:color w:val="auto"/>
          <w:sz w:val="32"/>
          <w:szCs w:val="32"/>
          <w:lang w:val="en-US" w:eastAsia="zh-CN"/>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2</w:t>
      </w:r>
    </w:p>
    <w:p>
      <w:pPr>
        <w:keepNext w:val="0"/>
        <w:keepLines w:val="0"/>
        <w:pageBreakBefore w:val="0"/>
        <w:widowControl w:val="0"/>
        <w:kinsoku/>
        <w:wordWrap/>
        <w:overflowPunct/>
        <w:topLinePunct w:val="0"/>
        <w:autoSpaceDE/>
        <w:autoSpaceDN/>
        <w:bidi w:val="0"/>
        <w:adjustRightInd/>
        <w:snapToGrid/>
        <w:spacing w:line="560" w:lineRule="exact"/>
        <w:ind w:firstLine="883"/>
        <w:jc w:val="center"/>
        <w:textAlignment w:val="auto"/>
        <w:rPr>
          <w:rFonts w:hint="eastAsia" w:ascii="方正小标宋简体" w:hAnsi="方正小标宋简体" w:eastAsia="方正小标宋简体" w:cs="方正小标宋简体"/>
          <w:b w:val="0"/>
          <w:bCs w:val="0"/>
          <w:color w:val="auto"/>
          <w:sz w:val="44"/>
          <w:szCs w:val="44"/>
        </w:rPr>
      </w:pPr>
      <w:r>
        <w:rPr>
          <w:rFonts w:hint="eastAsia" w:ascii="方正小标宋简体" w:hAnsi="方正小标宋简体" w:eastAsia="方正小标宋简体" w:cs="方正小标宋简体"/>
          <w:b w:val="0"/>
          <w:bCs w:val="0"/>
          <w:color w:val="auto"/>
          <w:sz w:val="44"/>
          <w:szCs w:val="44"/>
        </w:rPr>
        <w:t>农村污水接户管工程建设技术标准</w:t>
      </w:r>
    </w:p>
    <w:p>
      <w:pPr>
        <w:keepNext w:val="0"/>
        <w:keepLines w:val="0"/>
        <w:pageBreakBefore w:val="0"/>
        <w:widowControl w:val="0"/>
        <w:kinsoku/>
        <w:wordWrap/>
        <w:overflowPunct/>
        <w:topLinePunct w:val="0"/>
        <w:autoSpaceDE/>
        <w:autoSpaceDN/>
        <w:bidi w:val="0"/>
        <w:adjustRightInd/>
        <w:snapToGrid/>
        <w:spacing w:line="560" w:lineRule="exact"/>
        <w:ind w:firstLine="640"/>
        <w:jc w:val="center"/>
        <w:textAlignment w:val="auto"/>
        <w:rPr>
          <w:rFonts w:hint="eastAsia"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（仅供参考）</w:t>
      </w:r>
    </w:p>
    <w:p>
      <w:pPr>
        <w:pStyle w:val="2"/>
        <w:rPr>
          <w:rFonts w:hint="eastAsia"/>
        </w:rPr>
      </w:pPr>
    </w:p>
    <w:p>
      <w:pPr>
        <w:pStyle w:val="10"/>
        <w:spacing w:line="560" w:lineRule="exact"/>
        <w:ind w:firstLine="640"/>
        <w:rPr>
          <w:rFonts w:ascii="黑体" w:eastAsia="黑体"/>
          <w:bCs/>
          <w:color w:val="auto"/>
          <w:sz w:val="32"/>
          <w:szCs w:val="32"/>
        </w:rPr>
      </w:pPr>
      <w:r>
        <w:rPr>
          <w:rFonts w:hint="eastAsia" w:ascii="黑体" w:eastAsia="黑体"/>
          <w:bCs/>
          <w:color w:val="auto"/>
          <w:sz w:val="32"/>
          <w:szCs w:val="32"/>
        </w:rPr>
        <w:t>一、接户管接管要求</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1．“三水”全接：农户厕所污水、厨房污水、洗涤污水应接尽接。</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2．雨污分流：户内管道改造要实现雨水和污水的分流，污水接入接户管，雨水接入其他雨水管道或其他自然水体。</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3.化粪池宜用于处理厕所污水，厨房污水、洗涤污水等生活杂排水不得排入化粪池。</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4．户外裸露接户管应采取</w:t>
      </w:r>
      <w:r>
        <w:rPr>
          <w:rFonts w:ascii="仿宋_GB2312" w:hAnsi="仿宋" w:eastAsia="仿宋_GB2312"/>
          <w:color w:val="auto"/>
          <w:sz w:val="32"/>
          <w:szCs w:val="32"/>
        </w:rPr>
        <w:t>适当的保护措施</w:t>
      </w:r>
      <w:r>
        <w:rPr>
          <w:rFonts w:hint="eastAsia" w:ascii="仿宋_GB2312" w:hAnsi="仿宋" w:eastAsia="仿宋_GB2312"/>
          <w:color w:val="auto"/>
          <w:sz w:val="32"/>
          <w:szCs w:val="32"/>
        </w:rPr>
        <w:t>，如</w:t>
      </w:r>
      <w:r>
        <w:rPr>
          <w:rFonts w:ascii="仿宋_GB2312" w:hAnsi="仿宋" w:eastAsia="仿宋_GB2312"/>
          <w:color w:val="auto"/>
          <w:sz w:val="32"/>
          <w:szCs w:val="32"/>
        </w:rPr>
        <w:t>混凝土包管</w:t>
      </w:r>
      <w:r>
        <w:rPr>
          <w:rFonts w:hint="eastAsia" w:ascii="仿宋_GB2312" w:hAnsi="仿宋" w:eastAsia="仿宋_GB2312"/>
          <w:color w:val="auto"/>
          <w:sz w:val="32"/>
          <w:szCs w:val="32"/>
        </w:rPr>
        <w:t>等，</w:t>
      </w:r>
      <w:r>
        <w:rPr>
          <w:rFonts w:ascii="仿宋_GB2312" w:hAnsi="仿宋" w:eastAsia="仿宋_GB2312"/>
          <w:color w:val="auto"/>
          <w:sz w:val="32"/>
          <w:szCs w:val="32"/>
        </w:rPr>
        <w:t>严禁直接暴露明装。</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5．从用户出水管接管时应采用大小头变径等方式密闭连接。</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6．露出地面的管道、清扫口应设置保护措施，防止碰撞损毁。</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7. 原有化粪池无渗漏的可利用直接接管，有渗漏的化粪池，需对原化粪池进行改造成三格化粪池后方可接管；无化粪池或化粪池没有改建条件的农户，应当新建化粪池后方可接管。</w:t>
      </w:r>
    </w:p>
    <w:p>
      <w:pPr>
        <w:pStyle w:val="10"/>
        <w:spacing w:line="560" w:lineRule="exact"/>
        <w:ind w:firstLine="640"/>
        <w:rPr>
          <w:rFonts w:ascii="黑体" w:eastAsia="黑体"/>
          <w:bCs/>
          <w:color w:val="auto"/>
          <w:sz w:val="32"/>
          <w:szCs w:val="32"/>
        </w:rPr>
      </w:pPr>
      <w:r>
        <w:rPr>
          <w:rFonts w:hint="eastAsia" w:ascii="黑体" w:eastAsia="黑体"/>
          <w:bCs/>
          <w:color w:val="auto"/>
          <w:sz w:val="32"/>
          <w:szCs w:val="32"/>
        </w:rPr>
        <w:t>二、接户方案</w:t>
      </w:r>
    </w:p>
    <w:p>
      <w:pPr>
        <w:spacing w:line="560" w:lineRule="exact"/>
        <w:ind w:firstLine="640"/>
        <w:rPr>
          <w:rFonts w:ascii="仿宋_GB2312" w:hAnsi="仿宋" w:eastAsia="仿宋_GB2312"/>
          <w:color w:val="auto"/>
          <w:sz w:val="32"/>
          <w:szCs w:val="32"/>
        </w:rPr>
      </w:pPr>
      <w:r>
        <w:rPr>
          <w:rFonts w:ascii="仿宋_GB2312" w:hAnsi="仿宋" w:eastAsia="仿宋_GB2312"/>
          <w:color w:val="auto"/>
          <w:sz w:val="32"/>
          <w:szCs w:val="32"/>
        </w:rPr>
        <w:t>根据《建筑给水排水设计规范》（GB50015-2003）（2009年版）</w:t>
      </w:r>
      <w:r>
        <w:rPr>
          <w:rFonts w:hint="eastAsia" w:ascii="仿宋_GB2312" w:hAnsi="仿宋" w:eastAsia="仿宋_GB2312"/>
          <w:color w:val="auto"/>
          <w:sz w:val="32"/>
          <w:szCs w:val="32"/>
        </w:rPr>
        <w:t>中关于接户管的定义：“2.19 接户管布置在建筑物周围，直接与建筑物引入管和排出管相接的给水排水管道”可知，接户管为化粪池至支管之间的连接管道。</w:t>
      </w:r>
    </w:p>
    <w:p>
      <w:pPr>
        <w:spacing w:line="560" w:lineRule="exact"/>
        <w:ind w:firstLine="640"/>
        <w:rPr>
          <w:rFonts w:ascii="仿宋_GB2312" w:hAnsi="仿宋" w:eastAsia="仿宋_GB2312"/>
          <w:color w:val="auto"/>
          <w:sz w:val="32"/>
          <w:szCs w:val="32"/>
        </w:rPr>
      </w:pPr>
      <w:r>
        <w:rPr>
          <w:color w:val="auto"/>
        </w:rPr>
        <w:drawing>
          <wp:anchor distT="0" distB="0" distL="114300" distR="114300" simplePos="0" relativeHeight="251660288" behindDoc="1" locked="0" layoutInCell="1" allowOverlap="1">
            <wp:simplePos x="0" y="0"/>
            <wp:positionH relativeFrom="page">
              <wp:posOffset>1347470</wp:posOffset>
            </wp:positionH>
            <wp:positionV relativeFrom="page">
              <wp:posOffset>2242820</wp:posOffset>
            </wp:positionV>
            <wp:extent cx="4906645" cy="2734310"/>
            <wp:effectExtent l="0" t="0" r="8255" b="8890"/>
            <wp:wrapTight wrapText="bothSides">
              <wp:wrapPolygon>
                <wp:start x="0" y="0"/>
                <wp:lineTo x="0" y="21520"/>
                <wp:lineTo x="21552" y="21520"/>
                <wp:lineTo x="21552" y="0"/>
                <wp:lineTo x="0" y="0"/>
              </wp:wrapPolygon>
            </wp:wrapTight>
            <wp:docPr id="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pic:cNvPicPr>
                      <a:picLocks noChangeAspect="1" noChangeArrowheads="1"/>
                    </pic:cNvPicPr>
                  </pic:nvPicPr>
                  <pic:blipFill>
                    <a:blip r:embed="rId6" cstate="print"/>
                    <a:srcRect l="26521" t="24762" r="33752" b="8287"/>
                    <a:stretch>
                      <a:fillRect/>
                    </a:stretch>
                  </pic:blipFill>
                  <pic:spPr>
                    <a:xfrm>
                      <a:off x="0" y="0"/>
                      <a:ext cx="4906645" cy="2734310"/>
                    </a:xfrm>
                    <a:prstGeom prst="rect">
                      <a:avLst/>
                    </a:prstGeom>
                    <a:noFill/>
                    <a:ln w="9525">
                      <a:noFill/>
                      <a:miter lim="800000"/>
                      <a:headEnd/>
                      <a:tailEnd/>
                    </a:ln>
                    <a:effectLst/>
                  </pic:spPr>
                </pic:pic>
              </a:graphicData>
            </a:graphic>
          </wp:anchor>
        </w:drawing>
      </w:r>
      <w:r>
        <w:rPr>
          <w:rFonts w:hint="eastAsia" w:ascii="仿宋_GB2312" w:hAnsi="仿宋" w:eastAsia="仿宋_GB2312"/>
          <w:color w:val="auto"/>
          <w:sz w:val="32"/>
          <w:szCs w:val="32"/>
        </w:rPr>
        <w:t>接户管采用de110 U-PVC管，典型单户污水接户管示意图如图1：</w:t>
      </w:r>
    </w:p>
    <w:p>
      <w:pPr>
        <w:tabs>
          <w:tab w:val="center" w:pos="4536"/>
          <w:tab w:val="right" w:pos="9072"/>
        </w:tabs>
        <w:spacing w:line="560" w:lineRule="exact"/>
        <w:jc w:val="center"/>
        <w:rPr>
          <w:b/>
          <w:bCs/>
          <w:color w:val="auto"/>
          <w:sz w:val="24"/>
        </w:rPr>
      </w:pPr>
      <w:r>
        <w:rPr>
          <w:rFonts w:hint="eastAsia"/>
          <w:b/>
          <w:bCs/>
          <w:color w:val="auto"/>
          <w:sz w:val="24"/>
        </w:rPr>
        <w:t>图1  典型单户污水接户管示意图</w:t>
      </w:r>
    </w:p>
    <w:p>
      <w:pPr>
        <w:spacing w:line="560" w:lineRule="exact"/>
        <w:ind w:firstLine="640"/>
        <w:rPr>
          <w:rFonts w:ascii="仿宋_GB2312" w:hAnsi="仿宋" w:eastAsia="仿宋_GB2312"/>
          <w:color w:val="auto"/>
          <w:sz w:val="32"/>
          <w:szCs w:val="32"/>
        </w:rPr>
      </w:pPr>
      <w:r>
        <w:rPr>
          <w:rFonts w:ascii="仿宋_GB2312" w:hAnsi="仿宋" w:eastAsia="仿宋_GB2312"/>
          <w:color w:val="auto"/>
          <w:sz w:val="32"/>
          <w:szCs w:val="32"/>
        </w:rPr>
        <w:t>根据《建筑给水排水设计规范》（GB50015-2003）（2009年版）</w:t>
      </w:r>
      <w:r>
        <w:rPr>
          <w:rFonts w:hint="eastAsia" w:ascii="仿宋_GB2312" w:hAnsi="仿宋" w:eastAsia="仿宋_GB2312"/>
          <w:color w:val="auto"/>
          <w:sz w:val="32"/>
          <w:szCs w:val="32"/>
        </w:rPr>
        <w:t>：“4.3.2 2生活污水接户管道埋设深度不得高于土壤冰冻线以下0.15m，且覆土深度不宜小于0.3m”，故接户管覆土深度按0.3m计。</w:t>
      </w:r>
    </w:p>
    <w:p>
      <w:pPr>
        <w:spacing w:line="560" w:lineRule="exact"/>
        <w:ind w:firstLine="640"/>
        <w:rPr>
          <w:rFonts w:ascii="楷体_GB2312" w:hAnsi="黑体" w:eastAsia="楷体_GB2312" w:cs="宋体"/>
          <w:color w:val="auto"/>
          <w:sz w:val="32"/>
          <w:szCs w:val="32"/>
        </w:rPr>
      </w:pPr>
      <w:r>
        <w:rPr>
          <w:rFonts w:hint="eastAsia" w:ascii="黑体" w:hAnsi="宋体" w:eastAsia="黑体"/>
          <w:bCs/>
          <w:color w:val="auto"/>
          <w:sz w:val="32"/>
          <w:szCs w:val="32"/>
        </w:rPr>
        <w:t>三、施工技术要点</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1.</w:t>
      </w:r>
      <w:r>
        <w:rPr>
          <w:rFonts w:ascii="仿宋_GB2312" w:hAnsi="仿宋" w:eastAsia="仿宋_GB2312"/>
          <w:color w:val="auto"/>
          <w:sz w:val="32"/>
          <w:szCs w:val="32"/>
        </w:rPr>
        <w:t>混凝土路面切割前要先放样，确保切割平直美观，切割宽度与管沟开挖宽度相匹配。</w:t>
      </w:r>
      <w:r>
        <w:rPr>
          <w:rFonts w:hint="eastAsia" w:ascii="仿宋_GB2312" w:hAnsi="仿宋" w:eastAsia="仿宋_GB2312"/>
          <w:color w:val="auto"/>
          <w:sz w:val="32"/>
          <w:szCs w:val="32"/>
        </w:rPr>
        <w:t>车行道下的</w:t>
      </w:r>
      <w:r>
        <w:rPr>
          <w:rFonts w:ascii="仿宋_GB2312" w:hAnsi="仿宋" w:eastAsia="仿宋_GB2312"/>
          <w:color w:val="auto"/>
          <w:sz w:val="32"/>
          <w:szCs w:val="32"/>
        </w:rPr>
        <w:t>管沟开挖根据土质条件考虑放坡系数。</w:t>
      </w:r>
    </w:p>
    <w:p>
      <w:pPr>
        <w:spacing w:line="560" w:lineRule="exact"/>
        <w:ind w:firstLine="640"/>
        <w:rPr>
          <w:rFonts w:ascii="仿宋_GB2312" w:hAnsi="仿宋" w:eastAsia="仿宋_GB2312"/>
          <w:color w:val="auto"/>
          <w:sz w:val="32"/>
          <w:szCs w:val="32"/>
        </w:rPr>
      </w:pPr>
      <w:r>
        <w:rPr>
          <w:rFonts w:ascii="仿宋_GB2312" w:hAnsi="仿宋" w:eastAsia="仿宋_GB2312"/>
          <w:color w:val="auto"/>
          <w:sz w:val="32"/>
          <w:szCs w:val="32"/>
        </w:rPr>
        <w:t>2</w:t>
      </w:r>
      <w:r>
        <w:rPr>
          <w:rFonts w:hint="eastAsia" w:ascii="仿宋_GB2312" w:hAnsi="仿宋" w:eastAsia="仿宋_GB2312"/>
          <w:color w:val="auto"/>
          <w:sz w:val="32"/>
          <w:szCs w:val="32"/>
        </w:rPr>
        <w:t>.</w:t>
      </w:r>
      <w:r>
        <w:rPr>
          <w:rFonts w:ascii="仿宋_GB2312" w:hAnsi="仿宋" w:eastAsia="仿宋_GB2312"/>
          <w:color w:val="auto"/>
          <w:sz w:val="32"/>
          <w:szCs w:val="32"/>
        </w:rPr>
        <w:t>对沟槽基础进行处理。对软土地基宜铺垫厚度不小于20cm砂砾基础；一般土质地基宜铺垫厚度</w:t>
      </w:r>
      <w:r>
        <w:rPr>
          <w:rFonts w:hint="eastAsia" w:ascii="仿宋_GB2312" w:hAnsi="仿宋" w:eastAsia="仿宋_GB2312"/>
          <w:color w:val="auto"/>
          <w:sz w:val="32"/>
          <w:szCs w:val="32"/>
        </w:rPr>
        <w:t>15</w:t>
      </w:r>
      <w:r>
        <w:rPr>
          <w:rFonts w:ascii="仿宋_GB2312" w:hAnsi="仿宋" w:eastAsia="仿宋_GB2312"/>
          <w:color w:val="auto"/>
          <w:sz w:val="32"/>
          <w:szCs w:val="32"/>
        </w:rPr>
        <w:t>cm砂砾基础，管道铺设前砂砾基础应整平压实。</w:t>
      </w:r>
    </w:p>
    <w:p>
      <w:pPr>
        <w:spacing w:line="560" w:lineRule="exact"/>
        <w:ind w:firstLine="640"/>
        <w:rPr>
          <w:rFonts w:ascii="仿宋_GB2312" w:hAnsi="仿宋" w:eastAsia="仿宋_GB2312"/>
          <w:color w:val="auto"/>
          <w:sz w:val="32"/>
          <w:szCs w:val="32"/>
        </w:rPr>
      </w:pPr>
      <w:r>
        <w:rPr>
          <w:rFonts w:ascii="仿宋_GB2312" w:hAnsi="仿宋" w:eastAsia="仿宋_GB2312"/>
          <w:color w:val="auto"/>
          <w:sz w:val="32"/>
          <w:szCs w:val="32"/>
        </w:rPr>
        <w:t>3</w:t>
      </w:r>
      <w:r>
        <w:rPr>
          <w:rFonts w:hint="eastAsia" w:ascii="仿宋_GB2312" w:hAnsi="仿宋" w:eastAsia="仿宋_GB2312"/>
          <w:color w:val="auto"/>
          <w:sz w:val="32"/>
          <w:szCs w:val="32"/>
        </w:rPr>
        <w:t>.</w:t>
      </w:r>
      <w:r>
        <w:rPr>
          <w:rFonts w:ascii="仿宋_GB2312" w:hAnsi="仿宋" w:eastAsia="仿宋_GB2312"/>
          <w:color w:val="auto"/>
          <w:sz w:val="32"/>
          <w:szCs w:val="32"/>
        </w:rPr>
        <w:t>管道铺设严禁带水作业，不应边开挖沟槽边铺管，禁止将管子推进沟槽就位。</w:t>
      </w:r>
    </w:p>
    <w:p>
      <w:pPr>
        <w:spacing w:line="560" w:lineRule="exact"/>
        <w:ind w:firstLine="640"/>
        <w:rPr>
          <w:rFonts w:ascii="仿宋_GB2312" w:hAnsi="仿宋" w:eastAsia="仿宋_GB2312"/>
          <w:color w:val="auto"/>
          <w:sz w:val="32"/>
          <w:szCs w:val="32"/>
        </w:rPr>
      </w:pPr>
      <w:r>
        <w:rPr>
          <w:rFonts w:ascii="仿宋_GB2312" w:hAnsi="仿宋" w:eastAsia="仿宋_GB2312"/>
          <w:color w:val="auto"/>
          <w:sz w:val="32"/>
          <w:szCs w:val="32"/>
        </w:rPr>
        <w:t>4</w:t>
      </w:r>
      <w:r>
        <w:rPr>
          <w:rFonts w:hint="eastAsia" w:ascii="仿宋_GB2312" w:hAnsi="仿宋" w:eastAsia="仿宋_GB2312"/>
          <w:color w:val="auto"/>
          <w:sz w:val="32"/>
          <w:szCs w:val="32"/>
        </w:rPr>
        <w:t>.</w:t>
      </w:r>
      <w:r>
        <w:rPr>
          <w:rFonts w:ascii="仿宋_GB2312" w:hAnsi="仿宋" w:eastAsia="仿宋_GB2312"/>
          <w:color w:val="auto"/>
          <w:sz w:val="32"/>
          <w:szCs w:val="32"/>
        </w:rPr>
        <w:t>管道每次回填20cm应压实一次，管道周围50cm回填范围内不应有5cm以上的石块或其他类似物质。</w:t>
      </w:r>
    </w:p>
    <w:p>
      <w:pPr>
        <w:spacing w:line="560" w:lineRule="exact"/>
        <w:ind w:firstLine="640"/>
        <w:rPr>
          <w:rFonts w:ascii="仿宋_GB2312" w:hAnsi="仿宋" w:eastAsia="仿宋_GB2312"/>
          <w:color w:val="auto"/>
          <w:sz w:val="32"/>
          <w:szCs w:val="32"/>
        </w:rPr>
      </w:pPr>
      <w:r>
        <w:rPr>
          <w:rFonts w:ascii="仿宋_GB2312" w:hAnsi="仿宋" w:eastAsia="仿宋_GB2312"/>
          <w:color w:val="auto"/>
          <w:sz w:val="32"/>
          <w:szCs w:val="32"/>
        </w:rPr>
        <w:drawing>
          <wp:anchor distT="0" distB="0" distL="114300" distR="114300" simplePos="0" relativeHeight="251664384" behindDoc="1" locked="0" layoutInCell="1" allowOverlap="1">
            <wp:simplePos x="0" y="0"/>
            <wp:positionH relativeFrom="page">
              <wp:posOffset>2011680</wp:posOffset>
            </wp:positionH>
            <wp:positionV relativeFrom="page">
              <wp:posOffset>5037455</wp:posOffset>
            </wp:positionV>
            <wp:extent cx="4500880" cy="3846830"/>
            <wp:effectExtent l="0" t="0" r="13970" b="1270"/>
            <wp:wrapTight wrapText="bothSides">
              <wp:wrapPolygon>
                <wp:start x="0" y="0"/>
                <wp:lineTo x="0" y="21500"/>
                <wp:lineTo x="21484" y="21500"/>
                <wp:lineTo x="21484" y="0"/>
                <wp:lineTo x="0" y="0"/>
              </wp:wrapPolygon>
            </wp:wrapTight>
            <wp:docPr id="4" name="图片 20"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01"/>
                    <pic:cNvPicPr>
                      <a:picLocks noChangeAspect="1" noChangeArrowheads="1"/>
                    </pic:cNvPicPr>
                  </pic:nvPicPr>
                  <pic:blipFill>
                    <a:blip r:embed="rId7" cstate="print"/>
                    <a:srcRect l="14578" t="5144" r="12086" b="6096"/>
                    <a:stretch>
                      <a:fillRect/>
                    </a:stretch>
                  </pic:blipFill>
                  <pic:spPr>
                    <a:xfrm>
                      <a:off x="0" y="0"/>
                      <a:ext cx="4500880" cy="3846830"/>
                    </a:xfrm>
                    <a:prstGeom prst="rect">
                      <a:avLst/>
                    </a:prstGeom>
                    <a:noFill/>
                    <a:ln w="9525">
                      <a:noFill/>
                      <a:miter lim="800000"/>
                      <a:headEnd/>
                      <a:tailEnd/>
                    </a:ln>
                  </pic:spPr>
                </pic:pic>
              </a:graphicData>
            </a:graphic>
          </wp:anchor>
        </w:drawing>
      </w:r>
      <w:r>
        <w:rPr>
          <w:rFonts w:ascii="仿宋_GB2312" w:hAnsi="仿宋" w:eastAsia="仿宋_GB2312"/>
          <w:color w:val="auto"/>
          <w:sz w:val="32"/>
          <w:szCs w:val="32"/>
        </w:rPr>
        <w:t>5</w:t>
      </w:r>
      <w:r>
        <w:rPr>
          <w:rFonts w:hint="eastAsia" w:ascii="仿宋_GB2312" w:hAnsi="仿宋" w:eastAsia="仿宋_GB2312"/>
          <w:color w:val="auto"/>
          <w:sz w:val="32"/>
          <w:szCs w:val="32"/>
        </w:rPr>
        <w:t>.</w:t>
      </w:r>
      <w:r>
        <w:rPr>
          <w:rFonts w:ascii="仿宋_GB2312" w:hAnsi="仿宋" w:eastAsia="仿宋_GB2312"/>
          <w:color w:val="auto"/>
          <w:sz w:val="32"/>
          <w:szCs w:val="32"/>
        </w:rPr>
        <w:t>为确保管道的安全和长期运行，车行道管顶覆土深度不小于70cm；人行道或绿化带下的管道，管顶覆土不小于30cm；穿过水田时，管顶覆土不小于100cm；管线穿过沟渠时，管顶距沟底不小于10cm。覆土厚度确有困难不能满足上述要求的，应在管道外采取适当的保护措施（如混凝土包管等）。严禁直接暴露明装。</w:t>
      </w:r>
    </w:p>
    <w:p>
      <w:pPr>
        <w:spacing w:line="560" w:lineRule="exact"/>
        <w:ind w:firstLine="640"/>
        <w:rPr>
          <w:rFonts w:ascii="仿宋_GB2312" w:hAnsi="仿宋" w:eastAsia="仿宋_GB2312"/>
          <w:color w:val="auto"/>
          <w:sz w:val="32"/>
          <w:szCs w:val="32"/>
        </w:rPr>
      </w:pPr>
      <w:r>
        <w:rPr>
          <w:rFonts w:hint="eastAsia" w:ascii="仿宋_GB2312" w:hAnsi="仿宋" w:eastAsia="仿宋_GB2312"/>
          <w:color w:val="auto"/>
          <w:sz w:val="32"/>
          <w:szCs w:val="32"/>
        </w:rPr>
        <w:t>管道包封示意图见图2。</w:t>
      </w:r>
    </w:p>
    <w:p>
      <w:pPr>
        <w:spacing w:line="560" w:lineRule="exact"/>
        <w:ind w:firstLine="640"/>
        <w:rPr>
          <w:rFonts w:ascii="仿宋_GB2312" w:hAnsi="仿宋" w:eastAsia="仿宋_GB2312"/>
          <w:color w:val="auto"/>
          <w:sz w:val="32"/>
          <w:szCs w:val="32"/>
        </w:rPr>
      </w:pPr>
    </w:p>
    <w:p>
      <w:pPr>
        <w:spacing w:line="560" w:lineRule="exact"/>
        <w:ind w:firstLine="640"/>
        <w:rPr>
          <w:rFonts w:ascii="仿宋_GB2312" w:hAnsi="仿宋" w:eastAsia="仿宋_GB2312"/>
          <w:color w:val="auto"/>
          <w:sz w:val="32"/>
          <w:szCs w:val="32"/>
        </w:rPr>
      </w:pPr>
    </w:p>
    <w:p>
      <w:pPr>
        <w:spacing w:line="560" w:lineRule="exact"/>
        <w:ind w:firstLine="640"/>
        <w:rPr>
          <w:rFonts w:ascii="仿宋_GB2312" w:hAnsi="仿宋" w:eastAsia="仿宋_GB2312"/>
          <w:color w:val="auto"/>
          <w:sz w:val="32"/>
          <w:szCs w:val="32"/>
        </w:rPr>
      </w:pPr>
    </w:p>
    <w:p>
      <w:pPr>
        <w:spacing w:line="560" w:lineRule="exact"/>
        <w:ind w:firstLine="640"/>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ind w:firstLine="640"/>
        <w:rPr>
          <w:rFonts w:ascii="仿宋_GB2312" w:hAnsi="仿宋" w:eastAsia="仿宋_GB2312"/>
          <w:color w:val="auto"/>
          <w:sz w:val="32"/>
          <w:szCs w:val="32"/>
        </w:rPr>
      </w:pPr>
    </w:p>
    <w:p>
      <w:pPr>
        <w:spacing w:line="560" w:lineRule="exact"/>
        <w:ind w:firstLine="640"/>
        <w:rPr>
          <w:color w:val="auto"/>
        </w:rPr>
      </w:pPr>
    </w:p>
    <w:p>
      <w:pPr>
        <w:spacing w:line="560" w:lineRule="exact"/>
        <w:ind w:firstLine="640"/>
        <w:rPr>
          <w:color w:val="auto"/>
        </w:rPr>
      </w:pPr>
    </w:p>
    <w:p>
      <w:pPr>
        <w:spacing w:line="560" w:lineRule="exact"/>
        <w:rPr>
          <w:color w:val="auto"/>
        </w:rPr>
      </w:pPr>
    </w:p>
    <w:p>
      <w:pPr>
        <w:spacing w:line="560" w:lineRule="exact"/>
        <w:jc w:val="center"/>
        <w:rPr>
          <w:b/>
          <w:bCs/>
          <w:color w:val="auto"/>
          <w:sz w:val="24"/>
        </w:rPr>
      </w:pPr>
    </w:p>
    <w:p>
      <w:pPr>
        <w:spacing w:line="560" w:lineRule="exact"/>
        <w:jc w:val="center"/>
        <w:rPr>
          <w:b/>
          <w:bCs/>
          <w:color w:val="auto"/>
          <w:sz w:val="24"/>
        </w:rPr>
      </w:pPr>
    </w:p>
    <w:p>
      <w:pPr>
        <w:spacing w:line="560" w:lineRule="exact"/>
        <w:jc w:val="center"/>
        <w:rPr>
          <w:b/>
          <w:bCs/>
          <w:color w:val="auto"/>
          <w:sz w:val="24"/>
        </w:rPr>
      </w:pPr>
    </w:p>
    <w:p>
      <w:pPr>
        <w:spacing w:line="560" w:lineRule="exact"/>
        <w:jc w:val="center"/>
        <w:rPr>
          <w:rFonts w:hint="eastAsia" w:ascii="黑体" w:hAnsi="黑体" w:eastAsia="黑体"/>
          <w:color w:val="auto"/>
          <w:sz w:val="32"/>
          <w:szCs w:val="32"/>
        </w:rPr>
      </w:pPr>
      <w:r>
        <w:rPr>
          <w:rFonts w:hint="eastAsia"/>
          <w:b/>
          <w:bCs/>
          <w:color w:val="auto"/>
          <w:sz w:val="24"/>
        </w:rPr>
        <w:t>图2  管道包封示意图</w:t>
      </w:r>
    </w:p>
    <w:p>
      <w:pPr>
        <w:spacing w:beforeLines="50" w:afterLines="50" w:line="560" w:lineRule="exact"/>
        <w:jc w:val="left"/>
        <w:rPr>
          <w:rFonts w:ascii="黑体" w:hAnsi="黑体" w:eastAsia="黑体"/>
          <w:color w:val="auto"/>
          <w:sz w:val="32"/>
          <w:szCs w:val="32"/>
        </w:rPr>
      </w:pPr>
      <w:r>
        <w:rPr>
          <w:rFonts w:hint="eastAsia" w:ascii="黑体" w:hAnsi="黑体" w:eastAsia="黑体"/>
          <w:color w:val="auto"/>
          <w:sz w:val="32"/>
          <w:szCs w:val="32"/>
        </w:rPr>
        <w:t>附件</w:t>
      </w:r>
      <w:r>
        <w:rPr>
          <w:rFonts w:hint="eastAsia" w:ascii="黑体" w:hAnsi="黑体" w:eastAsia="黑体"/>
          <w:color w:val="auto"/>
          <w:sz w:val="32"/>
          <w:szCs w:val="32"/>
          <w:lang w:val="en-US" w:eastAsia="zh-CN"/>
        </w:rPr>
        <w:t>3</w:t>
      </w:r>
    </w:p>
    <w:p>
      <w:pPr>
        <w:spacing w:line="500" w:lineRule="exact"/>
        <w:jc w:val="center"/>
        <w:rPr>
          <w:rFonts w:hint="eastAsia" w:ascii="方正小标宋简体" w:hAnsi="方正小标宋简体" w:eastAsia="方正小标宋简体" w:cs="方正小标宋简体"/>
          <w:color w:val="auto"/>
          <w:spacing w:val="-11"/>
          <w:sz w:val="44"/>
          <w:szCs w:val="44"/>
        </w:rPr>
      </w:pPr>
      <w:r>
        <w:rPr>
          <w:rFonts w:hint="eastAsia" w:ascii="方正小标宋简体" w:hAnsi="方正小标宋简体" w:eastAsia="方正小标宋简体" w:cs="方正小标宋简体"/>
          <w:color w:val="auto"/>
          <w:spacing w:val="-11"/>
          <w:sz w:val="44"/>
          <w:szCs w:val="44"/>
        </w:rPr>
        <w:t>三格化粪池尾水及粪渣资源化利用技术</w:t>
      </w:r>
      <w:r>
        <w:rPr>
          <w:rFonts w:hint="eastAsia" w:ascii="方正小标宋简体" w:hAnsi="方正小标宋简体" w:eastAsia="方正小标宋简体" w:cs="方正小标宋简体"/>
          <w:color w:val="auto"/>
          <w:spacing w:val="-11"/>
          <w:sz w:val="44"/>
          <w:szCs w:val="44"/>
          <w:lang w:eastAsia="zh-CN"/>
        </w:rPr>
        <w:t>路</w:t>
      </w:r>
      <w:r>
        <w:rPr>
          <w:rFonts w:hint="eastAsia" w:ascii="方正小标宋简体" w:hAnsi="方正小标宋简体" w:eastAsia="方正小标宋简体" w:cs="方正小标宋简体"/>
          <w:color w:val="auto"/>
          <w:spacing w:val="-11"/>
          <w:sz w:val="44"/>
          <w:szCs w:val="44"/>
        </w:rPr>
        <w:t>线</w:t>
      </w:r>
    </w:p>
    <w:p>
      <w:pPr>
        <w:spacing w:line="500" w:lineRule="exact"/>
        <w:rPr>
          <w:rFonts w:hint="eastAsia" w:eastAsia="仿宋_GB2312"/>
          <w:color w:val="auto"/>
          <w:sz w:val="28"/>
          <w:szCs w:val="28"/>
          <w:lang w:val="en-US" w:eastAsia="zh-CN"/>
        </w:rPr>
      </w:pPr>
      <w:r>
        <w:rPr>
          <w:color w:val="auto"/>
          <w:spacing w:val="-11"/>
        </w:rPr>
        <w:drawing>
          <wp:anchor distT="0" distB="0" distL="114300" distR="114300" simplePos="0" relativeHeight="251662336" behindDoc="0" locked="0" layoutInCell="1" allowOverlap="1">
            <wp:simplePos x="0" y="0"/>
            <wp:positionH relativeFrom="column">
              <wp:posOffset>-1143000</wp:posOffset>
            </wp:positionH>
            <wp:positionV relativeFrom="paragraph">
              <wp:posOffset>138430</wp:posOffset>
            </wp:positionV>
            <wp:extent cx="7639050" cy="5398770"/>
            <wp:effectExtent l="0" t="0" r="0" b="11430"/>
            <wp:wrapSquare wrapText="bothSides"/>
            <wp:docPr id="5" name="图片 5" descr="三格化粪池尾水及粪渣资源化利用技术路线202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三格化粪池尾水及粪渣资源化利用技术路线20200430"/>
                    <pic:cNvPicPr>
                      <a:picLocks noChangeAspect="1" noChangeArrowheads="1"/>
                    </pic:cNvPicPr>
                  </pic:nvPicPr>
                  <pic:blipFill>
                    <a:blip r:embed="rId8" cstate="print"/>
                    <a:srcRect/>
                    <a:stretch>
                      <a:fillRect/>
                    </a:stretch>
                  </pic:blipFill>
                  <pic:spPr>
                    <a:xfrm>
                      <a:off x="0" y="0"/>
                      <a:ext cx="7639050" cy="5398770"/>
                    </a:xfrm>
                    <a:prstGeom prst="rect">
                      <a:avLst/>
                    </a:prstGeom>
                    <a:noFill/>
                    <a:ln w="9525">
                      <a:noFill/>
                      <a:miter lim="800000"/>
                      <a:headEnd/>
                      <a:tailEnd/>
                    </a:ln>
                  </pic:spPr>
                </pic:pic>
              </a:graphicData>
            </a:graphic>
          </wp:anchor>
        </w:drawing>
      </w: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pStyle w:val="2"/>
        <w:ind w:left="0" w:leftChars="0" w:firstLine="0" w:firstLineChars="0"/>
        <w:rPr>
          <w:rFonts w:hint="eastAsia" w:eastAsia="仿宋_GB2312"/>
          <w:color w:val="auto"/>
          <w:sz w:val="28"/>
          <w:szCs w:val="28"/>
          <w:lang w:val="en-US" w:eastAsia="zh-CN"/>
        </w:rPr>
      </w:pPr>
    </w:p>
    <w:p>
      <w:pPr>
        <w:keepNext w:val="0"/>
        <w:keepLines w:val="0"/>
        <w:pageBreakBefore w:val="0"/>
        <w:widowControl/>
        <w:pBdr>
          <w:bottom w:val="single" w:color="auto" w:sz="4" w:space="0"/>
        </w:pBdr>
        <w:kinsoku/>
        <w:wordWrap/>
        <w:overflowPunct/>
        <w:topLinePunct w:val="0"/>
        <w:autoSpaceDE/>
        <w:autoSpaceDN/>
        <w:bidi w:val="0"/>
        <w:adjustRightInd/>
        <w:snapToGrid/>
        <w:spacing w:line="600" w:lineRule="exact"/>
        <w:ind w:right="0" w:firstLine="420" w:firstLineChars="200"/>
        <w:textAlignment w:val="auto"/>
        <w:rPr>
          <w:color w:val="auto"/>
        </w:rPr>
      </w:pPr>
    </w:p>
    <w:p>
      <w:pPr>
        <w:keepNext w:val="0"/>
        <w:keepLines w:val="0"/>
        <w:pageBreakBefore w:val="0"/>
        <w:widowControl/>
        <w:kinsoku/>
        <w:wordWrap/>
        <w:overflowPunct/>
        <w:topLinePunct w:val="0"/>
        <w:autoSpaceDE/>
        <w:autoSpaceDN/>
        <w:bidi w:val="0"/>
        <w:adjustRightInd/>
        <w:snapToGrid/>
        <w:spacing w:line="600" w:lineRule="exact"/>
        <w:ind w:right="0" w:firstLine="280" w:firstLineChars="100"/>
        <w:textAlignment w:val="auto"/>
        <w:rPr>
          <w:rFonts w:hint="default" w:ascii="仿宋_GB2312" w:eastAsia="仿宋_GB2312"/>
          <w:color w:val="auto"/>
          <w:sz w:val="32"/>
          <w:szCs w:val="32"/>
          <w:lang w:val="en-US"/>
        </w:rPr>
      </w:pPr>
      <w:r>
        <w:rPr>
          <w:rFonts w:hint="eastAsia" w:ascii="仿宋_GB2312" w:eastAsia="仿宋_GB2312" w:cs="仿宋_GB2312"/>
          <w:color w:val="auto"/>
          <w:kern w:val="0"/>
          <w:sz w:val="28"/>
          <w:szCs w:val="28"/>
        </w:rPr>
        <w:t>抄送：</w:t>
      </w:r>
      <w:r>
        <w:rPr>
          <w:rFonts w:hint="eastAsia" w:ascii="仿宋_GB2312" w:eastAsia="仿宋_GB2312" w:cs="仿宋_GB2312"/>
          <w:color w:val="auto"/>
          <w:kern w:val="0"/>
          <w:sz w:val="28"/>
          <w:szCs w:val="28"/>
          <w:lang w:eastAsia="zh-CN"/>
        </w:rPr>
        <w:t>驻君山片区管理局纪检监察组</w:t>
      </w:r>
      <w:r>
        <w:rPr>
          <w:rFonts w:hint="eastAsia" w:ascii="仿宋_GB2312" w:eastAsia="仿宋_GB2312" w:cs="仿宋_GB2312"/>
          <w:color w:val="auto"/>
          <w:kern w:val="0"/>
          <w:sz w:val="28"/>
          <w:szCs w:val="28"/>
          <w:lang w:val="en-US" w:eastAsia="zh-CN"/>
        </w:rPr>
        <w:t xml:space="preserve">                                                                                                            </w:t>
      </w:r>
    </w:p>
    <w:p>
      <w:pPr>
        <w:keepNext w:val="0"/>
        <w:keepLines w:val="0"/>
        <w:pageBreakBefore w:val="0"/>
        <w:widowControl/>
        <w:pBdr>
          <w:top w:val="single" w:color="auto" w:sz="4" w:space="0"/>
          <w:bottom w:val="single" w:color="auto" w:sz="4" w:space="0"/>
        </w:pBdr>
        <w:kinsoku/>
        <w:wordWrap/>
        <w:overflowPunct/>
        <w:topLinePunct w:val="0"/>
        <w:autoSpaceDE/>
        <w:autoSpaceDN/>
        <w:bidi w:val="0"/>
        <w:adjustRightInd/>
        <w:snapToGrid/>
        <w:spacing w:line="600" w:lineRule="exact"/>
        <w:ind w:right="0" w:firstLine="280" w:firstLineChars="100"/>
        <w:textAlignment w:val="auto"/>
        <w:rPr>
          <w:rFonts w:hint="eastAsia" w:ascii="仿宋_GB2312" w:eastAsia="仿宋_GB2312" w:cs="仿宋_GB2312"/>
          <w:color w:val="auto"/>
          <w:kern w:val="0"/>
          <w:sz w:val="28"/>
          <w:szCs w:val="28"/>
        </w:rPr>
      </w:pPr>
      <w:r>
        <w:rPr>
          <w:rFonts w:hint="eastAsia" w:ascii="仿宋_GB2312" w:hAnsi="仿宋_GB2312" w:eastAsia="仿宋_GB2312" w:cs="仿宋_GB2312"/>
          <w:color w:val="auto"/>
          <w:kern w:val="0"/>
          <w:sz w:val="28"/>
          <w:szCs w:val="28"/>
          <w:lang w:eastAsia="zh-CN"/>
        </w:rPr>
        <w:t>君山片区管理局党政办</w:t>
      </w:r>
      <w:r>
        <w:rPr>
          <w:rFonts w:hint="eastAsia" w:ascii="仿宋_GB2312" w:hAnsi="仿宋_GB2312" w:eastAsia="仿宋_GB2312" w:cs="仿宋_GB2312"/>
          <w:color w:val="auto"/>
          <w:kern w:val="0"/>
          <w:sz w:val="28"/>
          <w:szCs w:val="28"/>
          <w:lang w:val="en-US" w:eastAsia="zh-CN"/>
        </w:rPr>
        <w:t xml:space="preserve">                 </w:t>
      </w:r>
      <w:r>
        <w:rPr>
          <w:rFonts w:hint="eastAsia" w:ascii="仿宋_GB2312" w:hAnsi="仿宋_GB2312" w:eastAsia="仿宋_GB2312" w:cs="仿宋_GB2312"/>
          <w:color w:val="auto"/>
          <w:sz w:val="28"/>
          <w:szCs w:val="28"/>
          <w:u w:val="none"/>
        </w:rPr>
        <w:t>20</w:t>
      </w:r>
      <w:r>
        <w:rPr>
          <w:rFonts w:hint="eastAsia" w:ascii="仿宋_GB2312" w:hAnsi="仿宋_GB2312" w:eastAsia="仿宋_GB2312" w:cs="仿宋_GB2312"/>
          <w:color w:val="auto"/>
          <w:sz w:val="28"/>
          <w:szCs w:val="28"/>
          <w:u w:val="none"/>
          <w:lang w:val="en-US" w:eastAsia="zh-CN"/>
        </w:rPr>
        <w:t>20</w:t>
      </w:r>
      <w:r>
        <w:rPr>
          <w:rFonts w:hint="eastAsia" w:ascii="仿宋_GB2312" w:hAnsi="仿宋_GB2312" w:eastAsia="仿宋_GB2312" w:cs="仿宋_GB2312"/>
          <w:color w:val="auto"/>
          <w:sz w:val="28"/>
          <w:szCs w:val="28"/>
          <w:u w:val="none"/>
        </w:rPr>
        <w:t>年</w:t>
      </w:r>
      <w:r>
        <w:rPr>
          <w:rFonts w:hint="eastAsia" w:ascii="仿宋_GB2312" w:hAnsi="仿宋_GB2312" w:eastAsia="仿宋_GB2312" w:cs="仿宋_GB2312"/>
          <w:color w:val="auto"/>
          <w:sz w:val="28"/>
          <w:szCs w:val="28"/>
          <w:u w:val="none"/>
          <w:lang w:val="en-US" w:eastAsia="zh-CN"/>
        </w:rPr>
        <w:t>9</w:t>
      </w:r>
      <w:r>
        <w:rPr>
          <w:rFonts w:hint="eastAsia" w:ascii="仿宋_GB2312" w:hAnsi="仿宋_GB2312" w:eastAsia="仿宋_GB2312" w:cs="仿宋_GB2312"/>
          <w:color w:val="auto"/>
          <w:sz w:val="28"/>
          <w:szCs w:val="28"/>
          <w:u w:val="none"/>
        </w:rPr>
        <w:t>月</w:t>
      </w:r>
      <w:r>
        <w:rPr>
          <w:rFonts w:hint="eastAsia" w:ascii="仿宋_GB2312" w:hAnsi="仿宋_GB2312" w:eastAsia="仿宋_GB2312" w:cs="仿宋_GB2312"/>
          <w:color w:val="auto"/>
          <w:sz w:val="28"/>
          <w:szCs w:val="28"/>
          <w:u w:val="none"/>
          <w:lang w:val="en-US" w:eastAsia="zh-CN"/>
        </w:rPr>
        <w:t>9</w:t>
      </w:r>
      <w:r>
        <w:rPr>
          <w:rFonts w:hint="eastAsia" w:ascii="仿宋_GB2312" w:hAnsi="仿宋_GB2312" w:eastAsia="仿宋_GB2312" w:cs="仿宋_GB2312"/>
          <w:color w:val="auto"/>
          <w:sz w:val="28"/>
          <w:szCs w:val="28"/>
          <w:u w:val="none"/>
        </w:rPr>
        <w:t>日印发</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v:fill on="f" focussize="0,0"/>
              <v:stroke on="f" weight="0.5pt"/>
              <v:imagedata o:title=""/>
              <o:lock v:ext="edit" aspectratio="f"/>
              <v:textbox inset="0mm,0mm,0mm,0mm" style="mso-fit-shape-to-text:t;">
                <w:txbxContent>
                  <w:p>
                    <w:pPr>
                      <w:pStyle w:val="7"/>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50"/>
    <w:rsid w:val="000122FD"/>
    <w:rsid w:val="000142FD"/>
    <w:rsid w:val="0001565E"/>
    <w:rsid w:val="000218F9"/>
    <w:rsid w:val="00033814"/>
    <w:rsid w:val="00042BA7"/>
    <w:rsid w:val="0004495F"/>
    <w:rsid w:val="000452FD"/>
    <w:rsid w:val="00046BC4"/>
    <w:rsid w:val="00047ECC"/>
    <w:rsid w:val="00052BFD"/>
    <w:rsid w:val="00053DB8"/>
    <w:rsid w:val="00066992"/>
    <w:rsid w:val="00070010"/>
    <w:rsid w:val="000726A2"/>
    <w:rsid w:val="00073FEC"/>
    <w:rsid w:val="00075BB0"/>
    <w:rsid w:val="00080964"/>
    <w:rsid w:val="00084BDD"/>
    <w:rsid w:val="00086DEC"/>
    <w:rsid w:val="00090387"/>
    <w:rsid w:val="00092752"/>
    <w:rsid w:val="000A64EE"/>
    <w:rsid w:val="000B19B2"/>
    <w:rsid w:val="000B4A1F"/>
    <w:rsid w:val="000B5D34"/>
    <w:rsid w:val="000C032A"/>
    <w:rsid w:val="000D1AF6"/>
    <w:rsid w:val="000D620E"/>
    <w:rsid w:val="000E597F"/>
    <w:rsid w:val="00100C77"/>
    <w:rsid w:val="00107C2E"/>
    <w:rsid w:val="001111B8"/>
    <w:rsid w:val="00126A46"/>
    <w:rsid w:val="001318EC"/>
    <w:rsid w:val="00137460"/>
    <w:rsid w:val="001507CA"/>
    <w:rsid w:val="00155F5B"/>
    <w:rsid w:val="001603E4"/>
    <w:rsid w:val="00161CEF"/>
    <w:rsid w:val="001648CD"/>
    <w:rsid w:val="00164BED"/>
    <w:rsid w:val="00173147"/>
    <w:rsid w:val="00183532"/>
    <w:rsid w:val="00183A09"/>
    <w:rsid w:val="00197E3D"/>
    <w:rsid w:val="001B0B2E"/>
    <w:rsid w:val="001B2513"/>
    <w:rsid w:val="001B3346"/>
    <w:rsid w:val="001B4FB1"/>
    <w:rsid w:val="001B6B94"/>
    <w:rsid w:val="001C11D7"/>
    <w:rsid w:val="001C7139"/>
    <w:rsid w:val="001D2592"/>
    <w:rsid w:val="001D402E"/>
    <w:rsid w:val="001D447E"/>
    <w:rsid w:val="001D5679"/>
    <w:rsid w:val="001E219A"/>
    <w:rsid w:val="001F1FB6"/>
    <w:rsid w:val="001F74F8"/>
    <w:rsid w:val="00200B6A"/>
    <w:rsid w:val="0021288E"/>
    <w:rsid w:val="00213B43"/>
    <w:rsid w:val="00216B61"/>
    <w:rsid w:val="00222094"/>
    <w:rsid w:val="0023013E"/>
    <w:rsid w:val="00233218"/>
    <w:rsid w:val="0024287D"/>
    <w:rsid w:val="00242E28"/>
    <w:rsid w:val="00264BBF"/>
    <w:rsid w:val="00283A78"/>
    <w:rsid w:val="00292FF0"/>
    <w:rsid w:val="002958CF"/>
    <w:rsid w:val="002A0AA8"/>
    <w:rsid w:val="002A7A10"/>
    <w:rsid w:val="002B001B"/>
    <w:rsid w:val="002B4B9E"/>
    <w:rsid w:val="002C04E9"/>
    <w:rsid w:val="002C3644"/>
    <w:rsid w:val="002C7B06"/>
    <w:rsid w:val="002D767A"/>
    <w:rsid w:val="002F1322"/>
    <w:rsid w:val="002F75DB"/>
    <w:rsid w:val="00302230"/>
    <w:rsid w:val="00303264"/>
    <w:rsid w:val="003054E6"/>
    <w:rsid w:val="00314E1F"/>
    <w:rsid w:val="0031681D"/>
    <w:rsid w:val="00316C5B"/>
    <w:rsid w:val="0032644E"/>
    <w:rsid w:val="003277B8"/>
    <w:rsid w:val="003316DC"/>
    <w:rsid w:val="00332E32"/>
    <w:rsid w:val="0033381F"/>
    <w:rsid w:val="00334846"/>
    <w:rsid w:val="003405B1"/>
    <w:rsid w:val="00342F2F"/>
    <w:rsid w:val="003513E9"/>
    <w:rsid w:val="003560A8"/>
    <w:rsid w:val="00356DF4"/>
    <w:rsid w:val="003667CE"/>
    <w:rsid w:val="003833C0"/>
    <w:rsid w:val="00386BDA"/>
    <w:rsid w:val="003911AF"/>
    <w:rsid w:val="00392EF4"/>
    <w:rsid w:val="003A2223"/>
    <w:rsid w:val="003B24AF"/>
    <w:rsid w:val="003B5E7D"/>
    <w:rsid w:val="003C7AB4"/>
    <w:rsid w:val="003E422C"/>
    <w:rsid w:val="003F607D"/>
    <w:rsid w:val="004014FB"/>
    <w:rsid w:val="004021F8"/>
    <w:rsid w:val="00405216"/>
    <w:rsid w:val="004133EB"/>
    <w:rsid w:val="004169BE"/>
    <w:rsid w:val="0041738C"/>
    <w:rsid w:val="00423C71"/>
    <w:rsid w:val="00427755"/>
    <w:rsid w:val="004318C9"/>
    <w:rsid w:val="0043229C"/>
    <w:rsid w:val="00437463"/>
    <w:rsid w:val="00442455"/>
    <w:rsid w:val="00444F25"/>
    <w:rsid w:val="00445D9D"/>
    <w:rsid w:val="00447017"/>
    <w:rsid w:val="00453611"/>
    <w:rsid w:val="0045781D"/>
    <w:rsid w:val="0046030A"/>
    <w:rsid w:val="00460F61"/>
    <w:rsid w:val="0046200F"/>
    <w:rsid w:val="00466A50"/>
    <w:rsid w:val="00467CEC"/>
    <w:rsid w:val="00474EDA"/>
    <w:rsid w:val="004767E5"/>
    <w:rsid w:val="00482E0C"/>
    <w:rsid w:val="004929D5"/>
    <w:rsid w:val="00493719"/>
    <w:rsid w:val="0049756F"/>
    <w:rsid w:val="004A0318"/>
    <w:rsid w:val="004A0A70"/>
    <w:rsid w:val="004A13FC"/>
    <w:rsid w:val="004A3182"/>
    <w:rsid w:val="004B6F77"/>
    <w:rsid w:val="004C75AD"/>
    <w:rsid w:val="004D094B"/>
    <w:rsid w:val="004D313E"/>
    <w:rsid w:val="004D3CA0"/>
    <w:rsid w:val="004D5024"/>
    <w:rsid w:val="004E0DD7"/>
    <w:rsid w:val="004E1BC7"/>
    <w:rsid w:val="004E2016"/>
    <w:rsid w:val="004E50A6"/>
    <w:rsid w:val="004E6A97"/>
    <w:rsid w:val="004F46BB"/>
    <w:rsid w:val="004F60C8"/>
    <w:rsid w:val="00500B13"/>
    <w:rsid w:val="00502D55"/>
    <w:rsid w:val="00520FA5"/>
    <w:rsid w:val="00522399"/>
    <w:rsid w:val="00522ED3"/>
    <w:rsid w:val="00533751"/>
    <w:rsid w:val="005348C7"/>
    <w:rsid w:val="0053632F"/>
    <w:rsid w:val="00537674"/>
    <w:rsid w:val="0056257D"/>
    <w:rsid w:val="005675D1"/>
    <w:rsid w:val="00573A59"/>
    <w:rsid w:val="005754A2"/>
    <w:rsid w:val="00582A8E"/>
    <w:rsid w:val="00584FFE"/>
    <w:rsid w:val="00594011"/>
    <w:rsid w:val="0059724B"/>
    <w:rsid w:val="00597616"/>
    <w:rsid w:val="005A17B1"/>
    <w:rsid w:val="005A58D3"/>
    <w:rsid w:val="005A6928"/>
    <w:rsid w:val="005C091D"/>
    <w:rsid w:val="005C1BF8"/>
    <w:rsid w:val="005C5657"/>
    <w:rsid w:val="005C7882"/>
    <w:rsid w:val="005F4BB1"/>
    <w:rsid w:val="00610C70"/>
    <w:rsid w:val="00610EEC"/>
    <w:rsid w:val="006137B2"/>
    <w:rsid w:val="00617D84"/>
    <w:rsid w:val="00631B82"/>
    <w:rsid w:val="00634552"/>
    <w:rsid w:val="00635631"/>
    <w:rsid w:val="006435B2"/>
    <w:rsid w:val="00644909"/>
    <w:rsid w:val="00653E51"/>
    <w:rsid w:val="00656CE0"/>
    <w:rsid w:val="00671A20"/>
    <w:rsid w:val="006731C0"/>
    <w:rsid w:val="00674069"/>
    <w:rsid w:val="006740A6"/>
    <w:rsid w:val="006742F9"/>
    <w:rsid w:val="0067586C"/>
    <w:rsid w:val="006774D3"/>
    <w:rsid w:val="006849F8"/>
    <w:rsid w:val="00692666"/>
    <w:rsid w:val="0069269E"/>
    <w:rsid w:val="006930F7"/>
    <w:rsid w:val="0069502D"/>
    <w:rsid w:val="0069703E"/>
    <w:rsid w:val="006A0860"/>
    <w:rsid w:val="006B0655"/>
    <w:rsid w:val="006B513E"/>
    <w:rsid w:val="006B640D"/>
    <w:rsid w:val="006C0220"/>
    <w:rsid w:val="006C2218"/>
    <w:rsid w:val="006C69E1"/>
    <w:rsid w:val="006E38C1"/>
    <w:rsid w:val="006E41CA"/>
    <w:rsid w:val="006E7163"/>
    <w:rsid w:val="006F22FD"/>
    <w:rsid w:val="006F3A8E"/>
    <w:rsid w:val="006F55A1"/>
    <w:rsid w:val="0070164D"/>
    <w:rsid w:val="00702325"/>
    <w:rsid w:val="00702B61"/>
    <w:rsid w:val="00705FF1"/>
    <w:rsid w:val="007074C9"/>
    <w:rsid w:val="00715256"/>
    <w:rsid w:val="0072087F"/>
    <w:rsid w:val="00723B74"/>
    <w:rsid w:val="00733AD9"/>
    <w:rsid w:val="00762555"/>
    <w:rsid w:val="0076563B"/>
    <w:rsid w:val="007663C8"/>
    <w:rsid w:val="00766C5D"/>
    <w:rsid w:val="00773F4A"/>
    <w:rsid w:val="007769BD"/>
    <w:rsid w:val="007833A0"/>
    <w:rsid w:val="007874B0"/>
    <w:rsid w:val="007907FD"/>
    <w:rsid w:val="0079789F"/>
    <w:rsid w:val="007A0575"/>
    <w:rsid w:val="007A6265"/>
    <w:rsid w:val="007B0B48"/>
    <w:rsid w:val="007B1693"/>
    <w:rsid w:val="007B1EF1"/>
    <w:rsid w:val="007B20EC"/>
    <w:rsid w:val="007B246B"/>
    <w:rsid w:val="007B478C"/>
    <w:rsid w:val="007B58E1"/>
    <w:rsid w:val="007B7DA2"/>
    <w:rsid w:val="007C150C"/>
    <w:rsid w:val="007C490A"/>
    <w:rsid w:val="007C4A48"/>
    <w:rsid w:val="007D2FAE"/>
    <w:rsid w:val="007D4F2F"/>
    <w:rsid w:val="007E0321"/>
    <w:rsid w:val="007E03E5"/>
    <w:rsid w:val="007E0F8A"/>
    <w:rsid w:val="007E2124"/>
    <w:rsid w:val="007E4274"/>
    <w:rsid w:val="007E7E4C"/>
    <w:rsid w:val="007F07B6"/>
    <w:rsid w:val="007F1465"/>
    <w:rsid w:val="007F2C5C"/>
    <w:rsid w:val="007F4898"/>
    <w:rsid w:val="007F7FE7"/>
    <w:rsid w:val="00803A76"/>
    <w:rsid w:val="00803E78"/>
    <w:rsid w:val="00811116"/>
    <w:rsid w:val="008147A2"/>
    <w:rsid w:val="0081548E"/>
    <w:rsid w:val="0081642D"/>
    <w:rsid w:val="00822D41"/>
    <w:rsid w:val="00832785"/>
    <w:rsid w:val="00832A44"/>
    <w:rsid w:val="00840023"/>
    <w:rsid w:val="00843C48"/>
    <w:rsid w:val="008443EC"/>
    <w:rsid w:val="00845854"/>
    <w:rsid w:val="00846BB0"/>
    <w:rsid w:val="00846E04"/>
    <w:rsid w:val="008576F5"/>
    <w:rsid w:val="00864A97"/>
    <w:rsid w:val="00864DC3"/>
    <w:rsid w:val="008652C6"/>
    <w:rsid w:val="00871AE3"/>
    <w:rsid w:val="00876AB8"/>
    <w:rsid w:val="00887A8C"/>
    <w:rsid w:val="00896628"/>
    <w:rsid w:val="008A1B79"/>
    <w:rsid w:val="008A4C45"/>
    <w:rsid w:val="008A52B1"/>
    <w:rsid w:val="008A6CB7"/>
    <w:rsid w:val="008B0233"/>
    <w:rsid w:val="008C5AA5"/>
    <w:rsid w:val="008C6EB8"/>
    <w:rsid w:val="008D5275"/>
    <w:rsid w:val="008D6CA9"/>
    <w:rsid w:val="008E1DD3"/>
    <w:rsid w:val="008E4E17"/>
    <w:rsid w:val="008F0470"/>
    <w:rsid w:val="008F0CAF"/>
    <w:rsid w:val="008F58CD"/>
    <w:rsid w:val="008F68A1"/>
    <w:rsid w:val="009012E6"/>
    <w:rsid w:val="00902218"/>
    <w:rsid w:val="00904A6A"/>
    <w:rsid w:val="009137CF"/>
    <w:rsid w:val="00913FA0"/>
    <w:rsid w:val="00920E8D"/>
    <w:rsid w:val="00922E63"/>
    <w:rsid w:val="0092312C"/>
    <w:rsid w:val="00945A43"/>
    <w:rsid w:val="00946025"/>
    <w:rsid w:val="00947961"/>
    <w:rsid w:val="00950172"/>
    <w:rsid w:val="009506F4"/>
    <w:rsid w:val="00952A93"/>
    <w:rsid w:val="009667D7"/>
    <w:rsid w:val="009709E5"/>
    <w:rsid w:val="00975788"/>
    <w:rsid w:val="00977F48"/>
    <w:rsid w:val="00986A49"/>
    <w:rsid w:val="00991808"/>
    <w:rsid w:val="0099314F"/>
    <w:rsid w:val="0099338B"/>
    <w:rsid w:val="0099601C"/>
    <w:rsid w:val="009A6210"/>
    <w:rsid w:val="009D236B"/>
    <w:rsid w:val="009D2782"/>
    <w:rsid w:val="009D3111"/>
    <w:rsid w:val="009D6871"/>
    <w:rsid w:val="009D7D85"/>
    <w:rsid w:val="009E255A"/>
    <w:rsid w:val="009E4966"/>
    <w:rsid w:val="009E7C6A"/>
    <w:rsid w:val="009F363A"/>
    <w:rsid w:val="009F51C0"/>
    <w:rsid w:val="009F6115"/>
    <w:rsid w:val="009F6F6E"/>
    <w:rsid w:val="00A005C9"/>
    <w:rsid w:val="00A016B6"/>
    <w:rsid w:val="00A027AD"/>
    <w:rsid w:val="00A14B28"/>
    <w:rsid w:val="00A27531"/>
    <w:rsid w:val="00A27DC2"/>
    <w:rsid w:val="00A330B4"/>
    <w:rsid w:val="00A40639"/>
    <w:rsid w:val="00A41688"/>
    <w:rsid w:val="00A467E3"/>
    <w:rsid w:val="00A57916"/>
    <w:rsid w:val="00A60A37"/>
    <w:rsid w:val="00A6363D"/>
    <w:rsid w:val="00A71263"/>
    <w:rsid w:val="00A733DD"/>
    <w:rsid w:val="00A960A9"/>
    <w:rsid w:val="00A96A88"/>
    <w:rsid w:val="00A977BE"/>
    <w:rsid w:val="00AA19E2"/>
    <w:rsid w:val="00AB1F71"/>
    <w:rsid w:val="00AB2E0B"/>
    <w:rsid w:val="00AB7FF5"/>
    <w:rsid w:val="00AD259E"/>
    <w:rsid w:val="00AD462B"/>
    <w:rsid w:val="00AE2316"/>
    <w:rsid w:val="00AE401C"/>
    <w:rsid w:val="00AE7C7A"/>
    <w:rsid w:val="00AF0965"/>
    <w:rsid w:val="00AF4727"/>
    <w:rsid w:val="00B030E5"/>
    <w:rsid w:val="00B06AD4"/>
    <w:rsid w:val="00B2104E"/>
    <w:rsid w:val="00B30ADB"/>
    <w:rsid w:val="00B3466F"/>
    <w:rsid w:val="00B47ABC"/>
    <w:rsid w:val="00B51647"/>
    <w:rsid w:val="00B51FBD"/>
    <w:rsid w:val="00B636F4"/>
    <w:rsid w:val="00B63D76"/>
    <w:rsid w:val="00B72339"/>
    <w:rsid w:val="00B80FEB"/>
    <w:rsid w:val="00B81C1D"/>
    <w:rsid w:val="00B81F2A"/>
    <w:rsid w:val="00B87344"/>
    <w:rsid w:val="00B929F3"/>
    <w:rsid w:val="00B96028"/>
    <w:rsid w:val="00BA65A2"/>
    <w:rsid w:val="00BA6C34"/>
    <w:rsid w:val="00BC57E2"/>
    <w:rsid w:val="00BD363D"/>
    <w:rsid w:val="00BD5E5A"/>
    <w:rsid w:val="00BD667D"/>
    <w:rsid w:val="00BE1B3E"/>
    <w:rsid w:val="00BF0AFB"/>
    <w:rsid w:val="00BF29A4"/>
    <w:rsid w:val="00BF3153"/>
    <w:rsid w:val="00C0031A"/>
    <w:rsid w:val="00C019ED"/>
    <w:rsid w:val="00C07FC0"/>
    <w:rsid w:val="00C34331"/>
    <w:rsid w:val="00C40AFF"/>
    <w:rsid w:val="00C51B32"/>
    <w:rsid w:val="00C52437"/>
    <w:rsid w:val="00C53CC4"/>
    <w:rsid w:val="00C61811"/>
    <w:rsid w:val="00C63F65"/>
    <w:rsid w:val="00C677A9"/>
    <w:rsid w:val="00C76FC9"/>
    <w:rsid w:val="00C820D1"/>
    <w:rsid w:val="00C93716"/>
    <w:rsid w:val="00CA3998"/>
    <w:rsid w:val="00CB5852"/>
    <w:rsid w:val="00CB79C8"/>
    <w:rsid w:val="00CB7E75"/>
    <w:rsid w:val="00CC26B5"/>
    <w:rsid w:val="00CD4E19"/>
    <w:rsid w:val="00CE0254"/>
    <w:rsid w:val="00CE248D"/>
    <w:rsid w:val="00CE4554"/>
    <w:rsid w:val="00CE5F62"/>
    <w:rsid w:val="00CF3340"/>
    <w:rsid w:val="00CF5491"/>
    <w:rsid w:val="00D02F06"/>
    <w:rsid w:val="00D03B31"/>
    <w:rsid w:val="00D06784"/>
    <w:rsid w:val="00D10D4F"/>
    <w:rsid w:val="00D20AFE"/>
    <w:rsid w:val="00D2148A"/>
    <w:rsid w:val="00D30055"/>
    <w:rsid w:val="00D31626"/>
    <w:rsid w:val="00D32128"/>
    <w:rsid w:val="00D32CDF"/>
    <w:rsid w:val="00D46898"/>
    <w:rsid w:val="00D52360"/>
    <w:rsid w:val="00D52E73"/>
    <w:rsid w:val="00D53E73"/>
    <w:rsid w:val="00D55F70"/>
    <w:rsid w:val="00D565DD"/>
    <w:rsid w:val="00D61B5A"/>
    <w:rsid w:val="00D640DC"/>
    <w:rsid w:val="00D67E25"/>
    <w:rsid w:val="00D717AC"/>
    <w:rsid w:val="00D76DA7"/>
    <w:rsid w:val="00D8168C"/>
    <w:rsid w:val="00DA16E1"/>
    <w:rsid w:val="00DB04A1"/>
    <w:rsid w:val="00DC1039"/>
    <w:rsid w:val="00DC163D"/>
    <w:rsid w:val="00DD0112"/>
    <w:rsid w:val="00DD320E"/>
    <w:rsid w:val="00DD36FD"/>
    <w:rsid w:val="00DE3BB9"/>
    <w:rsid w:val="00DE4C47"/>
    <w:rsid w:val="00DF64DB"/>
    <w:rsid w:val="00E00206"/>
    <w:rsid w:val="00E01140"/>
    <w:rsid w:val="00E02004"/>
    <w:rsid w:val="00E041CC"/>
    <w:rsid w:val="00E06732"/>
    <w:rsid w:val="00E173B7"/>
    <w:rsid w:val="00E34B5E"/>
    <w:rsid w:val="00E5000E"/>
    <w:rsid w:val="00E50E16"/>
    <w:rsid w:val="00E5517A"/>
    <w:rsid w:val="00E56B26"/>
    <w:rsid w:val="00E6074D"/>
    <w:rsid w:val="00E60800"/>
    <w:rsid w:val="00E62B75"/>
    <w:rsid w:val="00E62BBE"/>
    <w:rsid w:val="00E6532E"/>
    <w:rsid w:val="00E663F9"/>
    <w:rsid w:val="00E674A0"/>
    <w:rsid w:val="00E71CF7"/>
    <w:rsid w:val="00E80645"/>
    <w:rsid w:val="00EB375B"/>
    <w:rsid w:val="00EB3F45"/>
    <w:rsid w:val="00EC501C"/>
    <w:rsid w:val="00EC76AC"/>
    <w:rsid w:val="00ED211C"/>
    <w:rsid w:val="00EE0770"/>
    <w:rsid w:val="00EE1254"/>
    <w:rsid w:val="00EE2D15"/>
    <w:rsid w:val="00EE3C33"/>
    <w:rsid w:val="00EF426A"/>
    <w:rsid w:val="00F00CB4"/>
    <w:rsid w:val="00F17E9E"/>
    <w:rsid w:val="00F218C9"/>
    <w:rsid w:val="00F21BB1"/>
    <w:rsid w:val="00F22D39"/>
    <w:rsid w:val="00F265DA"/>
    <w:rsid w:val="00F2712A"/>
    <w:rsid w:val="00F318B7"/>
    <w:rsid w:val="00F36333"/>
    <w:rsid w:val="00F8543B"/>
    <w:rsid w:val="00FB76AE"/>
    <w:rsid w:val="00FD319E"/>
    <w:rsid w:val="00FD63BC"/>
    <w:rsid w:val="00FD7F3E"/>
    <w:rsid w:val="00FF6697"/>
    <w:rsid w:val="00FF762D"/>
    <w:rsid w:val="018F7646"/>
    <w:rsid w:val="01E20AD9"/>
    <w:rsid w:val="02FE6354"/>
    <w:rsid w:val="03AF6E2A"/>
    <w:rsid w:val="040938AC"/>
    <w:rsid w:val="041B2357"/>
    <w:rsid w:val="047E79DD"/>
    <w:rsid w:val="04894A1B"/>
    <w:rsid w:val="04BD3C95"/>
    <w:rsid w:val="050C35A1"/>
    <w:rsid w:val="053977A9"/>
    <w:rsid w:val="05B5437A"/>
    <w:rsid w:val="05DC6E0C"/>
    <w:rsid w:val="061E2471"/>
    <w:rsid w:val="06B5437E"/>
    <w:rsid w:val="06D55AE2"/>
    <w:rsid w:val="07147856"/>
    <w:rsid w:val="07866F2C"/>
    <w:rsid w:val="079C20F8"/>
    <w:rsid w:val="08690CB3"/>
    <w:rsid w:val="08BD784A"/>
    <w:rsid w:val="08C87CA3"/>
    <w:rsid w:val="08DF2104"/>
    <w:rsid w:val="08ED7F45"/>
    <w:rsid w:val="09AD3EE4"/>
    <w:rsid w:val="0A0B245E"/>
    <w:rsid w:val="0A2A7375"/>
    <w:rsid w:val="0B1F601E"/>
    <w:rsid w:val="0B620E3A"/>
    <w:rsid w:val="0B9F54AD"/>
    <w:rsid w:val="0C013AE3"/>
    <w:rsid w:val="0C8A6B02"/>
    <w:rsid w:val="0C8E4D78"/>
    <w:rsid w:val="0D361DE7"/>
    <w:rsid w:val="0D4242E2"/>
    <w:rsid w:val="0D6F64BF"/>
    <w:rsid w:val="0DAB5003"/>
    <w:rsid w:val="0DD40D21"/>
    <w:rsid w:val="0DE3167F"/>
    <w:rsid w:val="0DF52607"/>
    <w:rsid w:val="0E2E2FC8"/>
    <w:rsid w:val="0E520030"/>
    <w:rsid w:val="0E8066CC"/>
    <w:rsid w:val="0ECF0F0B"/>
    <w:rsid w:val="0F967202"/>
    <w:rsid w:val="0F985647"/>
    <w:rsid w:val="10990208"/>
    <w:rsid w:val="12924C70"/>
    <w:rsid w:val="12F238CC"/>
    <w:rsid w:val="132D1DAE"/>
    <w:rsid w:val="133A5832"/>
    <w:rsid w:val="142107E1"/>
    <w:rsid w:val="142E381A"/>
    <w:rsid w:val="1435188D"/>
    <w:rsid w:val="14A01402"/>
    <w:rsid w:val="15EC4BF4"/>
    <w:rsid w:val="16043D0C"/>
    <w:rsid w:val="168E1057"/>
    <w:rsid w:val="16B16290"/>
    <w:rsid w:val="17050FDC"/>
    <w:rsid w:val="17214C8F"/>
    <w:rsid w:val="18071A1A"/>
    <w:rsid w:val="18C24E39"/>
    <w:rsid w:val="191E2DCA"/>
    <w:rsid w:val="19615D8A"/>
    <w:rsid w:val="199C24C1"/>
    <w:rsid w:val="19A6133D"/>
    <w:rsid w:val="19B658A0"/>
    <w:rsid w:val="1A47561B"/>
    <w:rsid w:val="1ACC4538"/>
    <w:rsid w:val="1ACD0261"/>
    <w:rsid w:val="1AE702F8"/>
    <w:rsid w:val="1AFE6B9F"/>
    <w:rsid w:val="1B054294"/>
    <w:rsid w:val="1BEA20E9"/>
    <w:rsid w:val="1CAF6E52"/>
    <w:rsid w:val="1D371474"/>
    <w:rsid w:val="1DBC4681"/>
    <w:rsid w:val="1E0E32D9"/>
    <w:rsid w:val="1EA546F3"/>
    <w:rsid w:val="1F3F53A7"/>
    <w:rsid w:val="202765CD"/>
    <w:rsid w:val="218C4F5E"/>
    <w:rsid w:val="21931E21"/>
    <w:rsid w:val="22D45180"/>
    <w:rsid w:val="23CE708A"/>
    <w:rsid w:val="243C26CA"/>
    <w:rsid w:val="25045958"/>
    <w:rsid w:val="25A271E1"/>
    <w:rsid w:val="25D802A2"/>
    <w:rsid w:val="264C5BA8"/>
    <w:rsid w:val="27C447BC"/>
    <w:rsid w:val="28E44CAA"/>
    <w:rsid w:val="2A1A48C4"/>
    <w:rsid w:val="2A384761"/>
    <w:rsid w:val="2B9F7434"/>
    <w:rsid w:val="2C9F4128"/>
    <w:rsid w:val="2CA609E4"/>
    <w:rsid w:val="2CB85B43"/>
    <w:rsid w:val="2DB905D4"/>
    <w:rsid w:val="2DE23989"/>
    <w:rsid w:val="2F9159E8"/>
    <w:rsid w:val="30170D32"/>
    <w:rsid w:val="30260524"/>
    <w:rsid w:val="30A241F7"/>
    <w:rsid w:val="30BD3227"/>
    <w:rsid w:val="31346CC1"/>
    <w:rsid w:val="325E7F99"/>
    <w:rsid w:val="3300392B"/>
    <w:rsid w:val="34CA5053"/>
    <w:rsid w:val="34FF0420"/>
    <w:rsid w:val="350951C6"/>
    <w:rsid w:val="350E78D2"/>
    <w:rsid w:val="35160144"/>
    <w:rsid w:val="36044031"/>
    <w:rsid w:val="361311E6"/>
    <w:rsid w:val="36DE7DE7"/>
    <w:rsid w:val="37EF6EDA"/>
    <w:rsid w:val="38232B7C"/>
    <w:rsid w:val="38563734"/>
    <w:rsid w:val="386A70C0"/>
    <w:rsid w:val="388B3467"/>
    <w:rsid w:val="395C2B86"/>
    <w:rsid w:val="3A73298C"/>
    <w:rsid w:val="3A992660"/>
    <w:rsid w:val="3B01165B"/>
    <w:rsid w:val="3BDC150F"/>
    <w:rsid w:val="3C9615FE"/>
    <w:rsid w:val="3D347B2F"/>
    <w:rsid w:val="3D91624E"/>
    <w:rsid w:val="3DE27238"/>
    <w:rsid w:val="3FFD5271"/>
    <w:rsid w:val="417F521E"/>
    <w:rsid w:val="41925673"/>
    <w:rsid w:val="420F1F94"/>
    <w:rsid w:val="421E52C5"/>
    <w:rsid w:val="43781CBD"/>
    <w:rsid w:val="43EB3A24"/>
    <w:rsid w:val="43F1296F"/>
    <w:rsid w:val="43F727EF"/>
    <w:rsid w:val="44BE074E"/>
    <w:rsid w:val="45250EB2"/>
    <w:rsid w:val="45566FD1"/>
    <w:rsid w:val="457F11DA"/>
    <w:rsid w:val="45AA4FB0"/>
    <w:rsid w:val="45B972BD"/>
    <w:rsid w:val="462C5D7B"/>
    <w:rsid w:val="466141CE"/>
    <w:rsid w:val="46806938"/>
    <w:rsid w:val="46A90571"/>
    <w:rsid w:val="46E363D2"/>
    <w:rsid w:val="473C2EE8"/>
    <w:rsid w:val="47FE5A49"/>
    <w:rsid w:val="48212678"/>
    <w:rsid w:val="48401E20"/>
    <w:rsid w:val="484C29F6"/>
    <w:rsid w:val="49166D4B"/>
    <w:rsid w:val="49465DF8"/>
    <w:rsid w:val="4A064B18"/>
    <w:rsid w:val="4A1917F1"/>
    <w:rsid w:val="4A261122"/>
    <w:rsid w:val="4B581D58"/>
    <w:rsid w:val="4B811BE5"/>
    <w:rsid w:val="4BB8162B"/>
    <w:rsid w:val="4C040809"/>
    <w:rsid w:val="4C295C50"/>
    <w:rsid w:val="4C8C47E4"/>
    <w:rsid w:val="4C903595"/>
    <w:rsid w:val="4CA314B5"/>
    <w:rsid w:val="4D9F5006"/>
    <w:rsid w:val="4DA306DC"/>
    <w:rsid w:val="4DDE5E6F"/>
    <w:rsid w:val="4E983742"/>
    <w:rsid w:val="4EAE4FBF"/>
    <w:rsid w:val="4F4D6D2F"/>
    <w:rsid w:val="4F52527F"/>
    <w:rsid w:val="4F6B4874"/>
    <w:rsid w:val="50187FA7"/>
    <w:rsid w:val="50583D23"/>
    <w:rsid w:val="5068130B"/>
    <w:rsid w:val="51976E81"/>
    <w:rsid w:val="51B844BD"/>
    <w:rsid w:val="520354CE"/>
    <w:rsid w:val="52AE42CF"/>
    <w:rsid w:val="52B334E6"/>
    <w:rsid w:val="52EB1C9F"/>
    <w:rsid w:val="533003B9"/>
    <w:rsid w:val="533A07EF"/>
    <w:rsid w:val="534A7A67"/>
    <w:rsid w:val="53835DCC"/>
    <w:rsid w:val="53A501CB"/>
    <w:rsid w:val="53B545FC"/>
    <w:rsid w:val="54D248CC"/>
    <w:rsid w:val="551F3689"/>
    <w:rsid w:val="553B33F3"/>
    <w:rsid w:val="55522D23"/>
    <w:rsid w:val="55A1176B"/>
    <w:rsid w:val="55C575B6"/>
    <w:rsid w:val="55D11C85"/>
    <w:rsid w:val="55F5121B"/>
    <w:rsid w:val="56044C1A"/>
    <w:rsid w:val="56B60E02"/>
    <w:rsid w:val="56D06BFC"/>
    <w:rsid w:val="5720662D"/>
    <w:rsid w:val="57252901"/>
    <w:rsid w:val="57A37295"/>
    <w:rsid w:val="57B64D03"/>
    <w:rsid w:val="57F255D7"/>
    <w:rsid w:val="583056DE"/>
    <w:rsid w:val="5890073D"/>
    <w:rsid w:val="594E1AAF"/>
    <w:rsid w:val="59C9057A"/>
    <w:rsid w:val="5AEE03B3"/>
    <w:rsid w:val="5B027282"/>
    <w:rsid w:val="5B3376C9"/>
    <w:rsid w:val="5B8802FF"/>
    <w:rsid w:val="5B8B5C8D"/>
    <w:rsid w:val="5C831639"/>
    <w:rsid w:val="5C921952"/>
    <w:rsid w:val="5D220169"/>
    <w:rsid w:val="5D4C4428"/>
    <w:rsid w:val="5E8D3CA0"/>
    <w:rsid w:val="5F0E6F1A"/>
    <w:rsid w:val="5F3935B1"/>
    <w:rsid w:val="60515C1C"/>
    <w:rsid w:val="6096298C"/>
    <w:rsid w:val="60985775"/>
    <w:rsid w:val="61617796"/>
    <w:rsid w:val="61AD442A"/>
    <w:rsid w:val="6275151D"/>
    <w:rsid w:val="628461C9"/>
    <w:rsid w:val="62A17DC8"/>
    <w:rsid w:val="63105A94"/>
    <w:rsid w:val="6342376A"/>
    <w:rsid w:val="63F71F27"/>
    <w:rsid w:val="6407068A"/>
    <w:rsid w:val="64403E59"/>
    <w:rsid w:val="647A41B4"/>
    <w:rsid w:val="647B5168"/>
    <w:rsid w:val="64C00172"/>
    <w:rsid w:val="64DA1948"/>
    <w:rsid w:val="64EC185A"/>
    <w:rsid w:val="652F0830"/>
    <w:rsid w:val="6541256A"/>
    <w:rsid w:val="65F003F4"/>
    <w:rsid w:val="66A91641"/>
    <w:rsid w:val="66D833C8"/>
    <w:rsid w:val="67020880"/>
    <w:rsid w:val="67375D11"/>
    <w:rsid w:val="675170E1"/>
    <w:rsid w:val="67B93A04"/>
    <w:rsid w:val="67C87B7E"/>
    <w:rsid w:val="681E1E3D"/>
    <w:rsid w:val="68246F21"/>
    <w:rsid w:val="68D17BFB"/>
    <w:rsid w:val="6A0373D4"/>
    <w:rsid w:val="6A2E60CC"/>
    <w:rsid w:val="6AE16395"/>
    <w:rsid w:val="6B2A2236"/>
    <w:rsid w:val="6BA06112"/>
    <w:rsid w:val="6C8D0BAB"/>
    <w:rsid w:val="6CA91362"/>
    <w:rsid w:val="6CB22BED"/>
    <w:rsid w:val="6D1B31A5"/>
    <w:rsid w:val="6D4A48E3"/>
    <w:rsid w:val="6D4E0668"/>
    <w:rsid w:val="6DA80F5B"/>
    <w:rsid w:val="6DE04812"/>
    <w:rsid w:val="6DEA5085"/>
    <w:rsid w:val="6DF75153"/>
    <w:rsid w:val="6E291222"/>
    <w:rsid w:val="6F296687"/>
    <w:rsid w:val="6F522406"/>
    <w:rsid w:val="701006F9"/>
    <w:rsid w:val="7022215B"/>
    <w:rsid w:val="70560F11"/>
    <w:rsid w:val="7086100B"/>
    <w:rsid w:val="70B93D6D"/>
    <w:rsid w:val="71053ABE"/>
    <w:rsid w:val="71B17D45"/>
    <w:rsid w:val="72992E5D"/>
    <w:rsid w:val="72BC1D27"/>
    <w:rsid w:val="742C541B"/>
    <w:rsid w:val="750557ED"/>
    <w:rsid w:val="75086EDE"/>
    <w:rsid w:val="75343CE2"/>
    <w:rsid w:val="763470CE"/>
    <w:rsid w:val="76430B7D"/>
    <w:rsid w:val="769C4E95"/>
    <w:rsid w:val="76E94C29"/>
    <w:rsid w:val="77677E79"/>
    <w:rsid w:val="77DB77D1"/>
    <w:rsid w:val="77FD2E16"/>
    <w:rsid w:val="78001418"/>
    <w:rsid w:val="78C33581"/>
    <w:rsid w:val="78D663C9"/>
    <w:rsid w:val="78E871AB"/>
    <w:rsid w:val="7A122EC9"/>
    <w:rsid w:val="7AA33B80"/>
    <w:rsid w:val="7B267C4E"/>
    <w:rsid w:val="7B273DA0"/>
    <w:rsid w:val="7B6E6022"/>
    <w:rsid w:val="7C1C7C84"/>
    <w:rsid w:val="7C3A3D2E"/>
    <w:rsid w:val="7C7124C3"/>
    <w:rsid w:val="7CE468E7"/>
    <w:rsid w:val="7CF10A07"/>
    <w:rsid w:val="7D487272"/>
    <w:rsid w:val="7D6427DC"/>
    <w:rsid w:val="7EF968A1"/>
    <w:rsid w:val="7F91463F"/>
    <w:rsid w:val="7FC05D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仿宋_GB2312"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7"/>
    <w:qFormat/>
    <w:uiPriority w:val="0"/>
    <w:pPr>
      <w:keepNext/>
      <w:keepLines/>
      <w:spacing w:before="340" w:after="330" w:line="576" w:lineRule="auto"/>
      <w:outlineLvl w:val="0"/>
    </w:pPr>
    <w:rPr>
      <w:rFonts w:ascii="Calibri" w:hAnsi="Calibri" w:eastAsia="宋体" w:cs="Times New Roman"/>
      <w:b/>
      <w:kern w:val="44"/>
      <w:sz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Layout w:type="fixed"/>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4">
    <w:name w:val="Body Text Indent"/>
    <w:basedOn w:val="1"/>
    <w:qFormat/>
    <w:uiPriority w:val="0"/>
    <w:pPr>
      <w:ind w:firstLine="540" w:firstLineChars="180"/>
    </w:pPr>
    <w:rPr>
      <w:rFonts w:ascii="仿宋_GB2312" w:eastAsia="仿宋_GB2312"/>
      <w:sz w:val="30"/>
    </w:rPr>
  </w:style>
  <w:style w:type="paragraph" w:styleId="5">
    <w:name w:val="Date"/>
    <w:basedOn w:val="1"/>
    <w:next w:val="1"/>
    <w:link w:val="16"/>
    <w:qFormat/>
    <w:uiPriority w:val="0"/>
    <w:pPr>
      <w:ind w:left="100" w:leftChars="2500"/>
    </w:pPr>
  </w:style>
  <w:style w:type="paragraph" w:styleId="6">
    <w:name w:val="Balloon Text"/>
    <w:basedOn w:val="1"/>
    <w:link w:val="20"/>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10">
    <w:name w:val="Body Text First Indent 2"/>
    <w:basedOn w:val="4"/>
    <w:qFormat/>
    <w:uiPriority w:val="0"/>
    <w:pPr>
      <w:ind w:firstLine="420" w:firstLineChars="200"/>
    </w:pPr>
    <w:rPr>
      <w:rFonts w:ascii="Times New Roman" w:hAnsi="Times New Roman"/>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4">
    <w:name w:val="page number"/>
    <w:qFormat/>
    <w:uiPriority w:val="0"/>
  </w:style>
  <w:style w:type="character" w:styleId="15">
    <w:name w:val="Hyperlink"/>
    <w:basedOn w:val="13"/>
    <w:qFormat/>
    <w:uiPriority w:val="0"/>
    <w:rPr>
      <w:color w:val="0000FF"/>
      <w:u w:val="single"/>
    </w:rPr>
  </w:style>
  <w:style w:type="character" w:customStyle="1" w:styleId="16">
    <w:name w:val="日期 Char"/>
    <w:basedOn w:val="13"/>
    <w:link w:val="5"/>
    <w:qFormat/>
    <w:uiPriority w:val="0"/>
    <w:rPr>
      <w:kern w:val="2"/>
      <w:sz w:val="21"/>
      <w:szCs w:val="24"/>
    </w:rPr>
  </w:style>
  <w:style w:type="character" w:customStyle="1" w:styleId="17">
    <w:name w:val="标题 1 Char"/>
    <w:basedOn w:val="13"/>
    <w:link w:val="3"/>
    <w:qFormat/>
    <w:uiPriority w:val="0"/>
    <w:rPr>
      <w:b/>
      <w:kern w:val="44"/>
      <w:sz w:val="44"/>
      <w:szCs w:val="24"/>
    </w:rPr>
  </w:style>
  <w:style w:type="paragraph" w:styleId="18">
    <w:name w:val="List Paragraph"/>
    <w:basedOn w:val="1"/>
    <w:qFormat/>
    <w:uiPriority w:val="34"/>
    <w:pPr>
      <w:ind w:firstLine="420" w:firstLineChars="200"/>
    </w:pPr>
    <w:rPr>
      <w:szCs w:val="22"/>
    </w:rPr>
  </w:style>
  <w:style w:type="character" w:customStyle="1" w:styleId="19">
    <w:name w:val="NormalCharacter"/>
    <w:semiHidden/>
    <w:qFormat/>
    <w:uiPriority w:val="0"/>
  </w:style>
  <w:style w:type="character" w:customStyle="1" w:styleId="20">
    <w:name w:val="批注框文本 Char"/>
    <w:basedOn w:val="13"/>
    <w:link w:val="6"/>
    <w:qFormat/>
    <w:uiPriority w:val="0"/>
    <w:rPr>
      <w:rFonts w:asciiTheme="minorHAnsi" w:hAnsiTheme="minorHAnsi" w:eastAsiaTheme="minorEastAsia" w:cstheme="minorBidi"/>
      <w:kern w:val="2"/>
      <w:sz w:val="18"/>
      <w:szCs w:val="18"/>
    </w:rPr>
  </w:style>
  <w:style w:type="paragraph" w:customStyle="1" w:styleId="21">
    <w:name w:val="msolistparagraph"/>
    <w:next w:val="7"/>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paragraph" w:customStyle="1" w:styleId="22">
    <w:name w:val="Body text|1"/>
    <w:basedOn w:val="1"/>
    <w:uiPriority w:val="0"/>
    <w:pPr>
      <w:spacing w:line="360" w:lineRule="auto"/>
      <w:ind w:firstLine="400"/>
      <w:jc w:val="left"/>
    </w:pPr>
    <w:rPr>
      <w:rFonts w:ascii="宋体" w:hAnsi="宋体" w:eastAsia="宋体" w:cs="宋体"/>
      <w:sz w:val="34"/>
      <w:szCs w:val="34"/>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B9794-22F9-4EAC-8447-10BD405EB14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331</Words>
  <Characters>1892</Characters>
  <Lines>15</Lines>
  <Paragraphs>4</Paragraphs>
  <TotalTime>1</TotalTime>
  <ScaleCrop>false</ScaleCrop>
  <LinksUpToDate>false</LinksUpToDate>
  <CharactersWithSpaces>2219</CharactersWithSpaces>
  <Application>WPS Office_11.1.0.8980_F1E327BC-269C-435d-A152-05C5408002CA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2019-11-07T07:29:00Z</dcterms:created>
  <dc:creator>Administrator</dc:creator>
  <cp:lastModifiedBy>Administrator</cp:lastModifiedBy>
  <cp:lastPrinted>2020-09-10T02:23:24Z</cp:lastPrinted>
  <dcterms:modified xsi:type="dcterms:W3CDTF">2020-09-10T02:52:08Z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2052-11.1.0.8980</vt:lpwstr>
  </property>
</Properties>
</file>