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autoSpaceDE/>
        <w:autoSpaceDN/>
        <w:bidi w:val="0"/>
        <w:adjustRightInd/>
        <w:snapToGrid/>
        <w:spacing w:line="600" w:lineRule="exact"/>
        <w:jc w:val="center"/>
        <w:textAlignment w:val="auto"/>
        <w:rPr>
          <w:rFonts w:ascii="方正小标宋简体" w:hAnsi="仿宋" w:eastAsia="方正小标宋简体"/>
          <w:spacing w:val="-11"/>
          <w:sz w:val="44"/>
          <w:szCs w:val="44"/>
        </w:rPr>
      </w:pPr>
      <w:r>
        <w:rPr>
          <w:rFonts w:hint="eastAsia" w:ascii="方正小标宋简体" w:hAnsi="仿宋" w:eastAsia="方正小标宋简体"/>
          <w:spacing w:val="-11"/>
          <w:sz w:val="44"/>
          <w:szCs w:val="44"/>
        </w:rPr>
        <w:t>君山片区应对秋冬季新冠肺炎疫情工作方案</w:t>
      </w:r>
    </w:p>
    <w:p>
      <w:pPr>
        <w:keepNext w:val="0"/>
        <w:keepLines w:val="0"/>
        <w:pageBreakBefore w:val="0"/>
        <w:kinsoku/>
        <w:overflowPunct/>
        <w:topLinePunct w:val="0"/>
        <w:autoSpaceDE/>
        <w:autoSpaceDN/>
        <w:bidi w:val="0"/>
        <w:adjustRightInd/>
        <w:snapToGrid/>
        <w:spacing w:line="600" w:lineRule="exact"/>
        <w:textAlignment w:val="auto"/>
        <w:rPr>
          <w:rFonts w:ascii="仿宋_GB2312" w:hAnsi="仿宋" w:eastAsia="仿宋_GB2312"/>
          <w:sz w:val="32"/>
          <w:szCs w:val="32"/>
        </w:rPr>
      </w:pPr>
    </w:p>
    <w:p>
      <w:pPr>
        <w:keepNext w:val="0"/>
        <w:keepLines w:val="0"/>
        <w:pageBreakBefore w:val="0"/>
        <w:kinsoku/>
        <w:overflowPunct/>
        <w:topLinePunct w:val="0"/>
        <w:autoSpaceDE/>
        <w:autoSpaceDN/>
        <w:bidi w:val="0"/>
        <w:adjustRightInd/>
        <w:snapToGrid/>
        <w:spacing w:line="60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根据实验区严防聚集性疫情做好秋冬季防控工作相关精神，按照《平潭综合实验区应对秋冬季新冠肺炎疫情防控工作方案》《君山片区新冠肺炎疫情防控应急预案（第3版）》等规定，结合片区实际，制定本方案。</w:t>
      </w:r>
    </w:p>
    <w:p>
      <w:pPr>
        <w:keepNext w:val="0"/>
        <w:keepLines w:val="0"/>
        <w:pageBreakBefore w:val="0"/>
        <w:kinsoku/>
        <w:overflowPunct/>
        <w:topLinePunct w:val="0"/>
        <w:autoSpaceDE/>
        <w:autoSpaceDN/>
        <w:bidi w:val="0"/>
        <w:adjustRightInd/>
        <w:snapToGrid/>
        <w:spacing w:line="600" w:lineRule="exact"/>
        <w:ind w:firstLine="640" w:firstLineChars="200"/>
        <w:textAlignment w:val="auto"/>
        <w:rPr>
          <w:rFonts w:ascii="仿宋_GB2312" w:hAnsi="仿宋" w:eastAsia="仿宋_GB2312"/>
          <w:sz w:val="32"/>
          <w:szCs w:val="32"/>
        </w:rPr>
      </w:pPr>
      <w:r>
        <w:rPr>
          <w:rFonts w:hint="eastAsia" w:ascii="黑体" w:hAnsi="黑体" w:eastAsia="黑体"/>
          <w:sz w:val="32"/>
          <w:szCs w:val="32"/>
        </w:rPr>
        <w:t>一、指导思想</w:t>
      </w:r>
    </w:p>
    <w:p>
      <w:pPr>
        <w:keepNext w:val="0"/>
        <w:keepLines w:val="0"/>
        <w:pageBreakBefore w:val="0"/>
        <w:kinsoku/>
        <w:overflowPunct/>
        <w:topLinePunct w:val="0"/>
        <w:autoSpaceDE/>
        <w:autoSpaceDN/>
        <w:bidi w:val="0"/>
        <w:adjustRightInd/>
        <w:snapToGrid/>
        <w:spacing w:line="60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深入学习贯彻习近平总书记重要讲话重要指示批示精神和党中央决策部署，坚持常态化疫情防控与应急处置相结合，清醒认识疫情防控长期性、严峻性、复杂性, 始终绷紧疫情防控这根弦，以更大的努力、更有力的措施，抓紧抓实抓细统筹疫情常态化防控和经济社会发展各项工作。</w:t>
      </w:r>
    </w:p>
    <w:p>
      <w:pPr>
        <w:keepNext w:val="0"/>
        <w:keepLines w:val="0"/>
        <w:pageBreakBefore w:val="0"/>
        <w:kinsoku/>
        <w:overflowPunct/>
        <w:topLinePunct w:val="0"/>
        <w:autoSpaceDE/>
        <w:autoSpaceDN/>
        <w:bidi w:val="0"/>
        <w:adjustRightInd/>
        <w:snapToGrid/>
        <w:spacing w:line="600" w:lineRule="exact"/>
        <w:ind w:firstLine="640" w:firstLineChars="200"/>
        <w:textAlignment w:val="auto"/>
        <w:rPr>
          <w:rFonts w:ascii="黑体" w:hAnsi="黑体" w:eastAsia="黑体"/>
          <w:sz w:val="32"/>
          <w:szCs w:val="32"/>
        </w:rPr>
      </w:pPr>
      <w:r>
        <w:rPr>
          <w:rFonts w:hint="eastAsia" w:ascii="黑体" w:hAnsi="黑体" w:eastAsia="黑体"/>
          <w:sz w:val="32"/>
          <w:szCs w:val="32"/>
        </w:rPr>
        <w:t>二、工作目标</w:t>
      </w:r>
    </w:p>
    <w:p>
      <w:pPr>
        <w:keepNext w:val="0"/>
        <w:keepLines w:val="0"/>
        <w:pageBreakBefore w:val="0"/>
        <w:kinsoku/>
        <w:overflowPunct/>
        <w:topLinePunct w:val="0"/>
        <w:autoSpaceDE/>
        <w:autoSpaceDN/>
        <w:bidi w:val="0"/>
        <w:adjustRightInd/>
        <w:snapToGrid/>
        <w:spacing w:line="60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进一步巩固当前我片区疫情防控持续向好的形势，强化底线思维和风险意识，对片区防控漏洞再排查、对防控重点再加固、对防控要求再落实。以问题为导向，抓紧补短板、强弱项、堵漏洞，切实做好应对新冠肺炎疫情防控的各项准备，力争不发生新增本土病例，不断巩固和发展片区来之不易的疫情防控成果。</w:t>
      </w:r>
    </w:p>
    <w:p>
      <w:pPr>
        <w:keepNext w:val="0"/>
        <w:keepLines w:val="0"/>
        <w:pageBreakBefore w:val="0"/>
        <w:kinsoku/>
        <w:overflowPunct/>
        <w:topLinePunct w:val="0"/>
        <w:autoSpaceDE/>
        <w:autoSpaceDN/>
        <w:bidi w:val="0"/>
        <w:adjustRightInd/>
        <w:snapToGrid/>
        <w:spacing w:line="600" w:lineRule="exact"/>
        <w:ind w:firstLine="640" w:firstLineChars="200"/>
        <w:textAlignment w:val="auto"/>
        <w:rPr>
          <w:rFonts w:ascii="黑体" w:hAnsi="黑体" w:eastAsia="黑体"/>
          <w:sz w:val="32"/>
          <w:szCs w:val="32"/>
        </w:rPr>
      </w:pPr>
      <w:bookmarkStart w:id="0" w:name="bookmark5"/>
      <w:r>
        <w:rPr>
          <w:rFonts w:hint="eastAsia" w:ascii="黑体" w:hAnsi="黑体" w:eastAsia="黑体"/>
          <w:sz w:val="32"/>
          <w:szCs w:val="32"/>
        </w:rPr>
        <w:t>三</w:t>
      </w:r>
      <w:bookmarkEnd w:id="0"/>
      <w:r>
        <w:rPr>
          <w:rFonts w:hint="eastAsia" w:ascii="黑体" w:hAnsi="黑体" w:eastAsia="黑体"/>
          <w:sz w:val="32"/>
          <w:szCs w:val="32"/>
        </w:rPr>
        <w:t>、工作措施</w:t>
      </w:r>
    </w:p>
    <w:p>
      <w:pPr>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仿宋_GB2312" w:hAnsi="仿宋" w:eastAsia="仿宋_GB2312"/>
          <w:sz w:val="32"/>
          <w:szCs w:val="32"/>
        </w:rPr>
      </w:pPr>
      <w:r>
        <w:rPr>
          <w:rFonts w:hint="eastAsia" w:ascii="楷体_GB2312" w:hAnsi="仿宋" w:eastAsia="楷体_GB2312"/>
          <w:b/>
          <w:sz w:val="32"/>
          <w:szCs w:val="32"/>
        </w:rPr>
        <w:t>（一）健全完善防控指挥体系。</w:t>
      </w:r>
      <w:r>
        <w:rPr>
          <w:rFonts w:hint="eastAsia" w:ascii="仿宋_GB2312" w:hAnsi="仿宋" w:eastAsia="仿宋_GB2312"/>
          <w:sz w:val="32"/>
          <w:szCs w:val="32"/>
        </w:rPr>
        <w:t>坚持常态化疫情防控与应急处置相结合，进一步健全完善疫情防控指挥体系。</w:t>
      </w:r>
    </w:p>
    <w:p>
      <w:pPr>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黑体" w:hAnsi="黑体" w:eastAsia="黑体"/>
          <w:sz w:val="32"/>
          <w:szCs w:val="32"/>
        </w:rPr>
      </w:pPr>
      <w:r>
        <w:rPr>
          <w:rFonts w:hint="eastAsia" w:ascii="仿宋_GB2312" w:hAnsi="仿宋" w:eastAsia="仿宋_GB2312"/>
          <w:b/>
          <w:sz w:val="32"/>
          <w:szCs w:val="32"/>
        </w:rPr>
        <w:t>1.坚持防控指挥体系不变。</w:t>
      </w:r>
      <w:r>
        <w:rPr>
          <w:rFonts w:hint="eastAsia" w:ascii="仿宋_GB2312" w:hAnsi="仿宋" w:eastAsia="仿宋_GB2312"/>
          <w:sz w:val="32"/>
          <w:szCs w:val="32"/>
        </w:rPr>
        <w:t>片区应对新冠肺炎疫情防控工作指挥部要抓紧完善与疫情防控形势相适应的工作机制，进一步强化监测预警、风险防范、防控救治、信息发布、社会稳定、物资保障等方面的工作，针对疫情不同风险等级和响应级别，提出应对处置意见和方案，做到指令清晰、系统有序、条块畅达、执行有力。</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2.调整防控工作专班。</w:t>
      </w:r>
      <w:r>
        <w:rPr>
          <w:rFonts w:hint="eastAsia" w:ascii="仿宋_GB2312" w:hAnsi="仿宋" w:eastAsia="仿宋_GB2312" w:cstheme="minorBidi"/>
          <w:sz w:val="32"/>
          <w:szCs w:val="32"/>
          <w:lang w:val="en-US" w:eastAsia="zh-CN" w:bidi="ar-SA"/>
        </w:rPr>
        <w:t>在领导不变、组织不变、机制不变的前提下，抽调片区处室人员，组建片区应对新冠性疫情工作领导小组防控组工作专班，对接区应对新冠性疫情工作领导小组防控组工作专班相应工作。</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（二）强化监测预警报告。</w:t>
      </w:r>
      <w:r>
        <w:rPr>
          <w:rFonts w:hint="eastAsia" w:ascii="仿宋_GB2312" w:hAnsi="仿宋" w:eastAsia="仿宋_GB2312" w:cstheme="minorBidi"/>
          <w:sz w:val="32"/>
          <w:szCs w:val="32"/>
          <w:lang w:val="en-US" w:eastAsia="zh-CN" w:bidi="ar-SA"/>
        </w:rPr>
        <w:t>充分利用大数据，加强公共卫生相关数据汇聚共享，多渠道开展监测和多点触发预警，及时发现疫情线索，发挥村居疫情防控主阵地作用，实施精准排查，落实“四早”要求。</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1.医疗机构监测报告。</w:t>
      </w:r>
      <w:r>
        <w:rPr>
          <w:rFonts w:hint="eastAsia" w:ascii="仿宋_GB2312" w:hAnsi="仿宋" w:eastAsia="仿宋_GB2312" w:cstheme="minorBidi"/>
          <w:sz w:val="32"/>
          <w:szCs w:val="32"/>
          <w:lang w:val="en-US" w:eastAsia="zh-CN" w:bidi="ar-SA"/>
        </w:rPr>
        <w:t>辖区卫生院要规范设置发热门诊， 发热门诊要有相对宽敞的空间，规范院感、诊疗布局，完善就诊管理。卫生院要落实查验健康码，加强患者流行病学史询问，做好规范诊断排查，实现新冠肺炎相关病例的核实与报告、实时预警。</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2.重点单位监测报告。</w:t>
      </w:r>
      <w:r>
        <w:rPr>
          <w:rFonts w:hint="eastAsia" w:ascii="仿宋_GB2312" w:hAnsi="仿宋" w:eastAsia="仿宋_GB2312" w:cstheme="minorBidi"/>
          <w:sz w:val="32"/>
          <w:szCs w:val="32"/>
          <w:lang w:val="en-US" w:eastAsia="zh-CN" w:bidi="ar-SA"/>
        </w:rPr>
        <w:t>养老机构、学校和托幼机构、餐馆、农贸市场等重点场所要落实主体责任，做好机构内人员及从业人员健康监测，每天检测体温，观察询问，及时发现发热、干咳、腹泻等可疑症状人员，及时送至定点医疗机构发热门诊进行诊断排查。相关处室要落实主管责任，督促指导落实相关单位疫情监测和报告工作。</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3.村居监测报告。</w:t>
      </w:r>
      <w:r>
        <w:rPr>
          <w:rFonts w:hint="eastAsia" w:ascii="仿宋_GB2312" w:hAnsi="仿宋" w:eastAsia="仿宋_GB2312" w:cstheme="minorBidi"/>
          <w:sz w:val="32"/>
          <w:szCs w:val="32"/>
          <w:lang w:val="en-US" w:eastAsia="zh-CN" w:bidi="ar-SA"/>
        </w:rPr>
        <w:t>各处室（中心）、各包村干部要主动开展巡查搜索。片区应对新冠肺炎疫情工作指挥部办公室要汇总分析疫情线索，及时分类信息。对发现疑似症状人员，要及时将其规范送至医疗机构发热门诊诊断排查。</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4.流动人口监测报告。</w:t>
      </w:r>
      <w:r>
        <w:rPr>
          <w:rFonts w:hint="eastAsia" w:ascii="仿宋_GB2312" w:hAnsi="仿宋" w:eastAsia="仿宋_GB2312" w:cstheme="minorBidi"/>
          <w:sz w:val="32"/>
          <w:szCs w:val="32"/>
          <w:lang w:val="en-US" w:eastAsia="zh-CN" w:bidi="ar-SA"/>
        </w:rPr>
        <w:t>交通与建设处要督促码头落实体温监测措施，发现疑似情况要及时向上级部门报告，并做好相关场所、交通工具卫生消毒等工作。</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楷体_GB2312" w:hAnsi="仿宋" w:eastAsia="楷体_GB2312" w:cstheme="minorBidi"/>
          <w:b/>
          <w:sz w:val="32"/>
          <w:szCs w:val="32"/>
          <w:lang w:val="en-US" w:eastAsia="zh-CN" w:bidi="ar-SA"/>
        </w:rPr>
      </w:pPr>
      <w:r>
        <w:rPr>
          <w:rFonts w:hint="eastAsia" w:ascii="仿宋_GB2312" w:hAnsi="仿宋" w:eastAsia="仿宋_GB2312" w:cstheme="minorBidi"/>
          <w:b/>
          <w:sz w:val="32"/>
          <w:szCs w:val="32"/>
          <w:lang w:val="en-US" w:eastAsia="zh-CN" w:bidi="ar-SA"/>
        </w:rPr>
        <w:t>5.乡村卫生所监测报告。</w:t>
      </w:r>
      <w:r>
        <w:rPr>
          <w:rFonts w:hint="eastAsia" w:ascii="仿宋_GB2312" w:hAnsi="仿宋" w:eastAsia="仿宋_GB2312" w:cstheme="minorBidi"/>
          <w:sz w:val="32"/>
          <w:szCs w:val="32"/>
          <w:lang w:val="en-US" w:eastAsia="zh-CN" w:bidi="ar-SA"/>
        </w:rPr>
        <w:t>乡村卫生所对每日购买退热、 止咳等新冠肺炎治疗相关药物的人员，要进行实名信息登记，并及时报告村委会，各行政村要加强监管，及时将相关信息汇总至片区防控办，作为“八闽健康码”赋码依据。</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（三）强化核酸监测检测。</w:t>
      </w:r>
      <w:r>
        <w:rPr>
          <w:rFonts w:hint="eastAsia" w:ascii="仿宋_GB2312" w:hAnsi="仿宋" w:eastAsia="仿宋_GB2312" w:cstheme="minorBidi"/>
          <w:sz w:val="32"/>
          <w:szCs w:val="32"/>
          <w:lang w:val="en-US" w:eastAsia="zh-CN" w:bidi="ar-SA"/>
        </w:rPr>
        <w:t>要切实发挥核酸检测支撑作用，落实属地责任。用人单位要落实主体责任，组织本单位重点人群落实“应检尽检”措施。行业主管部门要落实管理、指导责任，督促落实本行业重点人群“应检尽检”措施。监管部门要将“应检尽检”措施落实情况纳入监管工作内容，监督用人单位落实重点人群“应检尽检”。</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1.落实重点人群“应检尽检”。</w:t>
      </w:r>
      <w:r>
        <w:rPr>
          <w:rFonts w:hint="eastAsia" w:ascii="仿宋_GB2312" w:hAnsi="仿宋" w:eastAsia="仿宋_GB2312" w:cs="仿宋"/>
          <w:sz w:val="32"/>
          <w:szCs w:val="32"/>
          <w:lang w:val="en-US" w:eastAsia="zh-CN" w:bidi="ar-SA"/>
        </w:rPr>
        <w:t>对密切接触</w:t>
      </w:r>
      <w:r>
        <w:rPr>
          <w:rFonts w:hint="eastAsia" w:ascii="仿宋_GB2312" w:hAnsi="仿宋" w:eastAsia="仿宋_GB2312" w:cstheme="minorBidi"/>
          <w:sz w:val="32"/>
          <w:szCs w:val="32"/>
          <w:lang w:val="en-US" w:eastAsia="zh-CN" w:bidi="ar-SA"/>
        </w:rPr>
        <w:t>者、境外入岚人员、发热门诊患者、住院患者及陪护人员、医疗机构工作人员、社会福利养老机构工作人员、学校教职员工、公共场所服务人员等重点人群要做到“应检尽检”，并根据不同情况定期检测。</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2.强化经营场所外环境核酸监测。</w:t>
      </w:r>
      <w:r>
        <w:rPr>
          <w:rFonts w:hint="eastAsia" w:ascii="仿宋_GB2312" w:hAnsi="仿宋" w:eastAsia="仿宋_GB2312" w:cstheme="minorBidi"/>
          <w:sz w:val="32"/>
          <w:szCs w:val="32"/>
          <w:lang w:val="en-US" w:eastAsia="zh-CN" w:bidi="ar-SA"/>
        </w:rPr>
        <w:t>经济发展处要督促农贸市场、超市等经营单位落实好经营场所外环境（含食品）每周至少一次的日常核酸监测。农业农村处要重点加强屠宰场所（含冷库）疫情防控措施落实的监督检查。</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（四）加强高风险人群管理。</w:t>
      </w:r>
      <w:r>
        <w:rPr>
          <w:rFonts w:hint="eastAsia" w:ascii="仿宋_GB2312" w:hAnsi="仿宋" w:eastAsia="仿宋_GB2312" w:cstheme="minorBidi"/>
          <w:sz w:val="32"/>
          <w:szCs w:val="32"/>
          <w:lang w:val="en-US" w:eastAsia="zh-CN" w:bidi="ar-SA"/>
        </w:rPr>
        <w:t>健全完善片区各处室、村及相关单位的协作联动机制，加强对境外和高中风险地区入（返）岚人员排查、核实、管控，严防疫情输入。</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1.加强入境人员管控。</w:t>
      </w:r>
      <w:r>
        <w:rPr>
          <w:rFonts w:hint="eastAsia" w:ascii="仿宋_GB2312" w:hAnsi="仿宋" w:eastAsia="仿宋_GB2312" w:cstheme="minorBidi"/>
          <w:sz w:val="32"/>
          <w:szCs w:val="32"/>
          <w:lang w:val="en-US" w:eastAsia="zh-CN" w:bidi="ar-SA"/>
        </w:rPr>
        <w:t>应对疫情工作领导小组（指挥部）要组织对目的地为君山片区的入境人员，严格对其实施集中隔离医学观察14天后继续实施居家医学观察措施7天的措施。</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2.加强高中风险地区入（返）岚人员管控。</w:t>
      </w:r>
      <w:r>
        <w:rPr>
          <w:rFonts w:hint="eastAsia" w:ascii="仿宋_GB2312" w:hAnsi="仿宋" w:eastAsia="仿宋_GB2312" w:cstheme="minorBidi"/>
          <w:sz w:val="32"/>
          <w:szCs w:val="32"/>
          <w:lang w:val="en-US" w:eastAsia="zh-CN" w:bidi="ar-SA"/>
        </w:rPr>
        <w:t>片区要加强国内高中风险地区相关信息的收集，各村要督促高风险地区入（返）岚人员严格实施集中医学观察14天，对中风险地区入（返）岚人员严格实施居家医学观察14 天。要监督做好高中风险地区入（返）岚人员隔离期间核酸检测，分别在观察第1天、第14天各进行一次核酸检测。</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3.强化村居（社区）精准防控。</w:t>
      </w:r>
      <w:r>
        <w:rPr>
          <w:rFonts w:hint="eastAsia" w:ascii="仿宋_GB2312" w:hAnsi="仿宋" w:eastAsia="仿宋_GB2312" w:cstheme="minorBidi"/>
          <w:sz w:val="32"/>
          <w:szCs w:val="32"/>
          <w:lang w:val="en-US" w:eastAsia="zh-CN" w:bidi="ar-SA"/>
        </w:rPr>
        <w:t>片区要落实属地责任，按照常住人口、流动人口和重点人员进行分类管理, 充分发动群众对辖区新进人员实施精准摸排，确保不漏一人。强化“大数据+网格化”管理，采取村居（社区）分片包干，责任到人，完善入境人员健康管理信息系统, 落实高中风险地区入（返）岚人员信息登记和健康跟踪管理，对相关人员及时发放健康告知书，开展健康状况问询，查验“八闽健康码”等。督促居家医学观察对象落实“一人一间”、不外出等措施要求。村居（社区）严格落实人员健康等相关信息申报制度，及时主动报告本辖区有近14天高中风险地区入（返）岚人员信息，并规范处置。依法追究瞒报、谎报健康信息的 人员责任，发现偷私渡非法入境人员要及时向公安部门报告。</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（五）强化重点公共场所疫情防控。</w:t>
      </w:r>
      <w:r>
        <w:rPr>
          <w:rFonts w:hint="eastAsia" w:ascii="仿宋_GB2312" w:hAnsi="仿宋" w:eastAsia="仿宋_GB2312" w:cstheme="minorBidi"/>
          <w:sz w:val="32"/>
          <w:szCs w:val="32"/>
          <w:lang w:val="en-US" w:eastAsia="zh-CN" w:bidi="ar-SA"/>
        </w:rPr>
        <w:t>各类公共场所加强“验码、测温、不聚集、戴口罩”防控措施。除此之外，经济发展处要督促商超、集市、农贸市场等生活人员密集场所落实清洁消毒、通风换气、公共卫生和公共秩序维护等措施。交通与建设处要督促码头、车站等交通人员密集场所落实公共区域、交通工具等通风、清洁、消毒以及人员流向引导与防护指导等措施。经济发展处要督促餐饮场所合理设置就餐设施和餐桌距离，严格控制聚集性桌餐，避免聚集性排队等待，提倡分食就餐。</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（六）做好应对疫情准备。</w:t>
      </w:r>
      <w:r>
        <w:rPr>
          <w:rFonts w:hint="eastAsia" w:ascii="仿宋_GB2312" w:hAnsi="仿宋" w:eastAsia="仿宋_GB2312" w:cstheme="minorBidi"/>
          <w:sz w:val="32"/>
          <w:szCs w:val="32"/>
          <w:lang w:val="en-US" w:eastAsia="zh-CN" w:bidi="ar-SA"/>
        </w:rPr>
        <w:t>要继续坚持前期有效经验做法，落实“早发现、早报告、早隔离、早治疗”“四早”措施，及时有效阻断疫情传播。立足秋冬疫情防控需求，做好核酸检测、专业队伍、隔离场所、医疗物资各项准备，在9月底前做到秋冬季疫情防控人员到位、设备到位、设施到位、物资到位、能力到位，做到有备无患。</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1.有序开展环境消杀。</w:t>
      </w:r>
      <w:r>
        <w:rPr>
          <w:rFonts w:hint="eastAsia" w:ascii="仿宋_GB2312" w:hAnsi="仿宋" w:eastAsia="仿宋_GB2312" w:cstheme="minorBidi"/>
          <w:sz w:val="32"/>
          <w:szCs w:val="32"/>
          <w:lang w:val="en-US" w:eastAsia="zh-CN" w:bidi="ar-SA"/>
        </w:rPr>
        <w:t>片区组织社会机构统一做好消杀工作，各村按照3-5人标准，组织环卫工人或卫生保洁人员做好社会面外环境消毒杀虫工作。</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2.开展培训工作。</w:t>
      </w:r>
      <w:r>
        <w:rPr>
          <w:rFonts w:hint="eastAsia" w:ascii="仿宋_GB2312" w:hAnsi="仿宋" w:eastAsia="仿宋_GB2312" w:cstheme="minorBidi"/>
          <w:sz w:val="32"/>
          <w:szCs w:val="32"/>
          <w:lang w:val="en-US" w:eastAsia="zh-CN" w:bidi="ar-SA"/>
        </w:rPr>
        <w:t>组织开展片区工作人员疫情防控知识和技能培训,提升基层防控处理能力；同时组织做好重点场所、重点单位疫情防控演练，提升防控效果，做到群防群控。社会事业处要加强技术指导，提供专业师资队伍的支持。</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3.完善多部门大数据支撑。</w:t>
      </w:r>
      <w:r>
        <w:rPr>
          <w:rFonts w:hint="eastAsia" w:ascii="仿宋_GB2312" w:hAnsi="仿宋" w:eastAsia="仿宋_GB2312" w:cstheme="minorBidi"/>
          <w:sz w:val="32"/>
          <w:szCs w:val="32"/>
          <w:lang w:val="en-US" w:eastAsia="zh-CN" w:bidi="ar-SA"/>
        </w:rPr>
        <w:t>在区应对新冠肺炎疫情工作指挥部的组织下，片区积极配合，不断健全完善信息共享协作机制，通过面对面调查、数据实时分析等方式，提升疫情防控信息分析处理能力。</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（七）强化秋冬季传染病防控。</w:t>
      </w:r>
      <w:r>
        <w:rPr>
          <w:rFonts w:hint="eastAsia" w:ascii="仿宋_GB2312" w:hAnsi="仿宋" w:eastAsia="仿宋_GB2312" w:cstheme="minorBidi"/>
          <w:sz w:val="32"/>
          <w:szCs w:val="32"/>
          <w:lang w:val="en-US" w:eastAsia="zh-CN" w:bidi="ar-SA"/>
        </w:rPr>
        <w:t>秋冬季是流行流感、登革热、手足口病、诺如病毒感染性腹泻等传染病高发季节，也是台风等自然灾害频发的季节，片区要统筹做好秋冬季传染病、台风等灾后防疫工作。政法综治处、社会事业处要牵头做好避险点、避灾点等卫生防疫工作，确保“灾后无大疫”。各处室（中心）、村要加强协作，重点加强学校、托幼机构秋冬季传染病防控工作，强化学校疫情防控主体责任，落实因病缺课登记追踪等措施，加强发热、腹泻等症状监测和筛查，及早发现疫情，及时规范处置，严防疫情扩散。</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（八）深入开展爱国卫生运动。</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1.开展环境卫生整洁。</w:t>
      </w:r>
      <w:r>
        <w:rPr>
          <w:rFonts w:hint="eastAsia" w:ascii="仿宋_GB2312" w:hAnsi="仿宋" w:eastAsia="仿宋_GB2312" w:cstheme="minorBidi"/>
          <w:sz w:val="32"/>
          <w:szCs w:val="32"/>
          <w:lang w:val="en-US" w:eastAsia="zh-CN" w:bidi="ar-SA"/>
        </w:rPr>
        <w:t>社会事业处要组织各村在精神文明创建活动中深入开展爱国卫生运动，8月、9月，经济发展处要集中开展农贸市场环境卫生专项整治，严禁野生动物交易，切实落实农贸市场卫生长效管理措施，规范市场管理。</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2.开展除“四害”行动。</w:t>
      </w:r>
      <w:r>
        <w:rPr>
          <w:rFonts w:hint="eastAsia" w:ascii="仿宋_GB2312" w:hAnsi="仿宋" w:eastAsia="仿宋_GB2312" w:cstheme="minorBidi"/>
          <w:sz w:val="32"/>
          <w:szCs w:val="32"/>
          <w:lang w:val="en-US" w:eastAsia="zh-CN" w:bidi="ar-SA"/>
        </w:rPr>
        <w:t>按照“环境治理为主、化学防制为辅”的综合防制方针，根据病媒生物的季节消长特点，社会事业处要科学制定鼠、蚊、蝇、</w:t>
      </w:r>
      <w:r>
        <w:rPr>
          <w:rFonts w:hint="eastAsia" w:ascii="仿宋_GB2312" w:hAnsi="仿宋" w:eastAsia="仿宋" w:cstheme="minorBidi"/>
          <w:sz w:val="32"/>
          <w:szCs w:val="32"/>
          <w:lang w:val="en-US" w:eastAsia="zh-CN" w:bidi="ar-SA"/>
        </w:rPr>
        <w:t>蝉</w:t>
      </w:r>
      <w:r>
        <w:rPr>
          <w:rFonts w:hint="eastAsia" w:ascii="仿宋_GB2312" w:hAnsi="仿宋" w:eastAsia="仿宋_GB2312" w:cstheme="minorBidi"/>
          <w:sz w:val="32"/>
          <w:szCs w:val="32"/>
          <w:lang w:val="en-US" w:eastAsia="zh-CN" w:bidi="ar-SA"/>
        </w:rPr>
        <w:t>等病媒生物防制工作方案，统一部署，统一组织开展除“四害”行动，切实有效降低“四害”密度，预防控制病媒生物传播性疾病的发生流行。</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3.开展文明健康倡导。</w:t>
      </w:r>
      <w:r>
        <w:rPr>
          <w:rFonts w:hint="eastAsia" w:ascii="仿宋_GB2312" w:hAnsi="仿宋" w:eastAsia="仿宋_GB2312" w:cstheme="minorBidi"/>
          <w:sz w:val="32"/>
          <w:szCs w:val="32"/>
          <w:lang w:val="en-US" w:eastAsia="zh-CN" w:bidi="ar-SA"/>
        </w:rPr>
        <w:t>社会事业处要加强疫情防控知识宣传教育和普及，倡导科学佩戴口罩，养成勤洗手、少聚集、不扎堆、一米线等良好卫生习惯，着力提升群众的文明健康意识，培养健康文明生活行为方式。引导公众注意食品卫生，不生食海鲜，厨房加工注意生熟分开，处理生鲜冷冻食材后要洗手。动员社会公众积极支持和参与爱国卫生运动。</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（九）严格落实疫情处置。</w:t>
      </w:r>
      <w:r>
        <w:rPr>
          <w:rFonts w:hint="eastAsia" w:ascii="仿宋_GB2312" w:hAnsi="仿宋" w:eastAsia="仿宋_GB2312" w:cstheme="minorBidi"/>
          <w:sz w:val="32"/>
          <w:szCs w:val="32"/>
          <w:lang w:val="en-US" w:eastAsia="zh-CN" w:bidi="ar-SA"/>
        </w:rPr>
        <w:t>发生本地病例时，以实施分村精准防控为抓手，依法依规、科学划定防控区域直至最小单元，</w:t>
      </w:r>
      <w:r>
        <w:rPr>
          <w:rFonts w:hint="eastAsia" w:ascii="仿宋_GB2312" w:hAnsi="仿宋" w:eastAsia="仿宋" w:cstheme="minorBidi"/>
          <w:sz w:val="32"/>
          <w:szCs w:val="32"/>
          <w:lang w:val="en-US" w:eastAsia="zh-CN" w:bidi="ar-SA"/>
        </w:rPr>
        <w:t>釆</w:t>
      </w:r>
      <w:r>
        <w:rPr>
          <w:rFonts w:hint="eastAsia" w:ascii="仿宋_GB2312" w:hAnsi="仿宋" w:eastAsia="仿宋_GB2312" w:cstheme="minorBidi"/>
          <w:sz w:val="32"/>
          <w:szCs w:val="32"/>
          <w:lang w:val="en-US" w:eastAsia="zh-CN" w:bidi="ar-SA"/>
        </w:rPr>
        <w:t>取针对性、差异化精准管控措施。开展流行病学调查时，范围要从确诊病例、疑似病例、无症状感染者、密切接触者延伸到与密切接触者的接触人员，做到不留死角、不漏一人，加强对患者活动区域的监测和相关人员健康随访，及时发现聚集性疫情苗头，快速处置，严防发生家庭和村居聚集性感染。中风险地区要做到对散发病例发现一起扑灭一起，高风险地区要严格实施“内防扩散、外防输出、严格管控”策略，及时处置疫情，阻断疫情传播。按照依法发布、分级负责、公开透明、科学规范的原则，及时主动发布疫情相关信息，要按照《平潭综合实验区应对秋冬季新冠肺炎疫情应急预案》要求，结合片区防控实际，制定相关预案，加强组织领导，落实各项准备，确保出现疫情能够第一时间响应，迅速启动高效处置。</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黑体" w:hAnsi="黑体" w:eastAsia="黑体" w:cstheme="minorBidi"/>
          <w:sz w:val="32"/>
          <w:szCs w:val="32"/>
          <w:lang w:val="en-US" w:bidi="ar-SA"/>
        </w:rPr>
        <w:t>四、保障措施</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（一）加强组织保障。</w:t>
      </w:r>
      <w:r>
        <w:rPr>
          <w:rFonts w:hint="eastAsia" w:ascii="仿宋_GB2312" w:hAnsi="宋体" w:eastAsia="仿宋_GB2312" w:cs="宋体"/>
          <w:bCs/>
          <w:sz w:val="32"/>
          <w:szCs w:val="32"/>
        </w:rPr>
        <w:t>片区各处室（中心），各相关单位、各行政村</w:t>
      </w:r>
      <w:r>
        <w:rPr>
          <w:rFonts w:hint="eastAsia" w:ascii="仿宋_GB2312" w:hAnsi="仿宋" w:eastAsia="仿宋_GB2312" w:cstheme="minorBidi"/>
          <w:sz w:val="32"/>
          <w:szCs w:val="32"/>
          <w:lang w:val="en-US" w:bidi="ar-SA"/>
        </w:rPr>
        <w:t>要加强组织领导，</w:t>
      </w:r>
      <w:r>
        <w:rPr>
          <w:rFonts w:hint="eastAsia" w:ascii="仿宋_GB2312" w:hAnsi="仿宋" w:eastAsia="仿宋_GB2312" w:cstheme="minorBidi"/>
          <w:sz w:val="32"/>
          <w:szCs w:val="32"/>
          <w:lang w:val="en-US" w:eastAsia="zh-CN" w:bidi="ar-SA"/>
        </w:rPr>
        <w:t>根据《君山片区应对秋冬新冠肺炎疫情应急预案》的要求，</w:t>
      </w:r>
      <w:r>
        <w:rPr>
          <w:rFonts w:hint="eastAsia" w:ascii="仿宋_GB2312" w:hAnsi="仿宋" w:eastAsia="仿宋_GB2312" w:cstheme="minorBidi"/>
          <w:sz w:val="32"/>
          <w:szCs w:val="32"/>
          <w:lang w:val="en-US" w:bidi="ar-SA"/>
        </w:rPr>
        <w:t>压紧压实</w:t>
      </w:r>
      <w:r>
        <w:rPr>
          <w:rFonts w:hint="eastAsia" w:ascii="仿宋_GB2312" w:hAnsi="仿宋" w:eastAsia="仿宋_GB2312" w:cstheme="minorBidi"/>
          <w:sz w:val="32"/>
          <w:szCs w:val="32"/>
          <w:lang w:val="en-US" w:eastAsia="zh-CN" w:bidi="ar-SA"/>
        </w:rPr>
        <w:t>各方</w:t>
      </w:r>
      <w:r>
        <w:rPr>
          <w:rFonts w:hint="eastAsia" w:ascii="仿宋_GB2312" w:hAnsi="仿宋" w:eastAsia="仿宋_GB2312" w:cstheme="minorBidi"/>
          <w:sz w:val="32"/>
          <w:szCs w:val="32"/>
          <w:lang w:val="en-US" w:bidi="ar-SA"/>
        </w:rPr>
        <w:t>责任，确保组织领导、工作机制、人员队伍</w:t>
      </w:r>
      <w:r>
        <w:rPr>
          <w:rFonts w:hint="eastAsia" w:ascii="仿宋_GB2312" w:hAnsi="仿宋" w:eastAsia="仿宋_GB2312" w:cstheme="minorBidi"/>
          <w:sz w:val="32"/>
          <w:szCs w:val="32"/>
          <w:lang w:val="en-US" w:eastAsia="zh-CN" w:bidi="ar-SA"/>
        </w:rPr>
        <w:t>、</w:t>
      </w:r>
      <w:r>
        <w:rPr>
          <w:rFonts w:hint="eastAsia" w:ascii="仿宋_GB2312" w:hAnsi="仿宋" w:eastAsia="仿宋_GB2312" w:cstheme="minorBidi"/>
          <w:sz w:val="32"/>
          <w:szCs w:val="32"/>
          <w:lang w:val="en-US" w:bidi="ar-SA"/>
        </w:rPr>
        <w:t>物资储备到位。</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bidi="ar-SA"/>
        </w:rPr>
      </w:pPr>
      <w:r>
        <w:rPr>
          <w:rFonts w:hint="eastAsia" w:ascii="楷体_GB2312" w:hAnsi="仿宋" w:eastAsia="楷体_GB2312" w:cstheme="minorBidi"/>
          <w:b/>
          <w:sz w:val="32"/>
          <w:szCs w:val="32"/>
          <w:lang w:val="en-US" w:bidi="ar-SA"/>
        </w:rPr>
        <w:t>（二）加强资金保障</w:t>
      </w:r>
      <w:r>
        <w:rPr>
          <w:rFonts w:hint="eastAsia" w:ascii="楷体_GB2312" w:hAnsi="仿宋" w:eastAsia="楷体_GB2312" w:cstheme="minorBidi"/>
          <w:b/>
          <w:sz w:val="32"/>
          <w:szCs w:val="32"/>
          <w:lang w:val="en-US" w:eastAsia="zh-CN" w:bidi="ar-SA"/>
        </w:rPr>
        <w:t>。</w:t>
      </w:r>
      <w:r>
        <w:rPr>
          <w:rFonts w:hint="eastAsia" w:ascii="仿宋_GB2312" w:hAnsi="仿宋" w:eastAsia="仿宋_GB2312" w:cstheme="minorBidi"/>
          <w:sz w:val="32"/>
          <w:szCs w:val="32"/>
          <w:lang w:val="en-US" w:bidi="ar-SA"/>
        </w:rPr>
        <w:t>片区财税专班要按照“急事急办、特事特办”原则，开辟资金拨付“绿色通道”，优先保障和及时拨付疫情防控资金，保障疫情防控工作。各相关单位要建立疫情防控资金台账，并严格规范资金用途，提高资金使用效益。</w:t>
      </w:r>
    </w:p>
    <w:p>
      <w:pPr>
        <w:pStyle w:val="20"/>
        <w:keepNext w:val="0"/>
        <w:keepLines w:val="0"/>
        <w:pageBreakBefore w:val="0"/>
        <w:kinsoku/>
        <w:overflowPunct/>
        <w:topLinePunct w:val="0"/>
        <w:autoSpaceDE/>
        <w:autoSpaceDN/>
        <w:bidi w:val="0"/>
        <w:adjustRightInd/>
        <w:snapToGrid/>
        <w:spacing w:line="600" w:lineRule="exact"/>
        <w:ind w:left="0" w:leftChars="0"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（三）加强物资保障。</w:t>
      </w:r>
      <w:r>
        <w:rPr>
          <w:rFonts w:hint="eastAsia" w:ascii="仿宋_GB2312" w:hAnsi="仿宋" w:eastAsia="仿宋_GB2312" w:cstheme="minorBidi"/>
          <w:sz w:val="32"/>
          <w:szCs w:val="32"/>
          <w:lang w:val="en-US" w:eastAsia="zh-CN" w:bidi="ar-SA"/>
        </w:rPr>
        <w:t>片区</w:t>
      </w:r>
      <w:r>
        <w:rPr>
          <w:rFonts w:hint="eastAsia" w:ascii="仿宋_GB2312" w:hAnsi="仿宋" w:eastAsia="仿宋_GB2312" w:cstheme="minorBidi"/>
          <w:sz w:val="32"/>
          <w:szCs w:val="32"/>
          <w:lang w:val="en-US" w:bidi="ar-SA"/>
        </w:rPr>
        <w:t>要建立应急物资储备机制，统筹应急物资分配，优化疫情物资采购，简化采购流程，缩短采购时间，保障疫情防控工作。</w:t>
      </w:r>
    </w:p>
    <w:p>
      <w:pPr>
        <w:keepNext w:val="0"/>
        <w:keepLines w:val="0"/>
        <w:pageBreakBefore w:val="0"/>
        <w:kinsoku/>
        <w:overflowPunct/>
        <w:topLinePunct w:val="0"/>
        <w:autoSpaceDE/>
        <w:autoSpaceDN/>
        <w:bidi w:val="0"/>
        <w:adjustRightInd/>
        <w:snapToGrid/>
        <w:spacing w:line="600" w:lineRule="exact"/>
        <w:ind w:firstLine="642"/>
        <w:jc w:val="center"/>
        <w:textAlignment w:val="auto"/>
        <w:rPr>
          <w:rFonts w:hint="eastAsia" w:ascii="仿宋_GB2312" w:hAnsi="仿宋" w:eastAsia="仿宋_GB2312" w:cstheme="minorBidi"/>
          <w:sz w:val="32"/>
          <w:szCs w:val="32"/>
          <w:lang w:val="en-US" w:bidi="ar-SA"/>
        </w:rPr>
      </w:pPr>
      <w:r>
        <w:rPr>
          <w:rFonts w:hint="eastAsia" w:ascii="楷体_GB2312" w:hAnsi="仿宋" w:eastAsia="楷体_GB2312" w:cstheme="minorBidi"/>
          <w:b/>
          <w:sz w:val="32"/>
          <w:szCs w:val="32"/>
          <w:lang w:val="en-US" w:eastAsia="zh-CN" w:bidi="ar-SA"/>
        </w:rPr>
        <w:t>（四）加强督促指导。</w:t>
      </w:r>
      <w:r>
        <w:rPr>
          <w:rFonts w:hint="eastAsia" w:ascii="仿宋_GB2312" w:hAnsi="仿宋" w:eastAsia="仿宋_GB2312" w:cstheme="minorBidi"/>
          <w:sz w:val="32"/>
          <w:szCs w:val="32"/>
          <w:lang w:val="en-US" w:eastAsia="zh-CN" w:bidi="ar-SA"/>
        </w:rPr>
        <w:t>片区</w:t>
      </w:r>
      <w:r>
        <w:rPr>
          <w:rFonts w:hint="eastAsia" w:ascii="仿宋_GB2312" w:hAnsi="仿宋" w:eastAsia="仿宋_GB2312" w:cstheme="minorBidi"/>
          <w:sz w:val="32"/>
          <w:szCs w:val="32"/>
          <w:lang w:val="en-US" w:bidi="ar-SA"/>
        </w:rPr>
        <w:t>要适时组织开展督导检查工作，对检查中发现的问题要立即进行整改，对责任不落实、</w:t>
      </w:r>
      <w:bookmarkStart w:id="1" w:name="_GoBack"/>
      <w:bookmarkEnd w:id="1"/>
      <w:r>
        <w:rPr>
          <w:rFonts w:hint="eastAsia" w:ascii="仿宋_GB2312" w:hAnsi="仿宋" w:eastAsia="仿宋_GB2312" w:cstheme="minorBidi"/>
          <w:sz w:val="32"/>
          <w:szCs w:val="32"/>
          <w:lang w:val="en-US" w:bidi="ar-SA"/>
        </w:rPr>
        <w:t>履职不到位、不担当不作为等</w:t>
      </w:r>
      <w:r>
        <w:rPr>
          <w:rFonts w:hint="eastAsia" w:ascii="仿宋_GB2312" w:hAnsi="仿宋" w:eastAsia="仿宋_GB2312" w:cstheme="minorBidi"/>
          <w:sz w:val="32"/>
          <w:szCs w:val="32"/>
          <w:lang w:val="en-US" w:eastAsia="zh-CN" w:bidi="ar-SA"/>
        </w:rPr>
        <w:t>行为，要予以通报批评</w:t>
      </w:r>
      <w:r>
        <w:rPr>
          <w:rFonts w:hint="eastAsia" w:ascii="仿宋_GB2312" w:hAnsi="仿宋" w:eastAsia="仿宋_GB2312" w:cstheme="minorBidi"/>
          <w:sz w:val="32"/>
          <w:szCs w:val="32"/>
          <w:lang w:val="en-US" w:bidi="ar-SA"/>
        </w:rPr>
        <w:t>。</w:t>
      </w:r>
    </w:p>
    <w:p>
      <w:pPr>
        <w:keepNext w:val="0"/>
        <w:keepLines w:val="0"/>
        <w:pageBreakBefore w:val="0"/>
        <w:kinsoku/>
        <w:overflowPunct/>
        <w:topLinePunct w:val="0"/>
        <w:autoSpaceDE/>
        <w:autoSpaceDN/>
        <w:bidi w:val="0"/>
        <w:adjustRightInd/>
        <w:snapToGrid/>
        <w:spacing w:line="600" w:lineRule="exact"/>
        <w:ind w:firstLine="642"/>
        <w:jc w:val="center"/>
        <w:textAlignment w:val="auto"/>
        <w:rPr>
          <w:rFonts w:hint="eastAsia" w:ascii="方正小标宋简体" w:hAnsi="仿宋" w:eastAsia="方正小标宋简体"/>
          <w:spacing w:val="-2"/>
          <w:sz w:val="44"/>
          <w:szCs w:val="44"/>
        </w:rPr>
      </w:pPr>
    </w:p>
    <w:p>
      <w:pPr>
        <w:keepNext w:val="0"/>
        <w:keepLines w:val="0"/>
        <w:pageBreakBefore w:val="0"/>
        <w:kinsoku/>
        <w:overflowPunct/>
        <w:topLinePunct w:val="0"/>
        <w:autoSpaceDE/>
        <w:autoSpaceDN/>
        <w:bidi w:val="0"/>
        <w:adjustRightInd/>
        <w:snapToGrid/>
        <w:spacing w:line="600" w:lineRule="exact"/>
        <w:ind w:firstLine="642"/>
        <w:jc w:val="center"/>
        <w:textAlignment w:val="auto"/>
        <w:rPr>
          <w:rFonts w:hint="eastAsia" w:ascii="方正小标宋简体" w:hAnsi="仿宋" w:eastAsia="方正小标宋简体"/>
          <w:spacing w:val="-2"/>
          <w:sz w:val="44"/>
          <w:szCs w:val="44"/>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2010601030101010101"/>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6"/>
                            <w:numPr>
                              <w:ilvl w:val="0"/>
                              <w:numId w:val="0"/>
                            </w:numPr>
                            <w:ind w:left="280" w:leftChars="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yMZ+WxoCAAAhBAAADgAA&#10;AAAAAAABACAAAAAfAQAAZHJzL2Uyb0RvYy54bWxQSwUGAAAAAAYABgBZAQAAqwUAAAAA&#10;">
              <v:fill on="f" focussize="0,0"/>
              <v:stroke on="f" weight="0.5pt"/>
              <v:imagedata o:title=""/>
              <o:lock v:ext="edit" aspectratio="f"/>
              <v:textbox inset="0mm,0mm,0mm,0mm" style="mso-fit-shape-to-text:t;">
                <w:txbxContent>
                  <w:p>
                    <w:pPr>
                      <w:pStyle w:val="6"/>
                      <w:numPr>
                        <w:ilvl w:val="0"/>
                        <w:numId w:val="0"/>
                      </w:numPr>
                      <w:ind w:left="280" w:leftChars="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1550"/>
    <w:rsid w:val="000122FD"/>
    <w:rsid w:val="000142FD"/>
    <w:rsid w:val="0001565E"/>
    <w:rsid w:val="000218F9"/>
    <w:rsid w:val="00033814"/>
    <w:rsid w:val="00042BA7"/>
    <w:rsid w:val="0004495F"/>
    <w:rsid w:val="000452FD"/>
    <w:rsid w:val="00046BC4"/>
    <w:rsid w:val="00047ECC"/>
    <w:rsid w:val="00052BFD"/>
    <w:rsid w:val="00053DB8"/>
    <w:rsid w:val="00066992"/>
    <w:rsid w:val="00070010"/>
    <w:rsid w:val="000726A2"/>
    <w:rsid w:val="00073FEC"/>
    <w:rsid w:val="00075BB0"/>
    <w:rsid w:val="00080964"/>
    <w:rsid w:val="00084BDD"/>
    <w:rsid w:val="00086DEC"/>
    <w:rsid w:val="00090387"/>
    <w:rsid w:val="00092752"/>
    <w:rsid w:val="000A64EE"/>
    <w:rsid w:val="000B19B2"/>
    <w:rsid w:val="000B4A1F"/>
    <w:rsid w:val="000B5D34"/>
    <w:rsid w:val="000C032A"/>
    <w:rsid w:val="000D1AF6"/>
    <w:rsid w:val="000D620E"/>
    <w:rsid w:val="000E597F"/>
    <w:rsid w:val="00100C77"/>
    <w:rsid w:val="00107C2E"/>
    <w:rsid w:val="001111B8"/>
    <w:rsid w:val="00126A46"/>
    <w:rsid w:val="001318EC"/>
    <w:rsid w:val="00137460"/>
    <w:rsid w:val="001507CA"/>
    <w:rsid w:val="00155F5B"/>
    <w:rsid w:val="001603E4"/>
    <w:rsid w:val="00161CEF"/>
    <w:rsid w:val="001648CD"/>
    <w:rsid w:val="00164BED"/>
    <w:rsid w:val="00173147"/>
    <w:rsid w:val="00183532"/>
    <w:rsid w:val="00183A09"/>
    <w:rsid w:val="00197E3D"/>
    <w:rsid w:val="001B0B2E"/>
    <w:rsid w:val="001B2513"/>
    <w:rsid w:val="001B3346"/>
    <w:rsid w:val="001B4FB1"/>
    <w:rsid w:val="001B6B94"/>
    <w:rsid w:val="001C11D7"/>
    <w:rsid w:val="001C7139"/>
    <w:rsid w:val="001D2592"/>
    <w:rsid w:val="001D402E"/>
    <w:rsid w:val="001D447E"/>
    <w:rsid w:val="001D5679"/>
    <w:rsid w:val="001E219A"/>
    <w:rsid w:val="001F1FB6"/>
    <w:rsid w:val="001F74F8"/>
    <w:rsid w:val="00200B6A"/>
    <w:rsid w:val="0021288E"/>
    <w:rsid w:val="00213B43"/>
    <w:rsid w:val="00216B61"/>
    <w:rsid w:val="00222094"/>
    <w:rsid w:val="0023013E"/>
    <w:rsid w:val="00233218"/>
    <w:rsid w:val="0024287D"/>
    <w:rsid w:val="00242E28"/>
    <w:rsid w:val="00264BBF"/>
    <w:rsid w:val="00283A78"/>
    <w:rsid w:val="00292FF0"/>
    <w:rsid w:val="002958CF"/>
    <w:rsid w:val="002A0AA8"/>
    <w:rsid w:val="002A7A10"/>
    <w:rsid w:val="002B001B"/>
    <w:rsid w:val="002B4B9E"/>
    <w:rsid w:val="002C04E9"/>
    <w:rsid w:val="002C3644"/>
    <w:rsid w:val="002C7B06"/>
    <w:rsid w:val="002D767A"/>
    <w:rsid w:val="002F1322"/>
    <w:rsid w:val="002F75DB"/>
    <w:rsid w:val="00302230"/>
    <w:rsid w:val="00303264"/>
    <w:rsid w:val="003054E6"/>
    <w:rsid w:val="00314E1F"/>
    <w:rsid w:val="0031681D"/>
    <w:rsid w:val="00316C5B"/>
    <w:rsid w:val="0032644E"/>
    <w:rsid w:val="003277B8"/>
    <w:rsid w:val="003316DC"/>
    <w:rsid w:val="00332E32"/>
    <w:rsid w:val="0033381F"/>
    <w:rsid w:val="00334846"/>
    <w:rsid w:val="003405B1"/>
    <w:rsid w:val="00342F2F"/>
    <w:rsid w:val="003513E9"/>
    <w:rsid w:val="003560A8"/>
    <w:rsid w:val="00356DF4"/>
    <w:rsid w:val="003667CE"/>
    <w:rsid w:val="003833C0"/>
    <w:rsid w:val="00386BDA"/>
    <w:rsid w:val="003911AF"/>
    <w:rsid w:val="00392EF4"/>
    <w:rsid w:val="003A2223"/>
    <w:rsid w:val="003B24AF"/>
    <w:rsid w:val="003B5E7D"/>
    <w:rsid w:val="003C7AB4"/>
    <w:rsid w:val="003E422C"/>
    <w:rsid w:val="003F607D"/>
    <w:rsid w:val="004014FB"/>
    <w:rsid w:val="004021F8"/>
    <w:rsid w:val="00405216"/>
    <w:rsid w:val="004133EB"/>
    <w:rsid w:val="004169BE"/>
    <w:rsid w:val="0041738C"/>
    <w:rsid w:val="00423C71"/>
    <w:rsid w:val="00427755"/>
    <w:rsid w:val="004318C9"/>
    <w:rsid w:val="0043229C"/>
    <w:rsid w:val="00437463"/>
    <w:rsid w:val="00442455"/>
    <w:rsid w:val="00444F25"/>
    <w:rsid w:val="00445D9D"/>
    <w:rsid w:val="00447017"/>
    <w:rsid w:val="00453611"/>
    <w:rsid w:val="0045781D"/>
    <w:rsid w:val="0046030A"/>
    <w:rsid w:val="00460F61"/>
    <w:rsid w:val="0046200F"/>
    <w:rsid w:val="00466A50"/>
    <w:rsid w:val="00467CEC"/>
    <w:rsid w:val="00474EDA"/>
    <w:rsid w:val="004767E5"/>
    <w:rsid w:val="00482E0C"/>
    <w:rsid w:val="004929D5"/>
    <w:rsid w:val="00493719"/>
    <w:rsid w:val="0049756F"/>
    <w:rsid w:val="004A0318"/>
    <w:rsid w:val="004A0A70"/>
    <w:rsid w:val="004A13FC"/>
    <w:rsid w:val="004A3182"/>
    <w:rsid w:val="004B6F77"/>
    <w:rsid w:val="004C75AD"/>
    <w:rsid w:val="004D094B"/>
    <w:rsid w:val="004D313E"/>
    <w:rsid w:val="004D3CA0"/>
    <w:rsid w:val="004D5024"/>
    <w:rsid w:val="004E0DD7"/>
    <w:rsid w:val="004E1BC7"/>
    <w:rsid w:val="004E2016"/>
    <w:rsid w:val="004E50A6"/>
    <w:rsid w:val="004E6A97"/>
    <w:rsid w:val="004F46BB"/>
    <w:rsid w:val="004F60C8"/>
    <w:rsid w:val="00500B13"/>
    <w:rsid w:val="00502D55"/>
    <w:rsid w:val="00520FA5"/>
    <w:rsid w:val="00522399"/>
    <w:rsid w:val="00522ED3"/>
    <w:rsid w:val="00533751"/>
    <w:rsid w:val="005348C7"/>
    <w:rsid w:val="0053632F"/>
    <w:rsid w:val="00537674"/>
    <w:rsid w:val="0056257D"/>
    <w:rsid w:val="005675D1"/>
    <w:rsid w:val="00573A59"/>
    <w:rsid w:val="005754A2"/>
    <w:rsid w:val="00582A8E"/>
    <w:rsid w:val="00584FFE"/>
    <w:rsid w:val="00594011"/>
    <w:rsid w:val="0059724B"/>
    <w:rsid w:val="00597616"/>
    <w:rsid w:val="005A17B1"/>
    <w:rsid w:val="005A58D3"/>
    <w:rsid w:val="005A6928"/>
    <w:rsid w:val="005C091D"/>
    <w:rsid w:val="005C1BF8"/>
    <w:rsid w:val="005C5657"/>
    <w:rsid w:val="005C7882"/>
    <w:rsid w:val="005F4BB1"/>
    <w:rsid w:val="00610C70"/>
    <w:rsid w:val="00610EEC"/>
    <w:rsid w:val="006137B2"/>
    <w:rsid w:val="00617D84"/>
    <w:rsid w:val="00631B82"/>
    <w:rsid w:val="00634552"/>
    <w:rsid w:val="00635631"/>
    <w:rsid w:val="006435B2"/>
    <w:rsid w:val="00644909"/>
    <w:rsid w:val="00653E51"/>
    <w:rsid w:val="00656CE0"/>
    <w:rsid w:val="00671A20"/>
    <w:rsid w:val="006731C0"/>
    <w:rsid w:val="00674069"/>
    <w:rsid w:val="006740A6"/>
    <w:rsid w:val="006742F9"/>
    <w:rsid w:val="0067586C"/>
    <w:rsid w:val="006774D3"/>
    <w:rsid w:val="006849F8"/>
    <w:rsid w:val="00692666"/>
    <w:rsid w:val="0069269E"/>
    <w:rsid w:val="006930F7"/>
    <w:rsid w:val="0069502D"/>
    <w:rsid w:val="0069703E"/>
    <w:rsid w:val="006A0860"/>
    <w:rsid w:val="006B0655"/>
    <w:rsid w:val="006B513E"/>
    <w:rsid w:val="006B640D"/>
    <w:rsid w:val="006C0220"/>
    <w:rsid w:val="006C2218"/>
    <w:rsid w:val="006C69E1"/>
    <w:rsid w:val="006E38C1"/>
    <w:rsid w:val="006E41CA"/>
    <w:rsid w:val="006E7163"/>
    <w:rsid w:val="006F22FD"/>
    <w:rsid w:val="006F3A8E"/>
    <w:rsid w:val="006F55A1"/>
    <w:rsid w:val="0070164D"/>
    <w:rsid w:val="00702325"/>
    <w:rsid w:val="00702B61"/>
    <w:rsid w:val="00705FF1"/>
    <w:rsid w:val="007074C9"/>
    <w:rsid w:val="00715256"/>
    <w:rsid w:val="0072087F"/>
    <w:rsid w:val="00723B74"/>
    <w:rsid w:val="00733AD9"/>
    <w:rsid w:val="00762555"/>
    <w:rsid w:val="0076563B"/>
    <w:rsid w:val="007663C8"/>
    <w:rsid w:val="00766C5D"/>
    <w:rsid w:val="00773F4A"/>
    <w:rsid w:val="007769BD"/>
    <w:rsid w:val="007833A0"/>
    <w:rsid w:val="007874B0"/>
    <w:rsid w:val="007907FD"/>
    <w:rsid w:val="0079789F"/>
    <w:rsid w:val="007A0575"/>
    <w:rsid w:val="007A6265"/>
    <w:rsid w:val="007B0B48"/>
    <w:rsid w:val="007B1693"/>
    <w:rsid w:val="007B1EF1"/>
    <w:rsid w:val="007B20EC"/>
    <w:rsid w:val="007B246B"/>
    <w:rsid w:val="007B478C"/>
    <w:rsid w:val="007B58E1"/>
    <w:rsid w:val="007B7DA2"/>
    <w:rsid w:val="007C150C"/>
    <w:rsid w:val="007C490A"/>
    <w:rsid w:val="007C4A48"/>
    <w:rsid w:val="007D2FAE"/>
    <w:rsid w:val="007D4F2F"/>
    <w:rsid w:val="007E0321"/>
    <w:rsid w:val="007E03E5"/>
    <w:rsid w:val="007E0F8A"/>
    <w:rsid w:val="007E2124"/>
    <w:rsid w:val="007E4274"/>
    <w:rsid w:val="007E7E4C"/>
    <w:rsid w:val="007F07B6"/>
    <w:rsid w:val="007F1465"/>
    <w:rsid w:val="007F2C5C"/>
    <w:rsid w:val="007F4898"/>
    <w:rsid w:val="007F7FE7"/>
    <w:rsid w:val="00803A76"/>
    <w:rsid w:val="00803E78"/>
    <w:rsid w:val="00811116"/>
    <w:rsid w:val="008147A2"/>
    <w:rsid w:val="0081548E"/>
    <w:rsid w:val="0081642D"/>
    <w:rsid w:val="00822D41"/>
    <w:rsid w:val="00832785"/>
    <w:rsid w:val="00832A44"/>
    <w:rsid w:val="00840023"/>
    <w:rsid w:val="00843C48"/>
    <w:rsid w:val="008443EC"/>
    <w:rsid w:val="00845854"/>
    <w:rsid w:val="00846BB0"/>
    <w:rsid w:val="00846E04"/>
    <w:rsid w:val="008576F5"/>
    <w:rsid w:val="00864A97"/>
    <w:rsid w:val="00864DC3"/>
    <w:rsid w:val="008652C6"/>
    <w:rsid w:val="00871AE3"/>
    <w:rsid w:val="00876AB8"/>
    <w:rsid w:val="00887A8C"/>
    <w:rsid w:val="00896628"/>
    <w:rsid w:val="008A1B79"/>
    <w:rsid w:val="008A4C45"/>
    <w:rsid w:val="008A52B1"/>
    <w:rsid w:val="008A6CB7"/>
    <w:rsid w:val="008B0233"/>
    <w:rsid w:val="008C5AA5"/>
    <w:rsid w:val="008C6EB8"/>
    <w:rsid w:val="008D5275"/>
    <w:rsid w:val="008D6CA9"/>
    <w:rsid w:val="008E1DD3"/>
    <w:rsid w:val="008E4E17"/>
    <w:rsid w:val="008F0470"/>
    <w:rsid w:val="008F0CAF"/>
    <w:rsid w:val="008F58CD"/>
    <w:rsid w:val="008F68A1"/>
    <w:rsid w:val="009012E6"/>
    <w:rsid w:val="00902218"/>
    <w:rsid w:val="00904A6A"/>
    <w:rsid w:val="009137CF"/>
    <w:rsid w:val="00913FA0"/>
    <w:rsid w:val="00920E8D"/>
    <w:rsid w:val="00922E63"/>
    <w:rsid w:val="0092312C"/>
    <w:rsid w:val="00945A43"/>
    <w:rsid w:val="00946025"/>
    <w:rsid w:val="00947961"/>
    <w:rsid w:val="00950172"/>
    <w:rsid w:val="009506F4"/>
    <w:rsid w:val="00952A93"/>
    <w:rsid w:val="009667D7"/>
    <w:rsid w:val="009709E5"/>
    <w:rsid w:val="00975788"/>
    <w:rsid w:val="00977F48"/>
    <w:rsid w:val="00986A49"/>
    <w:rsid w:val="00991808"/>
    <w:rsid w:val="0099314F"/>
    <w:rsid w:val="0099338B"/>
    <w:rsid w:val="0099601C"/>
    <w:rsid w:val="009A6210"/>
    <w:rsid w:val="009D236B"/>
    <w:rsid w:val="009D2782"/>
    <w:rsid w:val="009D3111"/>
    <w:rsid w:val="009D6871"/>
    <w:rsid w:val="009D7D85"/>
    <w:rsid w:val="009E255A"/>
    <w:rsid w:val="009E4966"/>
    <w:rsid w:val="009E7C6A"/>
    <w:rsid w:val="009F363A"/>
    <w:rsid w:val="009F51C0"/>
    <w:rsid w:val="009F6115"/>
    <w:rsid w:val="009F6F6E"/>
    <w:rsid w:val="00A005C9"/>
    <w:rsid w:val="00A016B6"/>
    <w:rsid w:val="00A027AD"/>
    <w:rsid w:val="00A14B28"/>
    <w:rsid w:val="00A27531"/>
    <w:rsid w:val="00A27DC2"/>
    <w:rsid w:val="00A330B4"/>
    <w:rsid w:val="00A40639"/>
    <w:rsid w:val="00A41688"/>
    <w:rsid w:val="00A467E3"/>
    <w:rsid w:val="00A57916"/>
    <w:rsid w:val="00A60A37"/>
    <w:rsid w:val="00A6363D"/>
    <w:rsid w:val="00A71263"/>
    <w:rsid w:val="00A733DD"/>
    <w:rsid w:val="00A960A9"/>
    <w:rsid w:val="00A96A88"/>
    <w:rsid w:val="00A977BE"/>
    <w:rsid w:val="00AA19E2"/>
    <w:rsid w:val="00AB1F71"/>
    <w:rsid w:val="00AB2E0B"/>
    <w:rsid w:val="00AB7FF5"/>
    <w:rsid w:val="00AD259E"/>
    <w:rsid w:val="00AD462B"/>
    <w:rsid w:val="00AE2316"/>
    <w:rsid w:val="00AE401C"/>
    <w:rsid w:val="00AE7C7A"/>
    <w:rsid w:val="00AF0965"/>
    <w:rsid w:val="00AF4727"/>
    <w:rsid w:val="00B030E5"/>
    <w:rsid w:val="00B06AD4"/>
    <w:rsid w:val="00B2104E"/>
    <w:rsid w:val="00B30ADB"/>
    <w:rsid w:val="00B3466F"/>
    <w:rsid w:val="00B47ABC"/>
    <w:rsid w:val="00B51647"/>
    <w:rsid w:val="00B51FBD"/>
    <w:rsid w:val="00B636F4"/>
    <w:rsid w:val="00B63D76"/>
    <w:rsid w:val="00B72339"/>
    <w:rsid w:val="00B80FEB"/>
    <w:rsid w:val="00B81C1D"/>
    <w:rsid w:val="00B81F2A"/>
    <w:rsid w:val="00B87344"/>
    <w:rsid w:val="00B929F3"/>
    <w:rsid w:val="00B96028"/>
    <w:rsid w:val="00BA65A2"/>
    <w:rsid w:val="00BA6C34"/>
    <w:rsid w:val="00BC57E2"/>
    <w:rsid w:val="00BD363D"/>
    <w:rsid w:val="00BD5E5A"/>
    <w:rsid w:val="00BD667D"/>
    <w:rsid w:val="00BE1B3E"/>
    <w:rsid w:val="00BF0AFB"/>
    <w:rsid w:val="00BF29A4"/>
    <w:rsid w:val="00BF3153"/>
    <w:rsid w:val="00C0031A"/>
    <w:rsid w:val="00C019ED"/>
    <w:rsid w:val="00C07FC0"/>
    <w:rsid w:val="00C34331"/>
    <w:rsid w:val="00C40AFF"/>
    <w:rsid w:val="00C51B32"/>
    <w:rsid w:val="00C52437"/>
    <w:rsid w:val="00C53CC4"/>
    <w:rsid w:val="00C61811"/>
    <w:rsid w:val="00C63F65"/>
    <w:rsid w:val="00C677A9"/>
    <w:rsid w:val="00C76FC9"/>
    <w:rsid w:val="00C820D1"/>
    <w:rsid w:val="00C93716"/>
    <w:rsid w:val="00CA3998"/>
    <w:rsid w:val="00CB5852"/>
    <w:rsid w:val="00CB79C8"/>
    <w:rsid w:val="00CB7E75"/>
    <w:rsid w:val="00CC26B5"/>
    <w:rsid w:val="00CD4E19"/>
    <w:rsid w:val="00CE0254"/>
    <w:rsid w:val="00CE248D"/>
    <w:rsid w:val="00CE4554"/>
    <w:rsid w:val="00CE5F62"/>
    <w:rsid w:val="00CF3340"/>
    <w:rsid w:val="00CF5491"/>
    <w:rsid w:val="00D02F06"/>
    <w:rsid w:val="00D03B31"/>
    <w:rsid w:val="00D06784"/>
    <w:rsid w:val="00D10D4F"/>
    <w:rsid w:val="00D20AFE"/>
    <w:rsid w:val="00D2148A"/>
    <w:rsid w:val="00D30055"/>
    <w:rsid w:val="00D31626"/>
    <w:rsid w:val="00D32128"/>
    <w:rsid w:val="00D32CDF"/>
    <w:rsid w:val="00D46898"/>
    <w:rsid w:val="00D52360"/>
    <w:rsid w:val="00D52E73"/>
    <w:rsid w:val="00D53E73"/>
    <w:rsid w:val="00D55F70"/>
    <w:rsid w:val="00D565DD"/>
    <w:rsid w:val="00D61B5A"/>
    <w:rsid w:val="00D640DC"/>
    <w:rsid w:val="00D67E25"/>
    <w:rsid w:val="00D717AC"/>
    <w:rsid w:val="00D76DA7"/>
    <w:rsid w:val="00D8168C"/>
    <w:rsid w:val="00DA16E1"/>
    <w:rsid w:val="00DB04A1"/>
    <w:rsid w:val="00DC1039"/>
    <w:rsid w:val="00DC163D"/>
    <w:rsid w:val="00DD0112"/>
    <w:rsid w:val="00DD320E"/>
    <w:rsid w:val="00DD36FD"/>
    <w:rsid w:val="00DE3BB9"/>
    <w:rsid w:val="00DE4C47"/>
    <w:rsid w:val="00DF64DB"/>
    <w:rsid w:val="00E00206"/>
    <w:rsid w:val="00E01140"/>
    <w:rsid w:val="00E02004"/>
    <w:rsid w:val="00E041CC"/>
    <w:rsid w:val="00E06732"/>
    <w:rsid w:val="00E173B7"/>
    <w:rsid w:val="00E34B5E"/>
    <w:rsid w:val="00E5000E"/>
    <w:rsid w:val="00E50E16"/>
    <w:rsid w:val="00E5517A"/>
    <w:rsid w:val="00E56B26"/>
    <w:rsid w:val="00E6074D"/>
    <w:rsid w:val="00E60800"/>
    <w:rsid w:val="00E62B75"/>
    <w:rsid w:val="00E62BBE"/>
    <w:rsid w:val="00E6532E"/>
    <w:rsid w:val="00E663F9"/>
    <w:rsid w:val="00E674A0"/>
    <w:rsid w:val="00E71CF7"/>
    <w:rsid w:val="00E80645"/>
    <w:rsid w:val="00EB375B"/>
    <w:rsid w:val="00EB3F45"/>
    <w:rsid w:val="00EC501C"/>
    <w:rsid w:val="00EC76AC"/>
    <w:rsid w:val="00ED211C"/>
    <w:rsid w:val="00EE0770"/>
    <w:rsid w:val="00EE1254"/>
    <w:rsid w:val="00EE2D15"/>
    <w:rsid w:val="00EE3C33"/>
    <w:rsid w:val="00EF426A"/>
    <w:rsid w:val="00F00CB4"/>
    <w:rsid w:val="00F17E9E"/>
    <w:rsid w:val="00F218C9"/>
    <w:rsid w:val="00F21BB1"/>
    <w:rsid w:val="00F22D39"/>
    <w:rsid w:val="00F265DA"/>
    <w:rsid w:val="00F2712A"/>
    <w:rsid w:val="00F318B7"/>
    <w:rsid w:val="00F36333"/>
    <w:rsid w:val="00F8543B"/>
    <w:rsid w:val="00FB76AE"/>
    <w:rsid w:val="00FD319E"/>
    <w:rsid w:val="00FD63BC"/>
    <w:rsid w:val="00FD7F3E"/>
    <w:rsid w:val="00FF6697"/>
    <w:rsid w:val="00FF762D"/>
    <w:rsid w:val="018F7646"/>
    <w:rsid w:val="02FE6354"/>
    <w:rsid w:val="03AF6E2A"/>
    <w:rsid w:val="040938AC"/>
    <w:rsid w:val="041B2357"/>
    <w:rsid w:val="047E79DD"/>
    <w:rsid w:val="04894A1B"/>
    <w:rsid w:val="04BD3C95"/>
    <w:rsid w:val="050C35A1"/>
    <w:rsid w:val="053977A9"/>
    <w:rsid w:val="05B5437A"/>
    <w:rsid w:val="061E2471"/>
    <w:rsid w:val="06B5437E"/>
    <w:rsid w:val="06D55AE2"/>
    <w:rsid w:val="07147856"/>
    <w:rsid w:val="07866F2C"/>
    <w:rsid w:val="079C20F8"/>
    <w:rsid w:val="08690CB3"/>
    <w:rsid w:val="08BD784A"/>
    <w:rsid w:val="08C87CA3"/>
    <w:rsid w:val="08DF2104"/>
    <w:rsid w:val="08ED7F45"/>
    <w:rsid w:val="09AD3EE4"/>
    <w:rsid w:val="0A0B245E"/>
    <w:rsid w:val="0A2A7375"/>
    <w:rsid w:val="0B1F601E"/>
    <w:rsid w:val="0B620E3A"/>
    <w:rsid w:val="0B9F54AD"/>
    <w:rsid w:val="0C013AE3"/>
    <w:rsid w:val="0C8A6B02"/>
    <w:rsid w:val="0C8E4D78"/>
    <w:rsid w:val="0D361DE7"/>
    <w:rsid w:val="0D4242E2"/>
    <w:rsid w:val="0D6F64BF"/>
    <w:rsid w:val="0DAB5003"/>
    <w:rsid w:val="0DD40D21"/>
    <w:rsid w:val="0DE3167F"/>
    <w:rsid w:val="0DF52607"/>
    <w:rsid w:val="0E2E2FC8"/>
    <w:rsid w:val="0E520030"/>
    <w:rsid w:val="0E8066CC"/>
    <w:rsid w:val="0ECF0F0B"/>
    <w:rsid w:val="0F967202"/>
    <w:rsid w:val="0F985647"/>
    <w:rsid w:val="10990208"/>
    <w:rsid w:val="12924C70"/>
    <w:rsid w:val="12F238CC"/>
    <w:rsid w:val="132D1DAE"/>
    <w:rsid w:val="133A5832"/>
    <w:rsid w:val="142107E1"/>
    <w:rsid w:val="142E381A"/>
    <w:rsid w:val="1435188D"/>
    <w:rsid w:val="14A01402"/>
    <w:rsid w:val="15EC4BF4"/>
    <w:rsid w:val="16043D0C"/>
    <w:rsid w:val="16B16290"/>
    <w:rsid w:val="17050FDC"/>
    <w:rsid w:val="17214C8F"/>
    <w:rsid w:val="18071A1A"/>
    <w:rsid w:val="18C24E39"/>
    <w:rsid w:val="191E2DCA"/>
    <w:rsid w:val="19615D8A"/>
    <w:rsid w:val="199C24C1"/>
    <w:rsid w:val="19A6133D"/>
    <w:rsid w:val="19B658A0"/>
    <w:rsid w:val="1A47561B"/>
    <w:rsid w:val="1ACC4538"/>
    <w:rsid w:val="1ACD0261"/>
    <w:rsid w:val="1AE702F8"/>
    <w:rsid w:val="1AFE6B9F"/>
    <w:rsid w:val="1B054294"/>
    <w:rsid w:val="1BEA20E9"/>
    <w:rsid w:val="1D371474"/>
    <w:rsid w:val="1DBC4681"/>
    <w:rsid w:val="1E0E32D9"/>
    <w:rsid w:val="1EA546F3"/>
    <w:rsid w:val="1F3F53A7"/>
    <w:rsid w:val="202765CD"/>
    <w:rsid w:val="218C4F5E"/>
    <w:rsid w:val="21931E21"/>
    <w:rsid w:val="22D45180"/>
    <w:rsid w:val="23CE708A"/>
    <w:rsid w:val="243C26CA"/>
    <w:rsid w:val="25045958"/>
    <w:rsid w:val="25A271E1"/>
    <w:rsid w:val="25D802A2"/>
    <w:rsid w:val="264C5BA8"/>
    <w:rsid w:val="27C447BC"/>
    <w:rsid w:val="28E44CAA"/>
    <w:rsid w:val="2A1A48C4"/>
    <w:rsid w:val="2A363A6C"/>
    <w:rsid w:val="2B9F7434"/>
    <w:rsid w:val="2C9F4128"/>
    <w:rsid w:val="2CA609E4"/>
    <w:rsid w:val="2CB85B43"/>
    <w:rsid w:val="2DB905D4"/>
    <w:rsid w:val="2DE23989"/>
    <w:rsid w:val="30170D32"/>
    <w:rsid w:val="30260524"/>
    <w:rsid w:val="30A241F7"/>
    <w:rsid w:val="30BD3227"/>
    <w:rsid w:val="31346CC1"/>
    <w:rsid w:val="325E7F99"/>
    <w:rsid w:val="3300392B"/>
    <w:rsid w:val="34CA5053"/>
    <w:rsid w:val="34FF0420"/>
    <w:rsid w:val="350951C6"/>
    <w:rsid w:val="350E78D2"/>
    <w:rsid w:val="35160144"/>
    <w:rsid w:val="36044031"/>
    <w:rsid w:val="361311E6"/>
    <w:rsid w:val="36DE7DE7"/>
    <w:rsid w:val="37EF6EDA"/>
    <w:rsid w:val="38232B7C"/>
    <w:rsid w:val="38563734"/>
    <w:rsid w:val="386A70C0"/>
    <w:rsid w:val="388B3467"/>
    <w:rsid w:val="395C2B86"/>
    <w:rsid w:val="3A73298C"/>
    <w:rsid w:val="3B01165B"/>
    <w:rsid w:val="3BDC150F"/>
    <w:rsid w:val="3C9615FE"/>
    <w:rsid w:val="3D347B2F"/>
    <w:rsid w:val="3D91624E"/>
    <w:rsid w:val="3DE27238"/>
    <w:rsid w:val="3FFD5271"/>
    <w:rsid w:val="417F521E"/>
    <w:rsid w:val="41925673"/>
    <w:rsid w:val="420F1F94"/>
    <w:rsid w:val="421E52C5"/>
    <w:rsid w:val="43781CBD"/>
    <w:rsid w:val="43EB3A24"/>
    <w:rsid w:val="43F1296F"/>
    <w:rsid w:val="43F727EF"/>
    <w:rsid w:val="45250EB2"/>
    <w:rsid w:val="45566FD1"/>
    <w:rsid w:val="457F11DA"/>
    <w:rsid w:val="45AA4FB0"/>
    <w:rsid w:val="45B972BD"/>
    <w:rsid w:val="462C5D7B"/>
    <w:rsid w:val="466141CE"/>
    <w:rsid w:val="46806938"/>
    <w:rsid w:val="46A90571"/>
    <w:rsid w:val="46E363D2"/>
    <w:rsid w:val="473C2EE8"/>
    <w:rsid w:val="47FE5A49"/>
    <w:rsid w:val="48212678"/>
    <w:rsid w:val="48401E20"/>
    <w:rsid w:val="484C29F6"/>
    <w:rsid w:val="49166D4B"/>
    <w:rsid w:val="49465DF8"/>
    <w:rsid w:val="4A064B18"/>
    <w:rsid w:val="4A1917F1"/>
    <w:rsid w:val="4A261122"/>
    <w:rsid w:val="4B581D58"/>
    <w:rsid w:val="4B811BE5"/>
    <w:rsid w:val="4BB8162B"/>
    <w:rsid w:val="4C040809"/>
    <w:rsid w:val="4C295C50"/>
    <w:rsid w:val="4C8C47E4"/>
    <w:rsid w:val="4C903595"/>
    <w:rsid w:val="4CA314B5"/>
    <w:rsid w:val="4D9F5006"/>
    <w:rsid w:val="4DA306DC"/>
    <w:rsid w:val="4DDE5E6F"/>
    <w:rsid w:val="4E983742"/>
    <w:rsid w:val="4EAE4FBF"/>
    <w:rsid w:val="4F4D6D2F"/>
    <w:rsid w:val="4F52527F"/>
    <w:rsid w:val="4F6B4874"/>
    <w:rsid w:val="50187FA7"/>
    <w:rsid w:val="50583D23"/>
    <w:rsid w:val="5068130B"/>
    <w:rsid w:val="51976E81"/>
    <w:rsid w:val="51B844BD"/>
    <w:rsid w:val="520354CE"/>
    <w:rsid w:val="52AE42CF"/>
    <w:rsid w:val="533003B9"/>
    <w:rsid w:val="533A07EF"/>
    <w:rsid w:val="534A7A67"/>
    <w:rsid w:val="53835DCC"/>
    <w:rsid w:val="53A501CB"/>
    <w:rsid w:val="53B545FC"/>
    <w:rsid w:val="54D248CC"/>
    <w:rsid w:val="551F3689"/>
    <w:rsid w:val="553B33F3"/>
    <w:rsid w:val="55522D23"/>
    <w:rsid w:val="55A1176B"/>
    <w:rsid w:val="55C575B6"/>
    <w:rsid w:val="55D11C85"/>
    <w:rsid w:val="55F5121B"/>
    <w:rsid w:val="56044C1A"/>
    <w:rsid w:val="56B60E02"/>
    <w:rsid w:val="56D06BFC"/>
    <w:rsid w:val="5720662D"/>
    <w:rsid w:val="57A37295"/>
    <w:rsid w:val="57B64D03"/>
    <w:rsid w:val="583056DE"/>
    <w:rsid w:val="5890073D"/>
    <w:rsid w:val="594E1AAF"/>
    <w:rsid w:val="59C9057A"/>
    <w:rsid w:val="5AEE03B3"/>
    <w:rsid w:val="5B027282"/>
    <w:rsid w:val="5B3376C9"/>
    <w:rsid w:val="5B8802FF"/>
    <w:rsid w:val="5B8B5C8D"/>
    <w:rsid w:val="5C831639"/>
    <w:rsid w:val="5C921952"/>
    <w:rsid w:val="5D220169"/>
    <w:rsid w:val="5D4C4428"/>
    <w:rsid w:val="5E8D3CA0"/>
    <w:rsid w:val="5F0E6F1A"/>
    <w:rsid w:val="5F3935B1"/>
    <w:rsid w:val="60515C1C"/>
    <w:rsid w:val="6096298C"/>
    <w:rsid w:val="60985775"/>
    <w:rsid w:val="61617796"/>
    <w:rsid w:val="61AD442A"/>
    <w:rsid w:val="6275151D"/>
    <w:rsid w:val="628461C9"/>
    <w:rsid w:val="62A17DC8"/>
    <w:rsid w:val="63105A94"/>
    <w:rsid w:val="6342376A"/>
    <w:rsid w:val="63F71F27"/>
    <w:rsid w:val="6407068A"/>
    <w:rsid w:val="64403E59"/>
    <w:rsid w:val="647A41B4"/>
    <w:rsid w:val="647B5168"/>
    <w:rsid w:val="64C00172"/>
    <w:rsid w:val="64DA1948"/>
    <w:rsid w:val="64EC185A"/>
    <w:rsid w:val="652F0830"/>
    <w:rsid w:val="6541256A"/>
    <w:rsid w:val="65F003F4"/>
    <w:rsid w:val="66A91641"/>
    <w:rsid w:val="66D833C8"/>
    <w:rsid w:val="67020880"/>
    <w:rsid w:val="67375D11"/>
    <w:rsid w:val="675170E1"/>
    <w:rsid w:val="67B93A04"/>
    <w:rsid w:val="67C87B7E"/>
    <w:rsid w:val="681E1E3D"/>
    <w:rsid w:val="68246F21"/>
    <w:rsid w:val="68D17BFB"/>
    <w:rsid w:val="6A0373D4"/>
    <w:rsid w:val="6A2E60CC"/>
    <w:rsid w:val="6AE16395"/>
    <w:rsid w:val="6B2A2236"/>
    <w:rsid w:val="6BA06112"/>
    <w:rsid w:val="6C8D0BAB"/>
    <w:rsid w:val="6CA91362"/>
    <w:rsid w:val="6CB22BED"/>
    <w:rsid w:val="6D1B31A5"/>
    <w:rsid w:val="6D4A48E3"/>
    <w:rsid w:val="6D4E0668"/>
    <w:rsid w:val="6DA80F5B"/>
    <w:rsid w:val="6DE04812"/>
    <w:rsid w:val="6DEA5085"/>
    <w:rsid w:val="6DF75153"/>
    <w:rsid w:val="6E291222"/>
    <w:rsid w:val="6F296687"/>
    <w:rsid w:val="6F522406"/>
    <w:rsid w:val="701006F9"/>
    <w:rsid w:val="7022215B"/>
    <w:rsid w:val="70560F11"/>
    <w:rsid w:val="7086100B"/>
    <w:rsid w:val="71053ABE"/>
    <w:rsid w:val="71B17D45"/>
    <w:rsid w:val="72992E5D"/>
    <w:rsid w:val="72BC1D27"/>
    <w:rsid w:val="742C541B"/>
    <w:rsid w:val="750557ED"/>
    <w:rsid w:val="75086EDE"/>
    <w:rsid w:val="75343CE2"/>
    <w:rsid w:val="763470CE"/>
    <w:rsid w:val="76430B7D"/>
    <w:rsid w:val="769C4E95"/>
    <w:rsid w:val="76E94C29"/>
    <w:rsid w:val="77677E79"/>
    <w:rsid w:val="77DB77D1"/>
    <w:rsid w:val="77FD2E16"/>
    <w:rsid w:val="78001418"/>
    <w:rsid w:val="78D663C9"/>
    <w:rsid w:val="7A122EC9"/>
    <w:rsid w:val="7AA33B80"/>
    <w:rsid w:val="7B267C4E"/>
    <w:rsid w:val="7B273DA0"/>
    <w:rsid w:val="7B6E6022"/>
    <w:rsid w:val="7C1C7C84"/>
    <w:rsid w:val="7C3A3D2E"/>
    <w:rsid w:val="7C7124C3"/>
    <w:rsid w:val="7CE468E7"/>
    <w:rsid w:val="7CF10A07"/>
    <w:rsid w:val="7D487272"/>
    <w:rsid w:val="7D6427DC"/>
    <w:rsid w:val="7EF968A1"/>
    <w:rsid w:val="7F91463F"/>
    <w:rsid w:val="7FC05D2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link w:val="15"/>
    <w:qFormat/>
    <w:uiPriority w:val="0"/>
    <w:pPr>
      <w:keepNext/>
      <w:keepLines/>
      <w:spacing w:before="340" w:after="330" w:line="576" w:lineRule="auto"/>
      <w:outlineLvl w:val="0"/>
    </w:pPr>
    <w:rPr>
      <w:rFonts w:ascii="Calibri" w:hAnsi="Calibri" w:eastAsia="宋体" w:cs="Times New Roman"/>
      <w:b/>
      <w:kern w:val="44"/>
      <w:sz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Indent 2"/>
    <w:basedOn w:val="1"/>
    <w:qFormat/>
    <w:uiPriority w:val="0"/>
    <w:pPr>
      <w:spacing w:after="120" w:line="480" w:lineRule="auto"/>
      <w:ind w:left="420" w:leftChars="200"/>
    </w:pPr>
  </w:style>
  <w:style w:type="paragraph" w:styleId="4">
    <w:name w:val="Date"/>
    <w:basedOn w:val="1"/>
    <w:next w:val="1"/>
    <w:link w:val="14"/>
    <w:qFormat/>
    <w:uiPriority w:val="0"/>
    <w:pPr>
      <w:ind w:left="100" w:leftChars="2500"/>
    </w:pPr>
  </w:style>
  <w:style w:type="paragraph" w:styleId="5">
    <w:name w:val="Balloon Text"/>
    <w:basedOn w:val="1"/>
    <w:link w:val="18"/>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qFormat/>
    <w:uiPriority w:val="0"/>
  </w:style>
  <w:style w:type="character" w:styleId="13">
    <w:name w:val="Hyperlink"/>
    <w:basedOn w:val="11"/>
    <w:qFormat/>
    <w:uiPriority w:val="0"/>
    <w:rPr>
      <w:color w:val="0000FF"/>
      <w:u w:val="single"/>
    </w:rPr>
  </w:style>
  <w:style w:type="character" w:customStyle="1" w:styleId="14">
    <w:name w:val="日期 Char"/>
    <w:basedOn w:val="11"/>
    <w:link w:val="4"/>
    <w:qFormat/>
    <w:uiPriority w:val="0"/>
    <w:rPr>
      <w:kern w:val="2"/>
      <w:sz w:val="21"/>
      <w:szCs w:val="24"/>
    </w:rPr>
  </w:style>
  <w:style w:type="character" w:customStyle="1" w:styleId="15">
    <w:name w:val="标题 1 Char"/>
    <w:basedOn w:val="11"/>
    <w:link w:val="3"/>
    <w:qFormat/>
    <w:uiPriority w:val="0"/>
    <w:rPr>
      <w:b/>
      <w:kern w:val="44"/>
      <w:sz w:val="44"/>
      <w:szCs w:val="24"/>
    </w:rPr>
  </w:style>
  <w:style w:type="paragraph" w:styleId="16">
    <w:name w:val="List Paragraph"/>
    <w:basedOn w:val="1"/>
    <w:qFormat/>
    <w:uiPriority w:val="34"/>
    <w:pPr>
      <w:ind w:firstLine="420" w:firstLineChars="200"/>
    </w:pPr>
    <w:rPr>
      <w:szCs w:val="22"/>
    </w:rPr>
  </w:style>
  <w:style w:type="character" w:customStyle="1" w:styleId="17">
    <w:name w:val="NormalCharacter"/>
    <w:semiHidden/>
    <w:qFormat/>
    <w:uiPriority w:val="0"/>
  </w:style>
  <w:style w:type="character" w:customStyle="1" w:styleId="18">
    <w:name w:val="批注框文本 Char"/>
    <w:basedOn w:val="11"/>
    <w:link w:val="5"/>
    <w:qFormat/>
    <w:uiPriority w:val="0"/>
    <w:rPr>
      <w:rFonts w:asciiTheme="minorHAnsi" w:hAnsiTheme="minorHAnsi" w:eastAsiaTheme="minorEastAsia" w:cstheme="minorBidi"/>
      <w:kern w:val="2"/>
      <w:sz w:val="18"/>
      <w:szCs w:val="18"/>
    </w:rPr>
  </w:style>
  <w:style w:type="paragraph" w:customStyle="1" w:styleId="19">
    <w:name w:val="msolistparagraph"/>
    <w:next w:val="6"/>
    <w:qFormat/>
    <w:uiPriority w:val="0"/>
    <w:pPr>
      <w:widowControl w:val="0"/>
      <w:ind w:firstLine="200" w:firstLineChars="200"/>
      <w:jc w:val="both"/>
    </w:pPr>
    <w:rPr>
      <w:rFonts w:ascii="Calibri" w:hAnsi="Calibri" w:eastAsia="宋体" w:cs="Times New Roman"/>
      <w:kern w:val="2"/>
      <w:sz w:val="21"/>
      <w:szCs w:val="22"/>
      <w:lang w:val="en-US" w:eastAsia="zh-CN" w:bidi="ar-SA"/>
    </w:rPr>
  </w:style>
  <w:style w:type="paragraph" w:customStyle="1" w:styleId="20">
    <w:name w:val="Body text|1"/>
    <w:basedOn w:val="1"/>
    <w:qFormat/>
    <w:uiPriority w:val="0"/>
    <w:pPr>
      <w:spacing w:line="360" w:lineRule="auto"/>
      <w:ind w:firstLine="400"/>
      <w:jc w:val="left"/>
    </w:pPr>
    <w:rPr>
      <w:rFonts w:ascii="宋体" w:hAnsi="宋体" w:eastAsia="宋体" w:cs="宋体"/>
      <w:sz w:val="34"/>
      <w:szCs w:val="34"/>
      <w:lang w:val="zh-TW" w:eastAsia="zh-TW" w:bidi="zh-TW"/>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B9794-22F9-4EAC-8447-10BD405EB149}">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6</Pages>
  <Words>331</Words>
  <Characters>1892</Characters>
  <Lines>15</Lines>
  <Paragraphs>4</Paragraphs>
  <TotalTime>42</TotalTime>
  <ScaleCrop>false</ScaleCrop>
  <LinksUpToDate>false</LinksUpToDate>
  <CharactersWithSpaces>2219</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2019-11-07T07:29:00Z</dcterms:created>
  <dc:creator>Administrator</dc:creator>
  <cp:lastModifiedBy>Administrator</cp:lastModifiedBy>
  <cp:lastPrinted>2020-09-09T03:32:00Z</cp:lastPrinted>
  <dcterms:modified xsi:type="dcterms:W3CDTF">2020-10-10T09:11:50Z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