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overflowPunct/>
        <w:topLinePunct w:val="0"/>
        <w:autoSpaceDE/>
        <w:autoSpaceDN/>
        <w:bidi w:val="0"/>
        <w:adjustRightInd/>
        <w:snapToGrid/>
        <w:spacing w:line="600" w:lineRule="exact"/>
        <w:jc w:val="center"/>
        <w:textAlignment w:val="auto"/>
        <w:rPr>
          <w:rFonts w:ascii="方正小标宋简体" w:hAnsi="仿宋" w:eastAsia="方正小标宋简体"/>
          <w:spacing w:val="-23"/>
          <w:sz w:val="44"/>
          <w:szCs w:val="44"/>
        </w:rPr>
      </w:pPr>
      <w:r>
        <w:rPr>
          <w:rFonts w:hint="eastAsia" w:ascii="方正小标宋简体" w:hAnsi="仿宋" w:eastAsia="方正小标宋简体"/>
          <w:spacing w:val="-23"/>
          <w:sz w:val="44"/>
          <w:szCs w:val="44"/>
        </w:rPr>
        <w:t>君山片区应对秋冬季新冠肺炎疫情应急预案</w:t>
      </w:r>
    </w:p>
    <w:p>
      <w:pPr>
        <w:keepNext w:val="0"/>
        <w:keepLines w:val="0"/>
        <w:pageBreakBefore w:val="0"/>
        <w:kinsoku/>
        <w:overflowPunct/>
        <w:topLinePunct w:val="0"/>
        <w:autoSpaceDE/>
        <w:autoSpaceDN/>
        <w:bidi w:val="0"/>
        <w:adjustRightInd/>
        <w:snapToGrid/>
        <w:spacing w:line="600" w:lineRule="exact"/>
        <w:jc w:val="left"/>
        <w:textAlignment w:val="auto"/>
        <w:rPr>
          <w:rFonts w:ascii="方正小标宋简体" w:hAnsi="仿宋" w:eastAsia="方正小标宋简体"/>
          <w:sz w:val="44"/>
          <w:szCs w:val="44"/>
        </w:rPr>
      </w:pPr>
    </w:p>
    <w:p>
      <w:pPr>
        <w:keepNext w:val="0"/>
        <w:keepLines w:val="0"/>
        <w:pageBreakBefore w:val="0"/>
        <w:kinsoku/>
        <w:overflowPunct/>
        <w:topLinePunct w:val="0"/>
        <w:autoSpaceDE/>
        <w:autoSpaceDN/>
        <w:bidi w:val="0"/>
        <w:adjustRightInd/>
        <w:snapToGrid/>
        <w:spacing w:line="600" w:lineRule="exact"/>
        <w:ind w:firstLine="640" w:firstLineChars="200"/>
        <w:jc w:val="left"/>
        <w:textAlignment w:val="auto"/>
        <w:rPr>
          <w:rFonts w:ascii="仿宋_GB2312" w:hAnsi="仿宋" w:eastAsia="仿宋_GB2312"/>
          <w:sz w:val="32"/>
          <w:szCs w:val="32"/>
        </w:rPr>
      </w:pPr>
      <w:r>
        <w:rPr>
          <w:rFonts w:hint="eastAsia" w:ascii="仿宋_GB2312" w:hAnsi="仿宋" w:eastAsia="仿宋_GB2312"/>
          <w:sz w:val="32"/>
          <w:szCs w:val="32"/>
        </w:rPr>
        <w:t>为做好片区疫情防控应急准备工作，根据“外防输入、内防反弹”的总体防控策略和《君山片区新冠肺炎疫情防控应急预案（第3版）》，在做好常态化疫情防控的前提下，通过构建不同情景下的防控策略和应对措施，明确重点工作，指导疫情应急处置，提前做好医疗物资和人员准备，及时防范和有效处置，最大程度地减少疫情对公众健康与生命安全造成的危害，保障经济社会可持续发展,维护社会稳定，特制定本预案。</w:t>
      </w:r>
    </w:p>
    <w:p>
      <w:pPr>
        <w:keepNext w:val="0"/>
        <w:keepLines w:val="0"/>
        <w:pageBreakBefore w:val="0"/>
        <w:kinsoku/>
        <w:overflowPunct/>
        <w:topLinePunct w:val="0"/>
        <w:autoSpaceDE/>
        <w:autoSpaceDN/>
        <w:bidi w:val="0"/>
        <w:adjustRightInd/>
        <w:snapToGrid/>
        <w:spacing w:line="600" w:lineRule="exact"/>
        <w:ind w:firstLine="640" w:firstLineChars="200"/>
        <w:jc w:val="left"/>
        <w:textAlignment w:val="auto"/>
        <w:rPr>
          <w:rFonts w:ascii="方正小标宋简体" w:hAnsi="仿宋" w:eastAsia="方正小标宋简体"/>
          <w:sz w:val="44"/>
          <w:szCs w:val="44"/>
        </w:rPr>
      </w:pPr>
      <w:r>
        <w:rPr>
          <w:rFonts w:hint="eastAsia" w:ascii="黑体" w:hAnsi="黑体" w:eastAsia="黑体"/>
          <w:sz w:val="32"/>
          <w:szCs w:val="32"/>
        </w:rPr>
        <w:t>一、工作原则</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bidi="ar-SA"/>
        </w:rPr>
      </w:pPr>
      <w:r>
        <w:rPr>
          <w:rFonts w:hint="eastAsia" w:ascii="楷体_GB2312" w:hAnsi="仿宋" w:eastAsia="楷体_GB2312" w:cstheme="minorBidi"/>
          <w:b/>
          <w:sz w:val="32"/>
          <w:szCs w:val="32"/>
          <w:lang w:val="en-US" w:bidi="ar-SA"/>
        </w:rPr>
        <w:t>（一）以人为本，生命至上。</w:t>
      </w:r>
      <w:r>
        <w:rPr>
          <w:rFonts w:hint="eastAsia" w:ascii="仿宋_GB2312" w:hAnsi="仿宋" w:eastAsia="仿宋_GB2312" w:cstheme="minorBidi"/>
          <w:sz w:val="32"/>
          <w:szCs w:val="32"/>
          <w:lang w:val="en-US" w:eastAsia="zh-CN" w:bidi="ar-SA"/>
        </w:rPr>
        <w:t>始终把人民群众生命安全和身体健康放在第一位，把疫情防控作为头等重要的大事，不忘为民初心，牢记健康使命，不惜一切代价抢救生命、救治患者，把宗旨意识转化成为民行动，在疫情面前切实增强人民群众安全感。</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bidi="ar-SA"/>
        </w:rPr>
      </w:pPr>
      <w:r>
        <w:rPr>
          <w:rFonts w:hint="eastAsia" w:ascii="楷体_GB2312" w:hAnsi="仿宋" w:eastAsia="楷体_GB2312" w:cstheme="minorBidi"/>
          <w:b/>
          <w:sz w:val="32"/>
          <w:szCs w:val="32"/>
          <w:lang w:val="en-US" w:bidi="ar-SA"/>
        </w:rPr>
        <w:t>（二）</w:t>
      </w:r>
      <w:r>
        <w:rPr>
          <w:rFonts w:hint="eastAsia" w:ascii="楷体_GB2312" w:hAnsi="仿宋" w:eastAsia="楷体_GB2312" w:cstheme="minorBidi"/>
          <w:b/>
          <w:sz w:val="32"/>
          <w:szCs w:val="32"/>
          <w:lang w:val="en-US" w:bidi="ar-SA"/>
        </w:rPr>
        <w:tab/>
      </w:r>
      <w:r>
        <w:rPr>
          <w:rFonts w:hint="eastAsia" w:ascii="楷体_GB2312" w:hAnsi="仿宋" w:eastAsia="楷体_GB2312" w:cstheme="minorBidi"/>
          <w:b/>
          <w:sz w:val="32"/>
          <w:szCs w:val="32"/>
          <w:lang w:val="en-US" w:bidi="ar-SA"/>
        </w:rPr>
        <w:t>统一领导，联防联控。</w:t>
      </w:r>
      <w:r>
        <w:rPr>
          <w:rFonts w:hint="eastAsia" w:ascii="仿宋_GB2312" w:hAnsi="仿宋" w:eastAsia="仿宋_GB2312" w:cstheme="minorBidi"/>
          <w:sz w:val="32"/>
          <w:szCs w:val="32"/>
          <w:lang w:val="en-US" w:eastAsia="zh-CN" w:bidi="ar-SA"/>
        </w:rPr>
        <w:t>在区应对新冠肺炎疫情工作领导下，按照工作部署，加强统筹协调和各部门协同，在前期联防联控的基础上进一步总结经验，加强交流，密切协作，强化联防联控，共同做好疫情防控应急工作。</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bidi="ar-SA"/>
        </w:rPr>
        <w:t>（</w:t>
      </w:r>
      <w:r>
        <w:rPr>
          <w:rFonts w:hint="eastAsia" w:ascii="楷体_GB2312" w:hAnsi="仿宋" w:eastAsia="楷体_GB2312" w:cstheme="minorBidi"/>
          <w:b/>
          <w:sz w:val="32"/>
          <w:szCs w:val="32"/>
          <w:lang w:val="en-US" w:eastAsia="zh-CN" w:bidi="ar-SA"/>
        </w:rPr>
        <w:t>三</w:t>
      </w:r>
      <w:r>
        <w:rPr>
          <w:rFonts w:hint="eastAsia" w:ascii="楷体_GB2312" w:hAnsi="仿宋" w:eastAsia="楷体_GB2312" w:cstheme="minorBidi"/>
          <w:b/>
          <w:sz w:val="32"/>
          <w:szCs w:val="32"/>
          <w:lang w:val="en-US" w:bidi="ar-SA"/>
        </w:rPr>
        <w:t>）</w:t>
      </w:r>
      <w:r>
        <w:rPr>
          <w:rFonts w:hint="eastAsia" w:ascii="楷体_GB2312" w:hAnsi="仿宋" w:eastAsia="楷体_GB2312" w:cstheme="minorBidi"/>
          <w:b/>
          <w:sz w:val="32"/>
          <w:szCs w:val="32"/>
          <w:lang w:val="en-US" w:bidi="ar-SA"/>
        </w:rPr>
        <w:tab/>
      </w:r>
      <w:r>
        <w:rPr>
          <w:rFonts w:hint="eastAsia" w:ascii="楷体_GB2312" w:hAnsi="仿宋" w:eastAsia="楷体_GB2312" w:cstheme="minorBidi"/>
          <w:b/>
          <w:sz w:val="32"/>
          <w:szCs w:val="32"/>
          <w:lang w:val="en-US" w:bidi="ar-SA"/>
        </w:rPr>
        <w:t>预防为主，群防群控。</w:t>
      </w:r>
      <w:r>
        <w:rPr>
          <w:rFonts w:hint="eastAsia" w:ascii="仿宋_GB2312" w:hAnsi="仿宋" w:eastAsia="仿宋_GB2312" w:cstheme="minorBidi"/>
          <w:sz w:val="32"/>
          <w:szCs w:val="32"/>
          <w:lang w:val="en-US" w:eastAsia="zh-CN" w:bidi="ar-SA"/>
        </w:rPr>
        <w:t>在做好常态化疫情防控的基础上，针对秋冬季防控特点，进一步宣传普及新冠肺炎防治知识，结合“治未病”理念，持续强化公众自我防护意识，提高防病能力。发挥群防群控的优势，稳防稳控，扎实落实各项防控措施，增强防控成效，有效做到“外防输入、内防反弹”。</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 w:hAnsi="仿宋" w:eastAsia="仿宋" w:cstheme="minorBidi"/>
          <w:sz w:val="32"/>
          <w:szCs w:val="32"/>
          <w:lang w:val="en-US" w:bidi="ar-SA"/>
        </w:rPr>
      </w:pPr>
      <w:r>
        <w:rPr>
          <w:rFonts w:hint="eastAsia" w:ascii="楷体_GB2312" w:hAnsi="仿宋" w:eastAsia="楷体_GB2312" w:cstheme="minorBidi"/>
          <w:b/>
          <w:sz w:val="32"/>
          <w:szCs w:val="32"/>
          <w:lang w:val="en-US" w:bidi="ar-SA"/>
        </w:rPr>
        <w:t>（四）</w:t>
      </w:r>
      <w:r>
        <w:rPr>
          <w:rFonts w:hint="eastAsia" w:ascii="楷体_GB2312" w:hAnsi="仿宋" w:eastAsia="楷体_GB2312" w:cstheme="minorBidi"/>
          <w:b/>
          <w:sz w:val="32"/>
          <w:szCs w:val="32"/>
          <w:lang w:val="en-US" w:bidi="ar-SA"/>
        </w:rPr>
        <w:tab/>
      </w:r>
      <w:r>
        <w:rPr>
          <w:rFonts w:hint="eastAsia" w:ascii="楷体_GB2312" w:hAnsi="仿宋" w:eastAsia="楷体_GB2312" w:cstheme="minorBidi"/>
          <w:b/>
          <w:sz w:val="32"/>
          <w:szCs w:val="32"/>
          <w:lang w:val="en-US" w:eastAsia="zh-CN" w:bidi="ar-SA"/>
        </w:rPr>
        <w:t>分级分类，精准施策。</w:t>
      </w:r>
      <w:r>
        <w:rPr>
          <w:rFonts w:hint="eastAsia" w:ascii="仿宋_GB2312" w:hAnsi="仿宋" w:eastAsia="仿宋_GB2312" w:cstheme="minorBidi"/>
          <w:sz w:val="32"/>
          <w:szCs w:val="32"/>
          <w:lang w:val="en-US" w:eastAsia="zh-CN" w:bidi="ar-SA"/>
        </w:rPr>
        <w:t>在前期防控工作的基础上，片区要突出重点、统筹兼顾，进一步压紧压实“四方责任”，实施网格化管理，分级分类做好应急响应准备，按照精准施策的要求，实施高、中、低风险差异化的防控策略。</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bidi="ar-SA"/>
        </w:rPr>
        <w:t>（五）依法科学，有序防控。</w:t>
      </w:r>
      <w:r>
        <w:rPr>
          <w:rFonts w:hint="eastAsia" w:ascii="仿宋_GB2312" w:hAnsi="仿宋" w:eastAsia="仿宋_GB2312" w:cstheme="minorBidi"/>
          <w:sz w:val="32"/>
          <w:szCs w:val="32"/>
          <w:lang w:val="en-US" w:eastAsia="zh-CN" w:bidi="ar-SA"/>
        </w:rPr>
        <w:t>严格根据工作方案及应急预案，有序规范开展新冠肺炎疫情监测报告、疫情控制和信息管理等工作。加强经验总结，充分发挥示范带动作用，巩固防控成果，认真落实各项防控措施，有序做好防控工作，有效防止疫情输入。</w:t>
      </w:r>
    </w:p>
    <w:p>
      <w:pPr>
        <w:pStyle w:val="20"/>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黑体" w:hAnsi="黑体" w:eastAsia="黑体" w:cstheme="minorBidi"/>
          <w:sz w:val="32"/>
          <w:szCs w:val="32"/>
          <w:lang w:val="en-US" w:eastAsia="zh-CN" w:bidi="ar-SA"/>
        </w:rPr>
      </w:pPr>
      <w:r>
        <w:rPr>
          <w:rFonts w:hint="eastAsia" w:ascii="黑体" w:hAnsi="黑体" w:eastAsia="黑体" w:cstheme="minorBidi"/>
          <w:sz w:val="32"/>
          <w:szCs w:val="32"/>
          <w:lang w:val="en-US" w:eastAsia="zh-CN" w:bidi="ar-SA"/>
        </w:rPr>
        <w:t>二、编制依据和适用范围</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根据《中华人民共和国突发事件应对法》、《中华人民共和国传染病防治法》、《中华人民共和国国境卫生检疫法》、《中华人民共和国基本医疗卫生与健康促进法》、《中华人民共和国中医药法》、《中华人民共和国红十字法》、《突发公共卫生事件应急条例》、《国内交通卫生检疫条例》、《国家突发公共事件总体应急预案》、《国家突发公共卫生事件应急预案》、《国际卫生条例（2005）》、《国家新冠肺炎疫情控制应急预案（试行）》、《国家卫生健康委应对秋冬季新冠肺炎疫情应急预案》和《福建省突发事件应对办法》、《福建省突发事件总体应急预案》、《福建省突发公共卫生事件应急预案》、《福建省应对新型冠状病毒肺炎疫情应急预案》、《平潭综合实验区应对秋冬季新冠肺炎疫情应急预案》等编制。本预案适用于君山片区应对新冠肺炎疫情工作指挥部指导片区做好秋冬季新冠肺炎疫情的防控和应急准备，以及疫情发生后的应急处置和医疗救治等工作。</w:t>
      </w:r>
    </w:p>
    <w:p>
      <w:pPr>
        <w:pStyle w:val="20"/>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黑体" w:hAnsi="黑体" w:eastAsia="黑体" w:cstheme="minorBidi"/>
          <w:sz w:val="32"/>
          <w:szCs w:val="32"/>
          <w:lang w:val="en-US" w:eastAsia="zh-CN" w:bidi="ar-SA"/>
        </w:rPr>
      </w:pPr>
      <w:r>
        <w:rPr>
          <w:rFonts w:hint="eastAsia" w:ascii="黑体" w:hAnsi="黑体" w:eastAsia="黑体" w:cstheme="minorBidi"/>
          <w:sz w:val="32"/>
          <w:szCs w:val="32"/>
          <w:lang w:val="en-US" w:eastAsia="zh-CN" w:bidi="ar-SA"/>
        </w:rPr>
        <w:t>三、组织机构</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按照《</w:t>
      </w:r>
      <w:r>
        <w:rPr>
          <w:rFonts w:hint="eastAsia" w:ascii="仿宋_GB2312" w:hAnsi="仿宋" w:eastAsia="仿宋_GB2312"/>
          <w:sz w:val="32"/>
          <w:szCs w:val="32"/>
        </w:rPr>
        <w:t>君山片区新冠肺炎疫情防控应急预案（第3版）</w:t>
      </w:r>
      <w:r>
        <w:rPr>
          <w:rFonts w:hint="eastAsia" w:ascii="仿宋_GB2312" w:hAnsi="仿宋" w:eastAsia="仿宋_GB2312" w:cstheme="minorBidi"/>
          <w:sz w:val="32"/>
          <w:szCs w:val="32"/>
          <w:lang w:val="en-US" w:eastAsia="zh-CN" w:bidi="ar-SA"/>
        </w:rPr>
        <w:t>》的要求，健全完善片区应对新冠肺炎疫情工作指挥部，保持防控机构和职责不变、力量不变。片区应对新冠肺炎疫情工作领导小组（指挥部）负责统一组织、指挥、协调辖区各单位、部门、村做好秋冬季新冠肺炎疫情防范和应对工作。</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黑体" w:hAnsi="黑体" w:eastAsia="黑体" w:cstheme="minorBidi"/>
          <w:sz w:val="32"/>
          <w:szCs w:val="32"/>
          <w:lang w:val="en-US" w:eastAsia="zh-CN" w:bidi="ar-SA"/>
        </w:rPr>
      </w:pPr>
      <w:r>
        <w:rPr>
          <w:rFonts w:hint="eastAsia" w:ascii="黑体" w:hAnsi="黑体" w:eastAsia="黑体" w:cstheme="minorBidi"/>
          <w:sz w:val="32"/>
          <w:szCs w:val="32"/>
          <w:lang w:val="en-US" w:eastAsia="zh-CN" w:bidi="ar-SA"/>
        </w:rPr>
        <w:t>四、形势研判</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 w:hAnsi="仿宋" w:eastAsia="仿宋" w:cstheme="minorBidi"/>
          <w:sz w:val="32"/>
          <w:szCs w:val="32"/>
          <w:lang w:val="en-US" w:eastAsia="zh-CN" w:bidi="ar-SA"/>
        </w:rPr>
      </w:pPr>
      <w:r>
        <w:rPr>
          <w:rFonts w:hint="eastAsia" w:ascii="楷体_GB2312" w:hAnsi="仿宋" w:eastAsia="楷体_GB2312" w:cstheme="minorBidi"/>
          <w:b/>
          <w:sz w:val="32"/>
          <w:szCs w:val="32"/>
          <w:lang w:val="en-US" w:eastAsia="zh-CN" w:bidi="ar-SA"/>
        </w:rPr>
        <w:t>（一）全球疫情形势。</w:t>
      </w:r>
      <w:r>
        <w:rPr>
          <w:rFonts w:hint="eastAsia" w:ascii="仿宋_GB2312" w:hAnsi="仿宋" w:eastAsia="仿宋_GB2312" w:cstheme="minorBidi"/>
          <w:sz w:val="32"/>
          <w:szCs w:val="32"/>
          <w:lang w:val="en-US" w:eastAsia="zh-CN" w:bidi="ar-SA"/>
        </w:rPr>
        <w:t>当前，全球疫情蔓延，严重流行态势预计将持续较长时间。按照全球平均累积发病率判断，当前疫情总体仍处于大流行早期阶段。疫苗研发所需时间、潜在的安全性、有效性以及产能等均具有不确定性。如果依靠自然感染建立人群免疫屏障不仅需要付出巨大代价，且需很长时间才能形成, 且免疫屏障能否建立亦不确定。即使具备有效疫苗，新冠病毒也很可能像其他呼吸道病毒一样变异，呈季节性流行。预计今年秋冬季全球新冠肺炎疫情将呈高流行态势，疫情防控具有长期性和艰巨性。</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（二）</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国内疫情形势。</w:t>
      </w:r>
      <w:r>
        <w:rPr>
          <w:rFonts w:hint="eastAsia" w:ascii="仿宋_GB2312" w:hAnsi="仿宋" w:eastAsia="仿宋_GB2312" w:cstheme="minorBidi"/>
          <w:sz w:val="32"/>
          <w:szCs w:val="32"/>
          <w:lang w:val="en-US" w:eastAsia="zh-CN" w:bidi="ar-SA"/>
        </w:rPr>
        <w:t>目前国内新冠肺炎疫情基本实现阻断目标，个别地区存在散发病例与小规模聚集性疫情的风险。近期在黑龙江、吉林、北京、新疆、辽宁等局部地区相继出现聚集性疫情，当地通过采取快速、有力的应对措施，疫情得以有效控制，未造成大范围扩散。持续坚持实施“外防输入、内防反弹”的防控策略，全国疫情将大概率维持低水平可控态势。</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（三）</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实验区疫情形势。</w:t>
      </w:r>
      <w:r>
        <w:rPr>
          <w:rFonts w:hint="eastAsia" w:ascii="仿宋_GB2312" w:hAnsi="仿宋" w:eastAsia="仿宋_GB2312" w:cstheme="minorBidi"/>
          <w:sz w:val="32"/>
          <w:szCs w:val="32"/>
          <w:lang w:val="en-US" w:eastAsia="zh-CN" w:bidi="ar-SA"/>
        </w:rPr>
        <w:t>全区暂未发现确诊和疑似病例情形发生，但仍然存在输入性病例和出现来历不明病例的风险，处置来历不明病例、集聚性疫情还没有经验，我们必须严格按照国家、省部署，认真落实各项防控措施，强化各项应急准备，及时发现苗头事件，迅速采取有效措施、把疫情控制在最小范围。</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楷体_GB2312" w:hAnsi="仿宋" w:eastAsia="楷体_GB2312" w:cstheme="minorBidi"/>
          <w:b/>
          <w:sz w:val="32"/>
          <w:szCs w:val="32"/>
          <w:lang w:val="en-US" w:eastAsia="zh-CN" w:bidi="ar-SA"/>
        </w:rPr>
      </w:pPr>
      <w:r>
        <w:rPr>
          <w:rFonts w:hint="eastAsia" w:ascii="楷体_GB2312" w:hAnsi="仿宋" w:eastAsia="楷体_GB2312" w:cstheme="minorBidi"/>
          <w:b/>
          <w:sz w:val="32"/>
          <w:szCs w:val="32"/>
          <w:lang w:val="en-US" w:eastAsia="zh-CN" w:bidi="ar-SA"/>
        </w:rPr>
        <w:t>（四）面临的疫情防控风险。</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bidi="ar-SA"/>
        </w:rPr>
        <w:t>1.境外输入风险加大</w:t>
      </w:r>
      <w:r>
        <w:rPr>
          <w:rFonts w:hint="eastAsia" w:ascii="仿宋_GB2312" w:hAnsi="仿宋" w:eastAsia="仿宋_GB2312" w:cstheme="minorBidi"/>
          <w:b/>
          <w:sz w:val="32"/>
          <w:szCs w:val="32"/>
          <w:lang w:val="en-US" w:eastAsia="zh-CN" w:bidi="ar-SA"/>
        </w:rPr>
        <w:t>。</w:t>
      </w:r>
      <w:r>
        <w:rPr>
          <w:rFonts w:hint="eastAsia" w:ascii="仿宋_GB2312" w:hAnsi="仿宋" w:eastAsia="仿宋_GB2312" w:cstheme="minorBidi"/>
          <w:sz w:val="32"/>
          <w:szCs w:val="32"/>
          <w:lang w:val="en-US" w:eastAsia="zh-CN" w:bidi="ar-SA"/>
        </w:rPr>
        <w:t>国际疫情形势依然严峻，若国内口岸逐步开放，调整或放松出入境人员管制及入境人员隔离检疫等措施，全球广泛存在的传染源输入我省我区我片区的风险必将随之增加。</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bidi="ar-SA"/>
        </w:rPr>
        <w:t>2.境内始终存在快速传播条件。</w:t>
      </w:r>
      <w:r>
        <w:rPr>
          <w:rFonts w:hint="eastAsia" w:ascii="仿宋_GB2312" w:hAnsi="仿宋" w:eastAsia="仿宋_GB2312" w:cstheme="minorBidi"/>
          <w:sz w:val="32"/>
          <w:szCs w:val="32"/>
          <w:lang w:val="en-US" w:eastAsia="zh-CN" w:bidi="ar-SA"/>
        </w:rPr>
        <w:t>新冠病毒具有传染性强和传播隐蔽等特点。作为新发的呼吸道传染病,全球流行情况提示，气候对其传播影响不明显。在全面复工复产复学后，在人群接触机会增加的情况下,隐匿传染源可能持续存在，难以清除。</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3.常见呼吸道传染病秋冬季流行将增加新冠肺炎疫情防控复杂性和防控难度。</w:t>
      </w:r>
      <w:r>
        <w:rPr>
          <w:rFonts w:hint="eastAsia" w:ascii="仿宋_GB2312" w:hAnsi="仿宋" w:eastAsia="仿宋_GB2312" w:cstheme="minorBidi"/>
          <w:sz w:val="32"/>
          <w:szCs w:val="32"/>
          <w:lang w:val="en-US" w:eastAsia="zh-CN" w:bidi="ar-SA"/>
        </w:rPr>
        <w:t>秋冬季是各类常见呼吸道疾病流行季，大量具有相似呼吸道感染症状的就诊病例，将增加医疗机构对新冠肺炎病例鉴别诊断的复杂性，部分新冠肺炎病例可能难以得到及时发现和管理，将加剧新冠病毒传播风险。其他呼吸道感染相关重症住院病例也可能将导致病床、呼吸机、ICU的需求增加。若不及时做好防控工作和应对准备，将可能发生医疗服务系统负荷过载甚至崩溃的情况，将导致 各类患者病死率上升。</w:t>
      </w:r>
    </w:p>
    <w:p>
      <w:pPr>
        <w:pStyle w:val="20"/>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黑体" w:hAnsi="黑体" w:eastAsia="黑体" w:cstheme="minorBidi"/>
          <w:sz w:val="32"/>
          <w:szCs w:val="32"/>
          <w:lang w:val="en-US" w:eastAsia="zh-CN" w:bidi="ar-SA"/>
        </w:rPr>
      </w:pPr>
      <w:r>
        <w:rPr>
          <w:rFonts w:hint="eastAsia" w:ascii="黑体" w:hAnsi="黑体" w:eastAsia="黑体" w:cstheme="minorBidi"/>
          <w:sz w:val="32"/>
          <w:szCs w:val="32"/>
          <w:lang w:val="en-US" w:eastAsia="zh-CN" w:bidi="ar-SA"/>
        </w:rPr>
        <w:t>五、情景构建</w:t>
      </w:r>
    </w:p>
    <w:p>
      <w:pPr>
        <w:pStyle w:val="20"/>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基于国内外新冠肺炎流行形势，以及防控策略与措施调整的可能性，片区秋冬季新冠肺炎疫情可能出现四种情景。</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楷体_GB2312" w:hAnsi="仿宋" w:eastAsia="楷体_GB2312" w:cstheme="minorBidi"/>
          <w:b/>
          <w:sz w:val="32"/>
          <w:szCs w:val="32"/>
          <w:lang w:val="en-US" w:eastAsia="zh-CN" w:bidi="ar-SA"/>
        </w:rPr>
      </w:pPr>
      <w:r>
        <w:rPr>
          <w:rFonts w:hint="eastAsia" w:ascii="楷体_GB2312" w:hAnsi="仿宋" w:eastAsia="楷体_GB2312" w:cstheme="minorBidi"/>
          <w:b/>
          <w:sz w:val="32"/>
          <w:szCs w:val="32"/>
          <w:lang w:val="en-US" w:eastAsia="zh-CN" w:bidi="ar-SA"/>
        </w:rPr>
        <w:t>（一）</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情景一：</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bidi="ar-SA"/>
        </w:rPr>
        <w:t>1.情景描述:</w:t>
      </w:r>
      <w:r>
        <w:rPr>
          <w:rFonts w:hint="eastAsia" w:ascii="仿宋_GB2312" w:hAnsi="仿宋" w:eastAsia="仿宋_GB2312" w:cstheme="minorBidi"/>
          <w:sz w:val="32"/>
          <w:szCs w:val="32"/>
          <w:lang w:val="en-US" w:eastAsia="zh-CN" w:bidi="ar-SA"/>
        </w:rPr>
        <w:t>片区出现散发病例，以输入性为主，片区资源与能力暂无法应对，及时上报情况并申请区级资源。</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w:t>
      </w:r>
      <w:r>
        <w:rPr>
          <w:rFonts w:hint="eastAsia" w:ascii="仿宋_GB2312" w:hAnsi="仿宋" w:eastAsia="仿宋_GB2312" w:cstheme="minorBidi"/>
          <w:b/>
          <w:sz w:val="32"/>
          <w:szCs w:val="32"/>
          <w:lang w:val="en-US" w:bidi="ar-SA"/>
        </w:rPr>
        <w:t>防控目标:</w:t>
      </w:r>
      <w:r>
        <w:rPr>
          <w:rFonts w:hint="eastAsia" w:ascii="仿宋_GB2312" w:hAnsi="仿宋" w:eastAsia="仿宋_GB2312" w:cstheme="minorBidi"/>
          <w:sz w:val="32"/>
          <w:szCs w:val="32"/>
          <w:lang w:val="en-US" w:eastAsia="zh-CN" w:bidi="ar-SA"/>
        </w:rPr>
        <w:t>坚持常态化疫情防控措施，严管中高风险区域和境外来岚人员；提高病状监测敏感性和快速处置能力，及时发现和处置无症状感染者、疑似病例，严格管理密切接触者，阻断疫情传播。</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楷体_GB2312" w:hAnsi="仿宋" w:eastAsia="楷体_GB2312" w:cstheme="minorBidi"/>
          <w:b/>
          <w:sz w:val="32"/>
          <w:szCs w:val="32"/>
          <w:lang w:val="en-US" w:eastAsia="zh-CN" w:bidi="ar-SA"/>
        </w:rPr>
      </w:pPr>
      <w:r>
        <w:rPr>
          <w:rFonts w:hint="eastAsia" w:ascii="楷体_GB2312" w:hAnsi="仿宋" w:eastAsia="楷体_GB2312" w:cstheme="minorBidi"/>
          <w:b/>
          <w:sz w:val="32"/>
          <w:szCs w:val="32"/>
          <w:lang w:val="en-US" w:eastAsia="zh-CN" w:bidi="ar-SA"/>
        </w:rPr>
        <w:t>（二）</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情景二：</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bidi="ar-SA"/>
        </w:rPr>
        <w:t>1.情景描述:</w:t>
      </w:r>
      <w:r>
        <w:rPr>
          <w:rFonts w:hint="eastAsia" w:ascii="仿宋_GB2312" w:hAnsi="仿宋" w:eastAsia="仿宋_GB2312" w:cstheme="minorBidi"/>
          <w:sz w:val="32"/>
          <w:szCs w:val="32"/>
          <w:lang w:val="en-US" w:eastAsia="zh-CN" w:bidi="ar-SA"/>
        </w:rPr>
        <w:t>片区发生点状聚集性疫情，片区医疗卫生资源与能力暂无法应对，及时上报情况并申请区级资源。近期黑龙江、吉林、北京、新疆、辽宁一些城市疫情形势属于此种情景。</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w:t>
      </w:r>
      <w:r>
        <w:rPr>
          <w:rFonts w:hint="eastAsia" w:ascii="仿宋_GB2312" w:hAnsi="仿宋" w:eastAsia="仿宋_GB2312" w:cstheme="minorBidi"/>
          <w:b/>
          <w:sz w:val="32"/>
          <w:szCs w:val="32"/>
          <w:lang w:val="en-US" w:bidi="ar-SA"/>
        </w:rPr>
        <w:t>防控目标</w:t>
      </w:r>
      <w:r>
        <w:rPr>
          <w:rFonts w:hint="eastAsia" w:ascii="仿宋_GB2312" w:hAnsi="仿宋" w:eastAsia="仿宋_GB2312" w:cstheme="minorBidi"/>
          <w:b/>
          <w:sz w:val="32"/>
          <w:szCs w:val="32"/>
          <w:lang w:val="en-US" w:eastAsia="zh-CN" w:bidi="ar-SA"/>
        </w:rPr>
        <w:t>：</w:t>
      </w:r>
      <w:r>
        <w:rPr>
          <w:rFonts w:hint="eastAsia" w:ascii="仿宋_GB2312" w:hAnsi="仿宋" w:eastAsia="仿宋_GB2312" w:cstheme="minorBidi"/>
          <w:sz w:val="32"/>
          <w:szCs w:val="32"/>
          <w:lang w:val="en-US" w:eastAsia="zh-CN" w:bidi="ar-SA"/>
        </w:rPr>
        <w:t>严格落实传染病防控工作“四早”，落实“四方责任”；提高病例监测敏感性和应急处置能力，严格管理密切接触者，开展相关风险人员健康管理；采取果断措施，落实严格的人员管控；开展传染源溯源工作，阻止疫情扩散，减少二代感染，尽快恢复到情景一。</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楷体_GB2312" w:hAnsi="仿宋" w:eastAsia="楷体_GB2312" w:cstheme="minorBidi"/>
          <w:b/>
          <w:sz w:val="32"/>
          <w:szCs w:val="32"/>
          <w:lang w:val="en-US" w:eastAsia="zh-CN" w:bidi="ar-SA"/>
        </w:rPr>
      </w:pPr>
      <w:r>
        <w:rPr>
          <w:rFonts w:hint="eastAsia" w:ascii="楷体_GB2312" w:hAnsi="仿宋" w:eastAsia="楷体_GB2312" w:cstheme="minorBidi"/>
          <w:b/>
          <w:sz w:val="32"/>
          <w:szCs w:val="32"/>
          <w:lang w:val="en-US" w:eastAsia="zh-CN" w:bidi="ar-SA"/>
        </w:rPr>
        <w:t>（三）</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情景三：</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bidi="ar-SA"/>
        </w:rPr>
        <w:t>1</w:t>
      </w:r>
      <w:r>
        <w:rPr>
          <w:rFonts w:hint="eastAsia" w:ascii="仿宋_GB2312" w:hAnsi="仿宋" w:eastAsia="仿宋_GB2312" w:cstheme="minorBidi"/>
          <w:b/>
          <w:sz w:val="32"/>
          <w:szCs w:val="32"/>
          <w:lang w:val="en-US" w:eastAsia="zh-CN" w:bidi="ar-SA"/>
        </w:rPr>
        <w:t>.</w:t>
      </w:r>
      <w:r>
        <w:rPr>
          <w:rFonts w:hint="eastAsia" w:ascii="仿宋_GB2312" w:hAnsi="仿宋" w:eastAsia="仿宋_GB2312" w:cstheme="minorBidi"/>
          <w:b/>
          <w:sz w:val="32"/>
          <w:szCs w:val="32"/>
          <w:lang w:val="en-US" w:bidi="ar-SA"/>
        </w:rPr>
        <w:t>情景描述：</w:t>
      </w:r>
      <w:r>
        <w:rPr>
          <w:rFonts w:hint="eastAsia" w:ascii="仿宋_GB2312" w:hAnsi="仿宋" w:eastAsia="仿宋_GB2312" w:cstheme="minorBidi"/>
          <w:sz w:val="32"/>
          <w:szCs w:val="32"/>
          <w:lang w:val="en-US" w:eastAsia="zh-CN" w:bidi="ar-SA"/>
        </w:rPr>
        <w:t>片区发生区域性的疫情传播，即发生持续性村居传播，并构成向片区外扩散蔓延风险,片区医疗卫生资源与能力暂无法应对，需要省、区调配资源进行跨区域紧急支援，阻断疫情扩散。2020年1月中上旬武汉及周边城市的疫情形势属于此种情景。</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bidi="ar-SA"/>
        </w:rPr>
      </w:pPr>
      <w:r>
        <w:rPr>
          <w:rFonts w:hint="eastAsia" w:ascii="仿宋_GB2312" w:hAnsi="仿宋" w:eastAsia="仿宋_GB2312" w:cstheme="minorBidi"/>
          <w:b/>
          <w:sz w:val="32"/>
          <w:szCs w:val="32"/>
          <w:lang w:val="en-US" w:eastAsia="zh-CN" w:bidi="ar-SA"/>
        </w:rPr>
        <w:t>2.</w:t>
      </w:r>
      <w:r>
        <w:rPr>
          <w:rFonts w:hint="eastAsia" w:ascii="仿宋_GB2312" w:hAnsi="仿宋" w:eastAsia="仿宋_GB2312" w:cstheme="minorBidi"/>
          <w:b/>
          <w:sz w:val="32"/>
          <w:szCs w:val="32"/>
          <w:lang w:val="en-US" w:bidi="ar-SA"/>
        </w:rPr>
        <w:t>防控目标：</w:t>
      </w:r>
      <w:r>
        <w:rPr>
          <w:rFonts w:hint="eastAsia" w:ascii="仿宋_GB2312" w:hAnsi="仿宋" w:eastAsia="仿宋_GB2312" w:cstheme="minorBidi"/>
          <w:sz w:val="32"/>
          <w:szCs w:val="32"/>
          <w:lang w:val="en-US" w:eastAsia="zh-CN" w:bidi="ar-SA"/>
        </w:rPr>
        <w:t>按照“四集中”救治原则，“应治尽治”，减少重症和病亡，阻止疫情向其他地区扩散，逐步扑灭疫情，努力恢复到情景二，并逐步努力恢复到情形一。</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楷体_GB2312" w:hAnsi="仿宋" w:eastAsia="楷体_GB2312" w:cstheme="minorBidi"/>
          <w:b/>
          <w:sz w:val="32"/>
          <w:szCs w:val="32"/>
          <w:lang w:val="en-US" w:eastAsia="zh-CN" w:bidi="ar-SA"/>
        </w:rPr>
      </w:pPr>
      <w:r>
        <w:rPr>
          <w:rFonts w:hint="eastAsia" w:ascii="楷体_GB2312" w:hAnsi="仿宋" w:eastAsia="楷体_GB2312" w:cstheme="minorBidi"/>
          <w:b/>
          <w:sz w:val="32"/>
          <w:szCs w:val="32"/>
          <w:lang w:val="en-US" w:eastAsia="zh-CN" w:bidi="ar-SA"/>
        </w:rPr>
        <w:t>（四）</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情景四：</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bidi="ar-SA"/>
        </w:rPr>
        <w:t>1</w:t>
      </w:r>
      <w:r>
        <w:rPr>
          <w:rFonts w:hint="eastAsia" w:ascii="仿宋_GB2312" w:hAnsi="仿宋" w:eastAsia="仿宋_GB2312" w:cstheme="minorBidi"/>
          <w:b/>
          <w:sz w:val="32"/>
          <w:szCs w:val="32"/>
          <w:lang w:val="en-US" w:eastAsia="zh-CN" w:bidi="ar-SA"/>
        </w:rPr>
        <w:t>.</w:t>
      </w:r>
      <w:r>
        <w:rPr>
          <w:rFonts w:hint="eastAsia" w:ascii="仿宋_GB2312" w:hAnsi="仿宋" w:eastAsia="仿宋_GB2312" w:cstheme="minorBidi"/>
          <w:b/>
          <w:sz w:val="32"/>
          <w:szCs w:val="32"/>
          <w:lang w:val="en-US" w:bidi="ar-SA"/>
        </w:rPr>
        <w:t>情景描述</w:t>
      </w:r>
      <w:r>
        <w:rPr>
          <w:rFonts w:hint="eastAsia" w:ascii="仿宋_GB2312" w:hAnsi="仿宋" w:eastAsia="仿宋_GB2312" w:cstheme="minorBidi"/>
          <w:b/>
          <w:sz w:val="32"/>
          <w:szCs w:val="32"/>
          <w:lang w:val="en-US" w:eastAsia="zh-CN" w:bidi="ar-SA"/>
        </w:rPr>
        <w:t>：</w:t>
      </w:r>
      <w:r>
        <w:rPr>
          <w:rFonts w:hint="eastAsia" w:ascii="仿宋_GB2312" w:hAnsi="仿宋" w:eastAsia="仿宋_GB2312" w:cstheme="minorBidi"/>
          <w:sz w:val="32"/>
          <w:szCs w:val="32"/>
          <w:lang w:val="en-US" w:eastAsia="zh-CN" w:bidi="ar-SA"/>
        </w:rPr>
        <w:t>全国扩散蔓延局面，发生跨区域较大范围疫情传播，片区发生持续性村居传播。目前境外部分国家和地区出现较大范围多个地区的流行即处于此种情景。</w:t>
      </w:r>
    </w:p>
    <w:p>
      <w:pPr>
        <w:pStyle w:val="20"/>
        <w:keepNext w:val="0"/>
        <w:keepLines w:val="0"/>
        <w:pageBreakBefore w:val="0"/>
        <w:kinsoku/>
        <w:overflowPunct/>
        <w:topLinePunct w:val="0"/>
        <w:autoSpaceDE/>
        <w:autoSpaceDN/>
        <w:bidi w:val="0"/>
        <w:adjustRightInd/>
        <w:snapToGrid/>
        <w:spacing w:line="600" w:lineRule="exact"/>
        <w:ind w:firstLine="643" w:firstLineChars="200"/>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w:t>
      </w:r>
      <w:r>
        <w:rPr>
          <w:rFonts w:hint="eastAsia" w:ascii="仿宋_GB2312" w:hAnsi="仿宋" w:eastAsia="仿宋_GB2312" w:cstheme="minorBidi"/>
          <w:b/>
          <w:sz w:val="32"/>
          <w:szCs w:val="32"/>
          <w:lang w:val="en-US" w:bidi="ar-SA"/>
        </w:rPr>
        <w:t>防控目标：</w:t>
      </w:r>
      <w:r>
        <w:rPr>
          <w:rFonts w:hint="eastAsia" w:ascii="仿宋_GB2312" w:hAnsi="仿宋" w:eastAsia="仿宋_GB2312" w:cstheme="minorBidi"/>
          <w:sz w:val="32"/>
          <w:szCs w:val="32"/>
          <w:lang w:val="en-US" w:eastAsia="zh-CN" w:bidi="ar-SA"/>
        </w:rPr>
        <w:t>降低传播速度，压低流行高峰，保障医疗服务秩序，减少生命损失；兼顾经济发展和疫情防控需求的平衡，维持社会基本运行和社会秩序。</w:t>
      </w:r>
    </w:p>
    <w:p>
      <w:pPr>
        <w:pStyle w:val="20"/>
        <w:keepNext w:val="0"/>
        <w:keepLines w:val="0"/>
        <w:pageBreakBefore w:val="0"/>
        <w:kinsoku/>
        <w:overflowPunct/>
        <w:topLinePunct w:val="0"/>
        <w:autoSpaceDE/>
        <w:autoSpaceDN/>
        <w:bidi w:val="0"/>
        <w:adjustRightInd/>
        <w:snapToGrid/>
        <w:spacing w:line="600" w:lineRule="exact"/>
        <w:ind w:firstLine="640" w:firstLineChars="200"/>
        <w:textAlignment w:val="auto"/>
        <w:rPr>
          <w:rFonts w:ascii="黑体" w:hAnsi="黑体" w:eastAsia="黑体" w:cstheme="minorBidi"/>
          <w:sz w:val="32"/>
          <w:szCs w:val="32"/>
          <w:lang w:val="en-US" w:eastAsia="zh-CN" w:bidi="ar-SA"/>
        </w:rPr>
      </w:pPr>
      <w:r>
        <w:rPr>
          <w:rFonts w:hint="eastAsia" w:ascii="黑体" w:hAnsi="黑体" w:eastAsia="黑体" w:cstheme="minorBidi"/>
          <w:sz w:val="32"/>
          <w:szCs w:val="32"/>
          <w:lang w:val="en-US" w:eastAsia="zh-CN" w:bidi="ar-SA"/>
        </w:rPr>
        <w:t>六、不同情景的防控策略和措施</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目前，新冠肺炎疫情防控工作已从应急状态转为常态化。要按照《国务院应对新型冠状病毒感染肺炎疫情联防联控机制关于做好新冠肺炎疫情常态化防控工作的指导意见》《平潭综合实验区应对秋冬季新冠肺炎疫情工作方案》《君山片区应对秋冬季新冠肺炎疫情工作方案》要求，全面落实“外防输入、内防反弹”的总体防控策略，加强监测预警和疫情风险评估，按照科学防治、精准施策的原则，实行新冠肺炎疫情分区域、分级别、差异化应急响应，并根据实际情况及时评估、调整动态。</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各有关单位、部门、村要及时制定应对可能发生的新冠肺炎疫情防控工作方案和应急预案，细化实化量化措施准备，确保有序有效应对可能发生的疫情，根据对疫情强度和严重程度预测、防控工作需求等综合研判提出能力建设目标、需求和工作路径，以及超出本地应对能力时，获得支援的方式、能力要求和相关机制，采取“四早”措施，压实“四方责任”，落实“五有三严”具体办法,做到每个单位有防护指南、有防控管理制度和责任人、有防护物资设备、有医护力量支持、有隔离转运安排;辖区卫生院要严格发热门诊设置管理,严防院内感染，坚持及时发现、快速处置、精准管控、有效救治。</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 w:hAnsi="仿宋" w:eastAsia="仿宋" w:cstheme="minorBidi"/>
          <w:sz w:val="32"/>
          <w:szCs w:val="32"/>
          <w:lang w:val="en-US" w:eastAsia="zh-CN" w:bidi="ar-SA"/>
        </w:rPr>
      </w:pPr>
      <w:r>
        <w:rPr>
          <w:rFonts w:hint="eastAsia" w:ascii="楷体_GB2312" w:hAnsi="仿宋" w:eastAsia="楷体_GB2312" w:cstheme="minorBidi"/>
          <w:b/>
          <w:sz w:val="32"/>
          <w:szCs w:val="32"/>
          <w:lang w:val="en-US" w:eastAsia="zh-CN" w:bidi="ar-SA"/>
        </w:rPr>
        <w:t>（一）情景一：</w:t>
      </w:r>
      <w:r>
        <w:rPr>
          <w:rFonts w:hint="eastAsia" w:ascii="仿宋_GB2312" w:hAnsi="仿宋" w:eastAsia="仿宋_GB2312" w:cstheme="minorBidi"/>
          <w:sz w:val="32"/>
          <w:szCs w:val="32"/>
          <w:lang w:val="en-US" w:eastAsia="zh-CN" w:bidi="ar-SA"/>
        </w:rPr>
        <w:t>实施积极防御策略，精准阻击和扑灭散发疫情，阻断病毒传播。强化医疗机构“早发现”能力，提高辖区卫生院病例发现、救治和密切接触者追踪及管理措施，除个别中高风险地区外，全面恢复正常生产生活。在常态化疫情防控基础上，采取以下防控措施：</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1.及时发现。</w:t>
      </w:r>
      <w:r>
        <w:rPr>
          <w:rFonts w:hint="eastAsia" w:ascii="仿宋_GB2312" w:hAnsi="仿宋" w:eastAsia="仿宋_GB2312" w:cstheme="minorBidi"/>
          <w:sz w:val="32"/>
          <w:szCs w:val="32"/>
          <w:lang w:val="en-US" w:eastAsia="zh-CN" w:bidi="ar-SA"/>
        </w:rPr>
        <w:t>在当前防止境外输入性疫情的基础上，继续加强中高风险重点地区来岚人员管理，落实公共场所体温检测和“八闽健康码”验码措施，加强辖区卫生院预检分诊和发热门诊排查，未设置发热门诊的医疗机构要严格落实首诊负责和转诊制度，做到对确诊病例、疑似病例、无症状感染者的“早发现”，并按要求“早报告”，不得瞒报、漏报、迟报。</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2.快速处置。</w:t>
      </w:r>
      <w:r>
        <w:rPr>
          <w:rFonts w:hint="eastAsia" w:ascii="仿宋_GB2312" w:hAnsi="仿宋" w:eastAsia="仿宋_GB2312" w:cstheme="minorBidi"/>
          <w:sz w:val="32"/>
          <w:szCs w:val="32"/>
          <w:lang w:val="en-US" w:eastAsia="zh-CN" w:bidi="ar-SA"/>
        </w:rPr>
        <w:t>充分发挥大数据等优势，尽快彻底查明确诊病例、疑似病例、无症状感染者可能的传染源，做好对密切接触者的判定和追踪管理，配合区快速开展疫情划定区域范围内核酸检测的全员覆盖。落实“早隔离”措施，及时对确诊病例、疑似病例、无症状感染者进行隔离治疗，按照防控要求对符合条件的对象严格实施集中隔离医学观察14天后继续实施居家医学观察措施7天的措施。对可能的污染场所和物品进行全面终末消毒。</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3.精准管控。</w:t>
      </w:r>
      <w:r>
        <w:rPr>
          <w:rFonts w:hint="eastAsia" w:ascii="仿宋_GB2312" w:hAnsi="仿宋" w:eastAsia="仿宋_GB2312" w:cstheme="minorBidi"/>
          <w:sz w:val="32"/>
          <w:szCs w:val="32"/>
          <w:lang w:val="en-US" w:eastAsia="zh-CN" w:bidi="ar-SA"/>
        </w:rPr>
        <w:t>依法依规、科学精准划定防控区域范围至最小单元（如楼栋、病区、居民小区、自然村组等），果断采取限制人员流动管理和聚集性活动、封锁等措施，加强村居、学校、特殊机构、公共场所、公共交通管理，切断传播途径，尽最大可能降低感染风险。及时公布防控区域相关信息。</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4.有效救治。</w:t>
      </w:r>
      <w:r>
        <w:rPr>
          <w:rFonts w:hint="eastAsia" w:ascii="仿宋_GB2312" w:hAnsi="仿宋" w:eastAsia="仿宋_GB2312" w:cstheme="minorBidi"/>
          <w:sz w:val="32"/>
          <w:szCs w:val="32"/>
          <w:lang w:val="en-US" w:eastAsia="zh-CN" w:bidi="ar-SA"/>
        </w:rPr>
        <w:t>落实“早治疗”措施，一旦发现情况，及时上报，由实验区对新冠肺炎患者实行定点集中治疗，确保“应收尽收”“应治尽治”，及时有效全面收治轻症患者，减少向重症转化。坚持“四集中”，对重症患者实施多学科救治，最大限度提高治愈率、降低病亡率。患者治愈出院后，继续集中或居家隔离医学观察14天。</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5.应对准备。</w:t>
      </w:r>
      <w:r>
        <w:rPr>
          <w:rFonts w:hint="eastAsia" w:ascii="仿宋_GB2312" w:hAnsi="仿宋" w:eastAsia="仿宋_GB2312" w:cstheme="minorBidi"/>
          <w:sz w:val="32"/>
          <w:szCs w:val="32"/>
          <w:lang w:val="en-US" w:eastAsia="zh-CN" w:bidi="ar-SA"/>
        </w:rPr>
        <w:t>要以最严重疫情为基线参考，做好应对处置准备。</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（1）应急队伍准备。</w:t>
      </w:r>
      <w:r>
        <w:rPr>
          <w:rFonts w:hint="eastAsia" w:ascii="仿宋_GB2312" w:hAnsi="仿宋" w:eastAsia="仿宋_GB2312" w:cstheme="minorBidi"/>
          <w:sz w:val="32"/>
          <w:szCs w:val="32"/>
          <w:lang w:val="en-US" w:eastAsia="zh-CN" w:bidi="ar-SA"/>
        </w:rPr>
        <w:t>在区疫情防控指挥部的组织领导下，发挥各防控小组的作用，辖区卫生院、派出所、社会事业处等部门要在现有工作的基础上充分利用，组织消毒消杀活动、医疗救治队伍、心理疏导队伍，落实核酸检测</w:t>
      </w:r>
      <w:r>
        <w:rPr>
          <w:rFonts w:hint="eastAsia" w:ascii="仿宋_GB2312" w:hAnsi="仿宋" w:eastAsia="仿宋" w:cstheme="minorBidi"/>
          <w:sz w:val="32"/>
          <w:szCs w:val="32"/>
          <w:lang w:val="en-US" w:eastAsia="zh-CN" w:bidi="ar-SA"/>
        </w:rPr>
        <w:t>釆</w:t>
      </w:r>
      <w:r>
        <w:rPr>
          <w:rFonts w:hint="eastAsia" w:ascii="仿宋_GB2312" w:hAnsi="仿宋" w:eastAsia="仿宋_GB2312" w:cstheme="minorBidi"/>
          <w:sz w:val="32"/>
          <w:szCs w:val="32"/>
          <w:lang w:val="en-US" w:eastAsia="zh-CN" w:bidi="ar-SA"/>
        </w:rPr>
        <w:t>样措施。</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（2）物资储备。</w:t>
      </w:r>
      <w:r>
        <w:rPr>
          <w:rFonts w:hint="eastAsia" w:ascii="仿宋_GB2312" w:hAnsi="仿宋" w:eastAsia="仿宋_GB2312" w:cstheme="minorBidi"/>
          <w:sz w:val="32"/>
          <w:szCs w:val="32"/>
          <w:lang w:val="en-US" w:eastAsia="zh-CN" w:bidi="ar-SA"/>
        </w:rPr>
        <w:t>结合实际情况研究建立物资储备清单，实行物资设备动态储备。辖区卫生院要做好医疗机构医用耗材、药品、康复者恢复期血浆、防护装备、消毒用品等储备工作，确保医疗物资保障供应有力、有效。</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b/>
          <w:sz w:val="32"/>
          <w:szCs w:val="32"/>
          <w:lang w:val="en-US" w:eastAsia="zh-CN" w:bidi="ar-SA"/>
        </w:rPr>
        <w:t>（3）隔离场所准备。</w:t>
      </w:r>
      <w:r>
        <w:rPr>
          <w:rFonts w:hint="eastAsia" w:ascii="仿宋_GB2312" w:hAnsi="仿宋" w:eastAsia="仿宋_GB2312" w:cstheme="minorBidi"/>
          <w:sz w:val="32"/>
          <w:szCs w:val="32"/>
          <w:lang w:val="en-US" w:eastAsia="zh-CN" w:bidi="ar-SA"/>
        </w:rPr>
        <w:t>根据疫情防控需要，准备1处符合标准、可随时启用且能够满足疫情防控集中隔离医学观察需要的备用场所。</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（二）情景二：</w:t>
      </w:r>
      <w:r>
        <w:rPr>
          <w:rFonts w:hint="eastAsia" w:ascii="仿宋_GB2312" w:hAnsi="仿宋" w:eastAsia="仿宋_GB2312" w:cstheme="minorBidi"/>
          <w:sz w:val="32"/>
          <w:szCs w:val="32"/>
          <w:lang w:val="en-US" w:eastAsia="zh-CN" w:bidi="ar-SA"/>
        </w:rPr>
        <w:t>实施局部阻击策略，防止疫情扩散，实现局部早期地区疫情扑灭目标。在情景一防控措施的基础上增加以下措施：</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1.在片区应对新冠肺炎疫情防控领导小组的领导下，按照《君山片区应对新型冠状病毒肺炎疫情应急预案（第3版）》，调整应急响应等级。</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2.出现聚集性病例，要根据传播风险，按照传染病防治法和防控工作预案等要求，确定风险（低、中、高）等级，并按风险等级采取相应防控措施。在划定防控范围内严格实施减少人员流动的措施，实施村居封闭管理，利用大数据开展重点人员管控，必要时实行区域封锁，采取一定程度的区域间交通与旅行限制。</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3.合理有序调配全片区资源，由实验区统一部署安排疾控、医疗等队伍疫情防治工作。</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4.合理安排核酸检测采样力量，根据采样数量需求，组织卫生院、社区卫生服务中心力量，做好技术培训，提前预设采样场所，优化采样流程，备足物资，科学组织样本采集（包括人员和可疑环境）。</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5.集中力量，充分发挥片区医疗卫生机构、第三方检测机构实验室力量，组织开展区域内人员2-3天内完成全员及可疑环境样本新冠肺炎病毒核酸检测,最大限度发现患者和病毒携带者，或被污染的环境和物品。</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6.聚集性病例发生地区要落实“早发现、早报告、早隔离、早治疗”等四早措施，一旦发现相关情况，立即上报区并由区迅速联系（48小时内）腾空定点医院床位，按照“四集中”的原则集中收治确诊病例、疑似病例和无症状感染者。</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7.及时发布疫情信息，积极正确引导舆论，跟踪境内外舆情，及时澄清事实。加强网上新闻发布的管理和引导，开展新冠肺炎防病知识宣传，提高人民群众自我防护能力。</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（三）情景三：</w:t>
      </w:r>
      <w:r>
        <w:rPr>
          <w:rFonts w:hint="eastAsia" w:ascii="仿宋_GB2312" w:hAnsi="仿宋" w:eastAsia="仿宋_GB2312" w:cstheme="minorBidi"/>
          <w:sz w:val="32"/>
          <w:szCs w:val="32"/>
          <w:lang w:val="en-US" w:eastAsia="zh-CN" w:bidi="ar-SA"/>
        </w:rPr>
        <w:t>实施阻击策略，防止疫情在片区大范围扩散，实现流行地区疫情扑灭目标。在情景二防控措施的基础上增加以下措施：</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1.根据实验区启动的应急响应等级，落实响应防控措施。</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2.疫情暴发时，要按照传染病防治法和防控工作预案等要求，确定地区（低、中、高）风险等级，并按风险等级</w:t>
      </w:r>
      <w:r>
        <w:rPr>
          <w:rFonts w:hint="eastAsia" w:ascii="仿宋_GB2312" w:hAnsi="仿宋" w:eastAsia="仿宋" w:cstheme="minorBidi"/>
          <w:sz w:val="32"/>
          <w:szCs w:val="32"/>
          <w:lang w:val="en-US" w:eastAsia="zh-CN" w:bidi="ar-SA"/>
        </w:rPr>
        <w:t>釆</w:t>
      </w:r>
      <w:r>
        <w:rPr>
          <w:rFonts w:hint="eastAsia" w:ascii="仿宋_GB2312" w:hAnsi="仿宋" w:eastAsia="仿宋_GB2312" w:cstheme="minorBidi"/>
          <w:sz w:val="32"/>
          <w:szCs w:val="32"/>
          <w:lang w:val="en-US" w:eastAsia="zh-CN" w:bidi="ar-SA"/>
        </w:rPr>
        <w:t>取相应防控措施。实施村居（社区）封闭管理，利用大数据开展重点人员管控，必要时实行区域封锁，采取一定程度的区域间交通与旅行限制。</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3.做好个人防护知识宣传普及，与公众的风险沟通，促进公众采取个人防护措施，提高对相关防控措施的依从性。</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4.做好新型冠状病毒疫苗应急接种准备。制定新型冠状病毒疫苗应急接种方案，明确接种的重点人群、接种时机。</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5.加强卫生院感染控制。（1）辖区卫生院应当切实强化医院感染控制措施，建立合理的病例分诊流程和病例分类管理措施，促进医护、病患及陪护人员</w:t>
      </w:r>
      <w:r>
        <w:rPr>
          <w:rFonts w:hint="eastAsia" w:ascii="仿宋_GB2312" w:hAnsi="仿宋" w:eastAsia="仿宋" w:cstheme="minorBidi"/>
          <w:sz w:val="32"/>
          <w:szCs w:val="32"/>
          <w:lang w:val="en-US" w:eastAsia="zh-CN" w:bidi="ar-SA"/>
        </w:rPr>
        <w:t>釆</w:t>
      </w:r>
      <w:r>
        <w:rPr>
          <w:rFonts w:hint="eastAsia" w:ascii="仿宋_GB2312" w:hAnsi="仿宋" w:eastAsia="仿宋_GB2312" w:cstheme="minorBidi"/>
          <w:sz w:val="32"/>
          <w:szCs w:val="32"/>
          <w:lang w:val="en-US" w:eastAsia="zh-CN" w:bidi="ar-SA"/>
        </w:rPr>
        <w:t>取必要的个人预防措施，并建立内部督察机制。（2）加强发热门诊、呼吸内科、急诊等重点科室的人员和设备配置，落实首诊负责制，建立发热病例快速排查和风险管理机制，实现对疑似病例的及时诊断和管理。（3）卫生院对非感染性疾病科室，应当做好感染控制标准防护，提高医务人员对新冠肺炎病例的发现意识。</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6.监测检测与流行病学调查处置准备。（1）通过入境人员筛查、发热门诊常规监测、流感样病例监测、不明原因肺炎监测、疫情严重地区拉网式排查，以及高风险地区返回人员排查等及时发现可疑病例、无症状感染者。（2）提前规划流行病学调查方案，使用现代化工具以提高流行病学调查效率，尽早、快速、规范科学开展流调。</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7.加强片区应急队伍能力建设。（1）社会事业处应当进一步加强疾控机构专业队伍力量，确保防护物资充足。（2）社会事业处应当联系区级疾控开展技能培训、专业训练和应 急演练。（3）社会事业处应当为村居建立应急预备队。可考虑从辖区内单位抽调人员、动员志愿者等方式组建村居应急后备队，对社区应急后备队开展村居防控工作培训。</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8.加强对其他呼吸道传染病的防控工作。加强学校、养老机构等重点场所的其他呼吸道传染病防控工作。尤其要加强学校健康教育，做好缺勤监测，对于出现呼吸道症状的师生和其他教职工，实施居家隔离。</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10.加强脆弱人群、高危人群及重点机构的应对准备。脆弱人群包括老、幼、孤、病、残、孕、无固定收入人群。高危人群包括老年人、患有基础性疾病的人群，相关机构包括养老院、福利院、学校、托幼机构等。（1）制定脆弱和高危人群保护计划，关注其生活和健康需求。村居提前对辖区内的老、孤、病、残、孕、无固定收入等脆弱人群进行摸底，保障其有救助途径，使其家庭基本生活不受严重影响。对老年人、慢性基础性疾病等高危人群进行健康教育，对慢性病人制定合理处方用药计划。在出现疑似症状时建立绿色通道，降低高危人群的重症和死亡风险。（2）为脆弱和高危人群提供社会支持，鼓励群众互助，招募志愿者，在脆弱和高危人群及其家庭因疫情受到影响时提供生活帮助。（3）关注脆弱人群集中的机构，提前采取预防措施，防止受到疫情影响。强化学校、养老院、福利院等场所的疫情防控工作，保障医疗物资的供应，加强防护措施，预防在此类机构中暴发疫情。</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（四）情景四：</w:t>
      </w:r>
      <w:r>
        <w:rPr>
          <w:rFonts w:hint="eastAsia" w:ascii="仿宋_GB2312" w:hAnsi="仿宋" w:eastAsia="仿宋_GB2312" w:cstheme="minorBidi"/>
          <w:sz w:val="32"/>
          <w:szCs w:val="32"/>
          <w:lang w:val="en-US" w:eastAsia="zh-CN" w:bidi="ar-SA"/>
        </w:rPr>
        <w:t>实施疫情“压制”和“疏解”交替策略，压低和推迟流行高峰，努力维持医疗服务体系正常运转，最大程度降低疫情对人群健康和社会经济影响。在情景三防控措施的基础上，压制期间增加以下措施：</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1.根据国务院、省委省政府、实验区启动的应急响应等级，落实相应防控措施。</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2.加强个人防护，保护高危人群。加强对医疗机构、养老机构等的管理，限制有基础疾病、老年人等高危人群非必要出行，对老年人、慢性基础性疾病等高危人群进行健康教育，对慢性病人制定合理处方用药计划。在出现疑似症状时建立绿色通道，降低高危人群的重症和死亡风险。为高危人群提供社会支持，鼓励群众互助，鼓励社会工作者、招募社区志愿者在高危人群及其家庭因疫情受到影响时提供生活帮助，增加社会稳定，减轻社会负担。</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3.重点加强重症患者救治，降低新冠肺炎病例病死率。统筹医疗资源，提前做好集中救治准备，病例需收住在指定医疗机构。根据国家制定的诊疗方案，积极推进抗病毒药物的研发和引进，坚持中西医结合，有效实施轻症和重症患者规范治疗。优化分级诊疗策略措施，合理分流患者，控制重症发生率，降低疾病病死率。</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4.充分利用大数据等技术，尽最大可能开展病例发现和密切接触者管理工作。</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5.协调应对新冠肺炎疫情与其他疾病医疗资源分配，维持医疗服务和社会基本运转。科学评估医疗资源，建立紧急医疗计划，防止发生医疗系统崩溃，保障重症病例救治和减少死亡，降低疾病对人群健康的整体影响，维护公众信心。（1）开展医疗资源需求评估。基于现有医疗资源和能力以及对潜在严重流行规模、病例数及增长速度的估计，对区域内医疗机构床位、重症监护室、呼吸支持设备及个人防护等医疗物资、医疗卫生人员（包括专科医生、护士、检测、影像诊 断等）和辅助人员（护工、保洁人员）的需求进行评估。（2）制定紧急医疗应对计划。制定分级诊疗计划，建立分诊制度，重症患者住院救治，轻症患者在医疗机构或征用的场所隔离治疗，密切接触者居家或集中隔离。（3）制定感染控制管理计划。建立非呼吸系统感染专业医务人员后备应急队伍，开展呼吸支持和重症监护的专业培训。制定医疗服务能力冗余调配方案，有计划地次第推迟或暂停非紧迫日常医疗服务。（4）建立医疗卫生资源监控与调配机制。建立紧急医疗服务调配指挥机制，监控医疗卫生机构资源（床位、人 员、实验室检测能力等）供需情况，合理配置，制定调配原则和临时征用隔离场所的标准和计划。监控医疗卫生机构检测试剂、呼吸支持设备、个人防护装备等医疗物资供应，制定分配原则，确定在物资缺乏时优先分配重点地区和机构。</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6.宣传教育和心理危机干预。（1）疫情通报和风险沟通。通过多种方式，建立权威可靠渠道及时通报疫情情况，开展疫情防控和个人防护知识宣传，发布健康提示和就医指南，科学指导公众正确认识和预防疾病，提高防护意识和健康素养，如佩戴口罩、保持手卫生、注重咳嗽呼吸道礼仪、减少公共场合聚集等。加强舆情收集分析和研判处置，针对群众的误解和不实传言，及时组织专业机构和人员进行回应和澄清。（2）对重点人群加强心理干预。关注一线抗疫人员和重点岗位人员以及高风险地区群众的心理问题，开通咨询热线和团体干预措施，组织专业人员及时提供心理咨询、疏导和其他干预服务。</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7.加大检查力度。以新冠肺炎疫情监测和处置，医疗卫生机构、学校、幼托机构等重点单位落实疫情防控责任情况为重点进行检</w:t>
      </w:r>
      <w:r>
        <w:rPr>
          <w:rFonts w:hint="eastAsia" w:ascii="仿宋_GB2312" w:hAnsi="仿宋" w:eastAsia="仿宋" w:cstheme="minorBidi"/>
          <w:sz w:val="32"/>
          <w:szCs w:val="32"/>
          <w:lang w:val="en-US" w:eastAsia="zh-CN" w:bidi="ar-SA"/>
        </w:rPr>
        <w:t>査</w:t>
      </w:r>
      <w:r>
        <w:rPr>
          <w:rFonts w:hint="eastAsia" w:ascii="仿宋_GB2312" w:hAnsi="仿宋" w:eastAsia="仿宋_GB2312" w:cstheme="minorBidi"/>
          <w:sz w:val="32"/>
          <w:szCs w:val="32"/>
          <w:lang w:val="en-US" w:eastAsia="zh-CN" w:bidi="ar-SA"/>
        </w:rPr>
        <w:t>，确保各项防控措施落实到位。</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8.</w:t>
      </w:r>
      <w:r>
        <w:rPr>
          <w:rFonts w:hint="eastAsia" w:ascii="仿宋_GB2312" w:hAnsi="仿宋" w:eastAsia="仿宋" w:cstheme="minorBidi"/>
          <w:sz w:val="32"/>
          <w:szCs w:val="32"/>
          <w:lang w:val="en-US" w:eastAsia="zh-CN" w:bidi="ar-SA"/>
        </w:rPr>
        <w:t>釆</w:t>
      </w:r>
      <w:r>
        <w:rPr>
          <w:rFonts w:hint="eastAsia" w:ascii="仿宋_GB2312" w:hAnsi="仿宋" w:eastAsia="仿宋_GB2312" w:cstheme="minorBidi"/>
          <w:sz w:val="32"/>
          <w:szCs w:val="32"/>
          <w:lang w:val="en-US" w:eastAsia="zh-CN" w:bidi="ar-SA"/>
        </w:rPr>
        <w:t>取适当保持人际距离的措施，包括错峰上下班、居家办公、限制或者减少聚集、召开视频会议、关闭非生活必需的公共场所，公众尽量减少非必要的出行，如需出行佩戴口罩等。</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疫情疏解期间维持措施1-7，取消或减少措施8。在该情景下还需强化对疾病流行趋势的监测，实时开展风险评估，平衡经济发展和保护健康的需求，尽可能科学地确定压制措施的启动和降级时机。</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黑体" w:hAnsi="黑体" w:eastAsia="黑体" w:cstheme="minorBidi"/>
          <w:sz w:val="32"/>
          <w:szCs w:val="32"/>
          <w:lang w:val="en-US" w:eastAsia="zh-CN" w:bidi="ar-SA"/>
        </w:rPr>
      </w:pPr>
      <w:r>
        <w:rPr>
          <w:rFonts w:hint="eastAsia" w:ascii="黑体" w:hAnsi="黑体" w:eastAsia="黑体" w:cstheme="minorBidi"/>
          <w:sz w:val="32"/>
          <w:szCs w:val="32"/>
          <w:lang w:val="en-US" w:eastAsia="zh-CN" w:bidi="ar-SA"/>
        </w:rPr>
        <w:t>七、相关保障</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（一）</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经费保障。</w:t>
      </w:r>
      <w:r>
        <w:rPr>
          <w:rFonts w:hint="eastAsia" w:ascii="仿宋_GB2312" w:hAnsi="仿宋" w:eastAsia="仿宋_GB2312" w:cstheme="minorBidi"/>
          <w:sz w:val="32"/>
          <w:szCs w:val="32"/>
          <w:lang w:val="en-US" w:eastAsia="zh-CN" w:bidi="ar-SA"/>
        </w:rPr>
        <w:t>财税专班要做好资金调度，优先保障片区防控办新冠肺炎疫情防控期间应急物资储备和工作运转。社会应急物资生产、储备，由片区经济发展处牵头，结合市场销售情况进行储备，定期补充和更新。</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（二）</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技术保障。</w:t>
      </w:r>
      <w:r>
        <w:rPr>
          <w:rFonts w:hint="eastAsia" w:ascii="仿宋_GB2312" w:hAnsi="仿宋" w:eastAsia="仿宋_GB2312" w:cstheme="minorBidi"/>
          <w:sz w:val="32"/>
          <w:szCs w:val="32"/>
          <w:lang w:val="en-US" w:eastAsia="zh-CN" w:bidi="ar-SA"/>
        </w:rPr>
        <w:t>片区防控办按照国家新冠肺炎最新版诊疗方案和防控方案等有关规范性文件，开展新冠肺炎疫情防控知识培训，确保防控措施落实到位，落实消毒消杀等防控措施。</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（三）</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物资保障。</w:t>
      </w:r>
      <w:r>
        <w:rPr>
          <w:rFonts w:hint="eastAsia" w:ascii="仿宋_GB2312" w:hAnsi="仿宋" w:eastAsia="仿宋_GB2312" w:cstheme="minorBidi"/>
          <w:sz w:val="32"/>
          <w:szCs w:val="32"/>
          <w:lang w:val="en-US" w:eastAsia="zh-CN" w:bidi="ar-SA"/>
        </w:rPr>
        <w:t>做好医疗救治、疾病预防控制所需的各类器械用品的储备与供应；为医疗机构等单位配备必要的车辆和通信器材，确保防控工作的正常开展；全力做好群众日常生活必需品的供应保障工作。</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 w:hAnsi="仿宋" w:eastAsia="仿宋" w:cstheme="minorBidi"/>
          <w:sz w:val="32"/>
          <w:szCs w:val="32"/>
          <w:lang w:val="en-US" w:eastAsia="zh-CN" w:bidi="ar-SA"/>
        </w:rPr>
      </w:pPr>
      <w:r>
        <w:rPr>
          <w:rFonts w:hint="eastAsia" w:ascii="楷体_GB2312" w:hAnsi="仿宋" w:eastAsia="楷体_GB2312" w:cstheme="minorBidi"/>
          <w:b/>
          <w:sz w:val="32"/>
          <w:szCs w:val="32"/>
          <w:lang w:val="en-US" w:eastAsia="zh-CN" w:bidi="ar-SA"/>
        </w:rPr>
        <w:t>（四）</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培训演练。</w:t>
      </w:r>
      <w:r>
        <w:rPr>
          <w:rFonts w:hint="eastAsia" w:ascii="仿宋_GB2312" w:hAnsi="仿宋" w:eastAsia="仿宋_GB2312" w:cstheme="minorBidi"/>
          <w:sz w:val="32"/>
          <w:szCs w:val="32"/>
          <w:lang w:val="en-US" w:eastAsia="zh-CN" w:bidi="ar-SA"/>
        </w:rPr>
        <w:t>片区防控办要根据工作职责，针对新冠肺炎疫情防控工作组织开展专业技术培训和应急演练。</w:t>
      </w:r>
    </w:p>
    <w:p>
      <w:pPr>
        <w:pStyle w:val="20"/>
        <w:keepNext w:val="0"/>
        <w:keepLines w:val="0"/>
        <w:pageBreakBefore w:val="0"/>
        <w:kinsoku/>
        <w:overflowPunct/>
        <w:topLinePunct w:val="0"/>
        <w:autoSpaceDE/>
        <w:autoSpaceDN/>
        <w:bidi w:val="0"/>
        <w:adjustRightInd/>
        <w:snapToGrid/>
        <w:spacing w:line="600" w:lineRule="exact"/>
        <w:ind w:firstLine="643" w:firstLineChars="200"/>
        <w:jc w:val="both"/>
        <w:textAlignment w:val="auto"/>
        <w:rPr>
          <w:rFonts w:ascii="仿宋_GB2312" w:hAnsi="仿宋" w:eastAsia="仿宋_GB2312" w:cstheme="minorBidi"/>
          <w:sz w:val="32"/>
          <w:szCs w:val="32"/>
          <w:lang w:val="en-US" w:eastAsia="zh-CN" w:bidi="ar-SA"/>
        </w:rPr>
      </w:pPr>
      <w:r>
        <w:rPr>
          <w:rFonts w:hint="eastAsia" w:ascii="楷体_GB2312" w:hAnsi="仿宋" w:eastAsia="楷体_GB2312" w:cstheme="minorBidi"/>
          <w:b/>
          <w:sz w:val="32"/>
          <w:szCs w:val="32"/>
          <w:lang w:val="en-US" w:eastAsia="zh-CN" w:bidi="ar-SA"/>
        </w:rPr>
        <w:t>（五）</w:t>
      </w:r>
      <w:r>
        <w:rPr>
          <w:rFonts w:hint="eastAsia" w:ascii="楷体_GB2312" w:hAnsi="仿宋" w:eastAsia="楷体_GB2312" w:cstheme="minorBidi"/>
          <w:b/>
          <w:sz w:val="32"/>
          <w:szCs w:val="32"/>
          <w:lang w:val="en-US" w:eastAsia="zh-CN" w:bidi="ar-SA"/>
        </w:rPr>
        <w:tab/>
      </w:r>
      <w:r>
        <w:rPr>
          <w:rFonts w:hint="eastAsia" w:ascii="楷体_GB2312" w:hAnsi="仿宋" w:eastAsia="楷体_GB2312" w:cstheme="minorBidi"/>
          <w:b/>
          <w:sz w:val="32"/>
          <w:szCs w:val="32"/>
          <w:lang w:val="en-US" w:eastAsia="zh-CN" w:bidi="ar-SA"/>
        </w:rPr>
        <w:t>督导检查。</w:t>
      </w:r>
      <w:r>
        <w:rPr>
          <w:rFonts w:hint="eastAsia" w:ascii="仿宋_GB2312" w:hAnsi="仿宋" w:eastAsia="仿宋_GB2312" w:cstheme="minorBidi"/>
          <w:sz w:val="32"/>
          <w:szCs w:val="32"/>
          <w:lang w:val="en-US" w:eastAsia="zh-CN" w:bidi="ar-SA"/>
        </w:rPr>
        <w:t>片区疫情防控工作指挥部、各工作组要结合日常工作，组织对辖区内各有关单位、部门、村防控工作进行检查督促，重点检查领导机构是否健全，应急预案、村居（社区）管控、联防联控和健康教育等是否落实。片区相关处室也要相应开展工作检查，相关情况及时报告区应对疫情工作领导小组。督查中发现可能造成疫情暴发、蔓延等紧急情况时，要立即向片区疫情防控工作指挥部指挥长、第一指挥长、常务副指挥长报告。</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黑体" w:hAnsi="黑体" w:eastAsia="黑体" w:cstheme="minorBidi"/>
          <w:sz w:val="32"/>
          <w:szCs w:val="32"/>
          <w:lang w:val="en-US" w:eastAsia="zh-CN" w:bidi="ar-SA"/>
        </w:rPr>
        <w:t>八、附则</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（一）片区应对新冠肺炎疫情工作领导小组根据国家有关法律、法规变化情况，预案实施评估结果，以及预案实施过程中发现的问题或出现的新情况，及时组织修订本预案，制度不同情形处置工作方案和流程。</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hint="eastAsia" w:ascii="仿宋_GB2312" w:hAnsi="仿宋" w:eastAsia="仿宋_GB2312" w:cstheme="minorBidi"/>
          <w:sz w:val="32"/>
          <w:szCs w:val="32"/>
          <w:lang w:val="en-US" w:eastAsia="zh-CN" w:bidi="ar-SA"/>
        </w:rPr>
      </w:pPr>
      <w:r>
        <w:rPr>
          <w:rFonts w:hint="eastAsia" w:ascii="仿宋_GB2312" w:hAnsi="仿宋" w:eastAsia="仿宋_GB2312" w:cstheme="minorBidi"/>
          <w:sz w:val="32"/>
          <w:szCs w:val="32"/>
          <w:lang w:val="en-US" w:eastAsia="zh-CN" w:bidi="ar-SA"/>
        </w:rPr>
        <w:t>（二）本预案自发布之日起实施，由片区应对新冠肺炎疫情工作指挥部办公室负责解释。</w:t>
      </w:r>
    </w:p>
    <w:p>
      <w:pPr>
        <w:pStyle w:val="20"/>
        <w:keepNext w:val="0"/>
        <w:keepLines w:val="0"/>
        <w:pageBreakBefore w:val="0"/>
        <w:kinsoku/>
        <w:overflowPunct/>
        <w:topLinePunct w:val="0"/>
        <w:autoSpaceDE/>
        <w:autoSpaceDN/>
        <w:bidi w:val="0"/>
        <w:adjustRightInd/>
        <w:snapToGrid/>
        <w:spacing w:line="600" w:lineRule="exact"/>
        <w:ind w:firstLine="640" w:firstLineChars="200"/>
        <w:jc w:val="both"/>
        <w:textAlignment w:val="auto"/>
        <w:rPr>
          <w:rFonts w:hint="eastAsia" w:ascii="仿宋_GB2312" w:hAnsi="仿宋" w:eastAsia="仿宋_GB2312" w:cstheme="minorBidi"/>
          <w:sz w:val="32"/>
          <w:szCs w:val="32"/>
          <w:lang w:val="en-US" w:eastAsia="zh-CN" w:bidi="ar-SA"/>
        </w:rPr>
      </w:pPr>
      <w:bookmarkStart w:id="0" w:name="_GoBack"/>
      <w:bookmarkEnd w:id="0"/>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panose1 w:val="02010601030101010101"/>
    <w:charset w:val="86"/>
    <w:family w:val="script"/>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6"/>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v:fill on="f" focussize="0,0"/>
              <v:stroke on="f" weight="0.5pt"/>
              <v:imagedata o:title=""/>
              <o:lock v:ext="edit" aspectratio="f"/>
              <v:textbox inset="0mm,0mm,0mm,0mm" style="mso-fit-shape-to-text:t;">
                <w:txbxContent>
                  <w:p>
                    <w:pPr>
                      <w:pStyle w:val="6"/>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50"/>
    <w:rsid w:val="000122FD"/>
    <w:rsid w:val="000142FD"/>
    <w:rsid w:val="0001565E"/>
    <w:rsid w:val="000218F9"/>
    <w:rsid w:val="00033814"/>
    <w:rsid w:val="00042BA7"/>
    <w:rsid w:val="0004495F"/>
    <w:rsid w:val="000452FD"/>
    <w:rsid w:val="00046BC4"/>
    <w:rsid w:val="00047ECC"/>
    <w:rsid w:val="00052BFD"/>
    <w:rsid w:val="00053DB8"/>
    <w:rsid w:val="00066992"/>
    <w:rsid w:val="00070010"/>
    <w:rsid w:val="000726A2"/>
    <w:rsid w:val="00073FEC"/>
    <w:rsid w:val="00075BB0"/>
    <w:rsid w:val="00080964"/>
    <w:rsid w:val="00084BDD"/>
    <w:rsid w:val="00086DEC"/>
    <w:rsid w:val="00090387"/>
    <w:rsid w:val="00092752"/>
    <w:rsid w:val="000A64EE"/>
    <w:rsid w:val="000B19B2"/>
    <w:rsid w:val="000B4A1F"/>
    <w:rsid w:val="000B5D34"/>
    <w:rsid w:val="000C032A"/>
    <w:rsid w:val="000D1AF6"/>
    <w:rsid w:val="000D620E"/>
    <w:rsid w:val="000E597F"/>
    <w:rsid w:val="00100C77"/>
    <w:rsid w:val="00107C2E"/>
    <w:rsid w:val="001111B8"/>
    <w:rsid w:val="00126A46"/>
    <w:rsid w:val="001318EC"/>
    <w:rsid w:val="00137460"/>
    <w:rsid w:val="001507CA"/>
    <w:rsid w:val="00155F5B"/>
    <w:rsid w:val="001603E4"/>
    <w:rsid w:val="00161CEF"/>
    <w:rsid w:val="001648CD"/>
    <w:rsid w:val="00164BED"/>
    <w:rsid w:val="00173147"/>
    <w:rsid w:val="00183532"/>
    <w:rsid w:val="00183A09"/>
    <w:rsid w:val="00197E3D"/>
    <w:rsid w:val="001B0B2E"/>
    <w:rsid w:val="001B2513"/>
    <w:rsid w:val="001B3346"/>
    <w:rsid w:val="001B4FB1"/>
    <w:rsid w:val="001B6B94"/>
    <w:rsid w:val="001C11D7"/>
    <w:rsid w:val="001C7139"/>
    <w:rsid w:val="001D2592"/>
    <w:rsid w:val="001D402E"/>
    <w:rsid w:val="001D447E"/>
    <w:rsid w:val="001D5679"/>
    <w:rsid w:val="001E219A"/>
    <w:rsid w:val="001F1FB6"/>
    <w:rsid w:val="001F74F8"/>
    <w:rsid w:val="00200B6A"/>
    <w:rsid w:val="0021288E"/>
    <w:rsid w:val="00213B43"/>
    <w:rsid w:val="00216B61"/>
    <w:rsid w:val="00222094"/>
    <w:rsid w:val="0023013E"/>
    <w:rsid w:val="00233218"/>
    <w:rsid w:val="0024287D"/>
    <w:rsid w:val="00242E28"/>
    <w:rsid w:val="00264BBF"/>
    <w:rsid w:val="00283A78"/>
    <w:rsid w:val="00292FF0"/>
    <w:rsid w:val="002958CF"/>
    <w:rsid w:val="002A0AA8"/>
    <w:rsid w:val="002A7A10"/>
    <w:rsid w:val="002B001B"/>
    <w:rsid w:val="002B4B9E"/>
    <w:rsid w:val="002C04E9"/>
    <w:rsid w:val="002C3644"/>
    <w:rsid w:val="002C7B06"/>
    <w:rsid w:val="002D767A"/>
    <w:rsid w:val="002F1322"/>
    <w:rsid w:val="002F75DB"/>
    <w:rsid w:val="00302230"/>
    <w:rsid w:val="00303264"/>
    <w:rsid w:val="003054E6"/>
    <w:rsid w:val="00314E1F"/>
    <w:rsid w:val="0031681D"/>
    <w:rsid w:val="00316C5B"/>
    <w:rsid w:val="0032644E"/>
    <w:rsid w:val="003277B8"/>
    <w:rsid w:val="003316DC"/>
    <w:rsid w:val="00332E32"/>
    <w:rsid w:val="0033381F"/>
    <w:rsid w:val="00334846"/>
    <w:rsid w:val="003405B1"/>
    <w:rsid w:val="00342F2F"/>
    <w:rsid w:val="003513E9"/>
    <w:rsid w:val="003560A8"/>
    <w:rsid w:val="00356DF4"/>
    <w:rsid w:val="003667CE"/>
    <w:rsid w:val="003833C0"/>
    <w:rsid w:val="00386BDA"/>
    <w:rsid w:val="003911AF"/>
    <w:rsid w:val="00392EF4"/>
    <w:rsid w:val="003A2223"/>
    <w:rsid w:val="003B24AF"/>
    <w:rsid w:val="003B5E7D"/>
    <w:rsid w:val="003C7AB4"/>
    <w:rsid w:val="003E422C"/>
    <w:rsid w:val="003F607D"/>
    <w:rsid w:val="004014FB"/>
    <w:rsid w:val="004021F8"/>
    <w:rsid w:val="00405216"/>
    <w:rsid w:val="004133EB"/>
    <w:rsid w:val="004169BE"/>
    <w:rsid w:val="0041738C"/>
    <w:rsid w:val="00423C71"/>
    <w:rsid w:val="00427755"/>
    <w:rsid w:val="004318C9"/>
    <w:rsid w:val="0043229C"/>
    <w:rsid w:val="00437463"/>
    <w:rsid w:val="00442455"/>
    <w:rsid w:val="00444F25"/>
    <w:rsid w:val="00445D9D"/>
    <w:rsid w:val="00447017"/>
    <w:rsid w:val="00453611"/>
    <w:rsid w:val="0045781D"/>
    <w:rsid w:val="0046030A"/>
    <w:rsid w:val="00460F61"/>
    <w:rsid w:val="0046200F"/>
    <w:rsid w:val="00466A50"/>
    <w:rsid w:val="00467CEC"/>
    <w:rsid w:val="00474EDA"/>
    <w:rsid w:val="004767E5"/>
    <w:rsid w:val="00482E0C"/>
    <w:rsid w:val="004929D5"/>
    <w:rsid w:val="00493719"/>
    <w:rsid w:val="0049756F"/>
    <w:rsid w:val="004A0318"/>
    <w:rsid w:val="004A0A70"/>
    <w:rsid w:val="004A13FC"/>
    <w:rsid w:val="004A3182"/>
    <w:rsid w:val="004B6F77"/>
    <w:rsid w:val="004C75AD"/>
    <w:rsid w:val="004D094B"/>
    <w:rsid w:val="004D313E"/>
    <w:rsid w:val="004D3CA0"/>
    <w:rsid w:val="004D5024"/>
    <w:rsid w:val="004E0DD7"/>
    <w:rsid w:val="004E1BC7"/>
    <w:rsid w:val="004E2016"/>
    <w:rsid w:val="004E50A6"/>
    <w:rsid w:val="004E6A97"/>
    <w:rsid w:val="004F46BB"/>
    <w:rsid w:val="004F60C8"/>
    <w:rsid w:val="00500B13"/>
    <w:rsid w:val="00502D55"/>
    <w:rsid w:val="00520FA5"/>
    <w:rsid w:val="00522399"/>
    <w:rsid w:val="00522ED3"/>
    <w:rsid w:val="00533751"/>
    <w:rsid w:val="005348C7"/>
    <w:rsid w:val="0053632F"/>
    <w:rsid w:val="00537674"/>
    <w:rsid w:val="0056257D"/>
    <w:rsid w:val="005675D1"/>
    <w:rsid w:val="00573A59"/>
    <w:rsid w:val="005754A2"/>
    <w:rsid w:val="00582A8E"/>
    <w:rsid w:val="00584FFE"/>
    <w:rsid w:val="00594011"/>
    <w:rsid w:val="0059724B"/>
    <w:rsid w:val="00597616"/>
    <w:rsid w:val="005A17B1"/>
    <w:rsid w:val="005A58D3"/>
    <w:rsid w:val="005A6928"/>
    <w:rsid w:val="005C091D"/>
    <w:rsid w:val="005C1BF8"/>
    <w:rsid w:val="005C5657"/>
    <w:rsid w:val="005C7882"/>
    <w:rsid w:val="005F4BB1"/>
    <w:rsid w:val="00610C70"/>
    <w:rsid w:val="00610EEC"/>
    <w:rsid w:val="006137B2"/>
    <w:rsid w:val="00617D84"/>
    <w:rsid w:val="00631B82"/>
    <w:rsid w:val="00634552"/>
    <w:rsid w:val="00635631"/>
    <w:rsid w:val="006435B2"/>
    <w:rsid w:val="00644909"/>
    <w:rsid w:val="00653E51"/>
    <w:rsid w:val="00656CE0"/>
    <w:rsid w:val="00671A20"/>
    <w:rsid w:val="006731C0"/>
    <w:rsid w:val="00674069"/>
    <w:rsid w:val="006740A6"/>
    <w:rsid w:val="006742F9"/>
    <w:rsid w:val="0067586C"/>
    <w:rsid w:val="006774D3"/>
    <w:rsid w:val="006849F8"/>
    <w:rsid w:val="00692666"/>
    <w:rsid w:val="0069269E"/>
    <w:rsid w:val="006930F7"/>
    <w:rsid w:val="0069502D"/>
    <w:rsid w:val="0069703E"/>
    <w:rsid w:val="006A0860"/>
    <w:rsid w:val="006B0655"/>
    <w:rsid w:val="006B513E"/>
    <w:rsid w:val="006B640D"/>
    <w:rsid w:val="006C0220"/>
    <w:rsid w:val="006C2218"/>
    <w:rsid w:val="006C69E1"/>
    <w:rsid w:val="006E38C1"/>
    <w:rsid w:val="006E41CA"/>
    <w:rsid w:val="006E7163"/>
    <w:rsid w:val="006F22FD"/>
    <w:rsid w:val="006F3A8E"/>
    <w:rsid w:val="006F55A1"/>
    <w:rsid w:val="0070164D"/>
    <w:rsid w:val="00702325"/>
    <w:rsid w:val="00702B61"/>
    <w:rsid w:val="00705FF1"/>
    <w:rsid w:val="007074C9"/>
    <w:rsid w:val="00715256"/>
    <w:rsid w:val="0072087F"/>
    <w:rsid w:val="00723B74"/>
    <w:rsid w:val="00733AD9"/>
    <w:rsid w:val="00762555"/>
    <w:rsid w:val="0076563B"/>
    <w:rsid w:val="007663C8"/>
    <w:rsid w:val="00766C5D"/>
    <w:rsid w:val="00773F4A"/>
    <w:rsid w:val="007769BD"/>
    <w:rsid w:val="007833A0"/>
    <w:rsid w:val="007874B0"/>
    <w:rsid w:val="007907FD"/>
    <w:rsid w:val="0079789F"/>
    <w:rsid w:val="007A0575"/>
    <w:rsid w:val="007A6265"/>
    <w:rsid w:val="007B0B48"/>
    <w:rsid w:val="007B1693"/>
    <w:rsid w:val="007B1EF1"/>
    <w:rsid w:val="007B20EC"/>
    <w:rsid w:val="007B246B"/>
    <w:rsid w:val="007B478C"/>
    <w:rsid w:val="007B58E1"/>
    <w:rsid w:val="007B7DA2"/>
    <w:rsid w:val="007C150C"/>
    <w:rsid w:val="007C490A"/>
    <w:rsid w:val="007C4A48"/>
    <w:rsid w:val="007D2FAE"/>
    <w:rsid w:val="007D4F2F"/>
    <w:rsid w:val="007E0321"/>
    <w:rsid w:val="007E03E5"/>
    <w:rsid w:val="007E0F8A"/>
    <w:rsid w:val="007E2124"/>
    <w:rsid w:val="007E4274"/>
    <w:rsid w:val="007E7E4C"/>
    <w:rsid w:val="007F07B6"/>
    <w:rsid w:val="007F1465"/>
    <w:rsid w:val="007F2C5C"/>
    <w:rsid w:val="007F4898"/>
    <w:rsid w:val="007F7FE7"/>
    <w:rsid w:val="00803A76"/>
    <w:rsid w:val="00803E78"/>
    <w:rsid w:val="00811116"/>
    <w:rsid w:val="008147A2"/>
    <w:rsid w:val="0081548E"/>
    <w:rsid w:val="0081642D"/>
    <w:rsid w:val="00822D41"/>
    <w:rsid w:val="00832785"/>
    <w:rsid w:val="00832A44"/>
    <w:rsid w:val="00840023"/>
    <w:rsid w:val="00843C48"/>
    <w:rsid w:val="008443EC"/>
    <w:rsid w:val="00845854"/>
    <w:rsid w:val="00846BB0"/>
    <w:rsid w:val="00846E04"/>
    <w:rsid w:val="008576F5"/>
    <w:rsid w:val="00864A97"/>
    <w:rsid w:val="00864DC3"/>
    <w:rsid w:val="008652C6"/>
    <w:rsid w:val="00871AE3"/>
    <w:rsid w:val="00876AB8"/>
    <w:rsid w:val="00887A8C"/>
    <w:rsid w:val="00896628"/>
    <w:rsid w:val="008A1B79"/>
    <w:rsid w:val="008A4C45"/>
    <w:rsid w:val="008A52B1"/>
    <w:rsid w:val="008A6CB7"/>
    <w:rsid w:val="008B0233"/>
    <w:rsid w:val="008C5AA5"/>
    <w:rsid w:val="008C6EB8"/>
    <w:rsid w:val="008D5275"/>
    <w:rsid w:val="008D6CA9"/>
    <w:rsid w:val="008E1DD3"/>
    <w:rsid w:val="008E4E17"/>
    <w:rsid w:val="008F0470"/>
    <w:rsid w:val="008F0CAF"/>
    <w:rsid w:val="008F58CD"/>
    <w:rsid w:val="008F68A1"/>
    <w:rsid w:val="009012E6"/>
    <w:rsid w:val="00902218"/>
    <w:rsid w:val="00904A6A"/>
    <w:rsid w:val="009137CF"/>
    <w:rsid w:val="00913FA0"/>
    <w:rsid w:val="00920E8D"/>
    <w:rsid w:val="00922E63"/>
    <w:rsid w:val="0092312C"/>
    <w:rsid w:val="00945A43"/>
    <w:rsid w:val="00946025"/>
    <w:rsid w:val="00947961"/>
    <w:rsid w:val="00950172"/>
    <w:rsid w:val="009506F4"/>
    <w:rsid w:val="00952A93"/>
    <w:rsid w:val="009667D7"/>
    <w:rsid w:val="009709E5"/>
    <w:rsid w:val="00975788"/>
    <w:rsid w:val="00977F48"/>
    <w:rsid w:val="00986A49"/>
    <w:rsid w:val="00991808"/>
    <w:rsid w:val="0099314F"/>
    <w:rsid w:val="0099338B"/>
    <w:rsid w:val="0099601C"/>
    <w:rsid w:val="009A6210"/>
    <w:rsid w:val="009D236B"/>
    <w:rsid w:val="009D2782"/>
    <w:rsid w:val="009D3111"/>
    <w:rsid w:val="009D6871"/>
    <w:rsid w:val="009D7D85"/>
    <w:rsid w:val="009E255A"/>
    <w:rsid w:val="009E4966"/>
    <w:rsid w:val="009E7C6A"/>
    <w:rsid w:val="009F363A"/>
    <w:rsid w:val="009F51C0"/>
    <w:rsid w:val="009F6115"/>
    <w:rsid w:val="009F6F6E"/>
    <w:rsid w:val="00A005C9"/>
    <w:rsid w:val="00A016B6"/>
    <w:rsid w:val="00A027AD"/>
    <w:rsid w:val="00A14B28"/>
    <w:rsid w:val="00A27531"/>
    <w:rsid w:val="00A27DC2"/>
    <w:rsid w:val="00A330B4"/>
    <w:rsid w:val="00A40639"/>
    <w:rsid w:val="00A41688"/>
    <w:rsid w:val="00A467E3"/>
    <w:rsid w:val="00A57916"/>
    <w:rsid w:val="00A60A37"/>
    <w:rsid w:val="00A6363D"/>
    <w:rsid w:val="00A71263"/>
    <w:rsid w:val="00A733DD"/>
    <w:rsid w:val="00A960A9"/>
    <w:rsid w:val="00A96A88"/>
    <w:rsid w:val="00A977BE"/>
    <w:rsid w:val="00AA19E2"/>
    <w:rsid w:val="00AB1F71"/>
    <w:rsid w:val="00AB2E0B"/>
    <w:rsid w:val="00AB7FF5"/>
    <w:rsid w:val="00AD259E"/>
    <w:rsid w:val="00AD462B"/>
    <w:rsid w:val="00AE2316"/>
    <w:rsid w:val="00AE401C"/>
    <w:rsid w:val="00AE7C7A"/>
    <w:rsid w:val="00AF0965"/>
    <w:rsid w:val="00AF4727"/>
    <w:rsid w:val="00B030E5"/>
    <w:rsid w:val="00B06AD4"/>
    <w:rsid w:val="00B2104E"/>
    <w:rsid w:val="00B30ADB"/>
    <w:rsid w:val="00B3466F"/>
    <w:rsid w:val="00B47ABC"/>
    <w:rsid w:val="00B51647"/>
    <w:rsid w:val="00B51FBD"/>
    <w:rsid w:val="00B636F4"/>
    <w:rsid w:val="00B63D76"/>
    <w:rsid w:val="00B72339"/>
    <w:rsid w:val="00B80FEB"/>
    <w:rsid w:val="00B81C1D"/>
    <w:rsid w:val="00B81F2A"/>
    <w:rsid w:val="00B87344"/>
    <w:rsid w:val="00B929F3"/>
    <w:rsid w:val="00B96028"/>
    <w:rsid w:val="00BA65A2"/>
    <w:rsid w:val="00BA6C34"/>
    <w:rsid w:val="00BC57E2"/>
    <w:rsid w:val="00BD363D"/>
    <w:rsid w:val="00BD5E5A"/>
    <w:rsid w:val="00BD667D"/>
    <w:rsid w:val="00BE1B3E"/>
    <w:rsid w:val="00BF0AFB"/>
    <w:rsid w:val="00BF29A4"/>
    <w:rsid w:val="00BF3153"/>
    <w:rsid w:val="00C0031A"/>
    <w:rsid w:val="00C019ED"/>
    <w:rsid w:val="00C07FC0"/>
    <w:rsid w:val="00C34331"/>
    <w:rsid w:val="00C40AFF"/>
    <w:rsid w:val="00C51B32"/>
    <w:rsid w:val="00C52437"/>
    <w:rsid w:val="00C53CC4"/>
    <w:rsid w:val="00C61811"/>
    <w:rsid w:val="00C63F65"/>
    <w:rsid w:val="00C677A9"/>
    <w:rsid w:val="00C76FC9"/>
    <w:rsid w:val="00C820D1"/>
    <w:rsid w:val="00C93716"/>
    <w:rsid w:val="00CA3998"/>
    <w:rsid w:val="00CB5852"/>
    <w:rsid w:val="00CB79C8"/>
    <w:rsid w:val="00CB7E75"/>
    <w:rsid w:val="00CC26B5"/>
    <w:rsid w:val="00CD4E19"/>
    <w:rsid w:val="00CE0254"/>
    <w:rsid w:val="00CE248D"/>
    <w:rsid w:val="00CE4554"/>
    <w:rsid w:val="00CE5F62"/>
    <w:rsid w:val="00CF3340"/>
    <w:rsid w:val="00CF5491"/>
    <w:rsid w:val="00D02F06"/>
    <w:rsid w:val="00D03B31"/>
    <w:rsid w:val="00D06784"/>
    <w:rsid w:val="00D10D4F"/>
    <w:rsid w:val="00D20AFE"/>
    <w:rsid w:val="00D2148A"/>
    <w:rsid w:val="00D30055"/>
    <w:rsid w:val="00D31626"/>
    <w:rsid w:val="00D32128"/>
    <w:rsid w:val="00D32CDF"/>
    <w:rsid w:val="00D46898"/>
    <w:rsid w:val="00D52360"/>
    <w:rsid w:val="00D52E73"/>
    <w:rsid w:val="00D53E73"/>
    <w:rsid w:val="00D55F70"/>
    <w:rsid w:val="00D565DD"/>
    <w:rsid w:val="00D61B5A"/>
    <w:rsid w:val="00D640DC"/>
    <w:rsid w:val="00D67E25"/>
    <w:rsid w:val="00D717AC"/>
    <w:rsid w:val="00D76DA7"/>
    <w:rsid w:val="00D8168C"/>
    <w:rsid w:val="00DA16E1"/>
    <w:rsid w:val="00DB04A1"/>
    <w:rsid w:val="00DC1039"/>
    <w:rsid w:val="00DC163D"/>
    <w:rsid w:val="00DD0112"/>
    <w:rsid w:val="00DD320E"/>
    <w:rsid w:val="00DD36FD"/>
    <w:rsid w:val="00DE3BB9"/>
    <w:rsid w:val="00DE4C47"/>
    <w:rsid w:val="00DF64DB"/>
    <w:rsid w:val="00E00206"/>
    <w:rsid w:val="00E01140"/>
    <w:rsid w:val="00E02004"/>
    <w:rsid w:val="00E041CC"/>
    <w:rsid w:val="00E06732"/>
    <w:rsid w:val="00E173B7"/>
    <w:rsid w:val="00E34B5E"/>
    <w:rsid w:val="00E5000E"/>
    <w:rsid w:val="00E50E16"/>
    <w:rsid w:val="00E5517A"/>
    <w:rsid w:val="00E56B26"/>
    <w:rsid w:val="00E6074D"/>
    <w:rsid w:val="00E60800"/>
    <w:rsid w:val="00E62B75"/>
    <w:rsid w:val="00E62BBE"/>
    <w:rsid w:val="00E6532E"/>
    <w:rsid w:val="00E663F9"/>
    <w:rsid w:val="00E674A0"/>
    <w:rsid w:val="00E71CF7"/>
    <w:rsid w:val="00E80645"/>
    <w:rsid w:val="00EB375B"/>
    <w:rsid w:val="00EB3F45"/>
    <w:rsid w:val="00EC501C"/>
    <w:rsid w:val="00EC76AC"/>
    <w:rsid w:val="00ED211C"/>
    <w:rsid w:val="00EE0770"/>
    <w:rsid w:val="00EE1254"/>
    <w:rsid w:val="00EE2D15"/>
    <w:rsid w:val="00EE3C33"/>
    <w:rsid w:val="00EF426A"/>
    <w:rsid w:val="00F00CB4"/>
    <w:rsid w:val="00F17E9E"/>
    <w:rsid w:val="00F218C9"/>
    <w:rsid w:val="00F21BB1"/>
    <w:rsid w:val="00F22D39"/>
    <w:rsid w:val="00F265DA"/>
    <w:rsid w:val="00F2712A"/>
    <w:rsid w:val="00F318B7"/>
    <w:rsid w:val="00F36333"/>
    <w:rsid w:val="00F8543B"/>
    <w:rsid w:val="00FB76AE"/>
    <w:rsid w:val="00FD319E"/>
    <w:rsid w:val="00FD63BC"/>
    <w:rsid w:val="00FD7F3E"/>
    <w:rsid w:val="00FF6697"/>
    <w:rsid w:val="00FF762D"/>
    <w:rsid w:val="018F7646"/>
    <w:rsid w:val="02FE6354"/>
    <w:rsid w:val="03AF6E2A"/>
    <w:rsid w:val="040938AC"/>
    <w:rsid w:val="041B2357"/>
    <w:rsid w:val="047E79DD"/>
    <w:rsid w:val="04894A1B"/>
    <w:rsid w:val="04BD3C95"/>
    <w:rsid w:val="050C35A1"/>
    <w:rsid w:val="053977A9"/>
    <w:rsid w:val="05B5437A"/>
    <w:rsid w:val="061E2471"/>
    <w:rsid w:val="06B5437E"/>
    <w:rsid w:val="06D55AE2"/>
    <w:rsid w:val="07147856"/>
    <w:rsid w:val="07866F2C"/>
    <w:rsid w:val="079C20F8"/>
    <w:rsid w:val="08690CB3"/>
    <w:rsid w:val="08BD784A"/>
    <w:rsid w:val="08C87CA3"/>
    <w:rsid w:val="08DF2104"/>
    <w:rsid w:val="08ED7F45"/>
    <w:rsid w:val="09AD3EE4"/>
    <w:rsid w:val="0A0B245E"/>
    <w:rsid w:val="0A2A7375"/>
    <w:rsid w:val="0B1F601E"/>
    <w:rsid w:val="0B620E3A"/>
    <w:rsid w:val="0B9F54AD"/>
    <w:rsid w:val="0C013AE3"/>
    <w:rsid w:val="0C8A6B02"/>
    <w:rsid w:val="0C8E4D78"/>
    <w:rsid w:val="0D361DE7"/>
    <w:rsid w:val="0D4242E2"/>
    <w:rsid w:val="0D6F64BF"/>
    <w:rsid w:val="0DAB5003"/>
    <w:rsid w:val="0DD40D21"/>
    <w:rsid w:val="0DE3167F"/>
    <w:rsid w:val="0DF52607"/>
    <w:rsid w:val="0E2E2FC8"/>
    <w:rsid w:val="0E520030"/>
    <w:rsid w:val="0E8066CC"/>
    <w:rsid w:val="0ECF0F0B"/>
    <w:rsid w:val="0F967202"/>
    <w:rsid w:val="0F985647"/>
    <w:rsid w:val="10990208"/>
    <w:rsid w:val="12924C70"/>
    <w:rsid w:val="12F238CC"/>
    <w:rsid w:val="132D1DAE"/>
    <w:rsid w:val="133A5832"/>
    <w:rsid w:val="142107E1"/>
    <w:rsid w:val="142E381A"/>
    <w:rsid w:val="1435188D"/>
    <w:rsid w:val="14A01402"/>
    <w:rsid w:val="15EC4BF4"/>
    <w:rsid w:val="16043D0C"/>
    <w:rsid w:val="16B16290"/>
    <w:rsid w:val="17050FDC"/>
    <w:rsid w:val="17214C8F"/>
    <w:rsid w:val="18071A1A"/>
    <w:rsid w:val="18C24E39"/>
    <w:rsid w:val="191E2DCA"/>
    <w:rsid w:val="19615D8A"/>
    <w:rsid w:val="199C24C1"/>
    <w:rsid w:val="19A6133D"/>
    <w:rsid w:val="19B658A0"/>
    <w:rsid w:val="1A47561B"/>
    <w:rsid w:val="1ACC4538"/>
    <w:rsid w:val="1ACD0261"/>
    <w:rsid w:val="1AE702F8"/>
    <w:rsid w:val="1AFE6B9F"/>
    <w:rsid w:val="1B054294"/>
    <w:rsid w:val="1BEA20E9"/>
    <w:rsid w:val="1D371474"/>
    <w:rsid w:val="1DBC4681"/>
    <w:rsid w:val="1E0E32D9"/>
    <w:rsid w:val="1EA546F3"/>
    <w:rsid w:val="1F3F53A7"/>
    <w:rsid w:val="202765CD"/>
    <w:rsid w:val="218C4F5E"/>
    <w:rsid w:val="21931E21"/>
    <w:rsid w:val="22D45180"/>
    <w:rsid w:val="23CE708A"/>
    <w:rsid w:val="243C26CA"/>
    <w:rsid w:val="25045958"/>
    <w:rsid w:val="25A271E1"/>
    <w:rsid w:val="25D802A2"/>
    <w:rsid w:val="264C5BA8"/>
    <w:rsid w:val="27C447BC"/>
    <w:rsid w:val="28E44CAA"/>
    <w:rsid w:val="2A1A48C4"/>
    <w:rsid w:val="2B9F7434"/>
    <w:rsid w:val="2C9F4128"/>
    <w:rsid w:val="2CA609E4"/>
    <w:rsid w:val="2CB85B43"/>
    <w:rsid w:val="2DB905D4"/>
    <w:rsid w:val="2DE23989"/>
    <w:rsid w:val="30170D32"/>
    <w:rsid w:val="30260524"/>
    <w:rsid w:val="30A241F7"/>
    <w:rsid w:val="30BD3227"/>
    <w:rsid w:val="31346CC1"/>
    <w:rsid w:val="325E7F99"/>
    <w:rsid w:val="3300392B"/>
    <w:rsid w:val="34CA5053"/>
    <w:rsid w:val="34FF0420"/>
    <w:rsid w:val="350951C6"/>
    <w:rsid w:val="350E78D2"/>
    <w:rsid w:val="35160144"/>
    <w:rsid w:val="36044031"/>
    <w:rsid w:val="361311E6"/>
    <w:rsid w:val="36DE7DE7"/>
    <w:rsid w:val="37EF6EDA"/>
    <w:rsid w:val="38232B7C"/>
    <w:rsid w:val="38563734"/>
    <w:rsid w:val="386A70C0"/>
    <w:rsid w:val="388B3467"/>
    <w:rsid w:val="395C2B86"/>
    <w:rsid w:val="3A73298C"/>
    <w:rsid w:val="3B01165B"/>
    <w:rsid w:val="3BDC150F"/>
    <w:rsid w:val="3C9615FE"/>
    <w:rsid w:val="3D347B2F"/>
    <w:rsid w:val="3D91624E"/>
    <w:rsid w:val="3DE27238"/>
    <w:rsid w:val="3FFD5271"/>
    <w:rsid w:val="417F521E"/>
    <w:rsid w:val="41925673"/>
    <w:rsid w:val="420F1F94"/>
    <w:rsid w:val="421E52C5"/>
    <w:rsid w:val="43781CBD"/>
    <w:rsid w:val="43EB3A24"/>
    <w:rsid w:val="43F1296F"/>
    <w:rsid w:val="43F727EF"/>
    <w:rsid w:val="45250EB2"/>
    <w:rsid w:val="45566FD1"/>
    <w:rsid w:val="457F11DA"/>
    <w:rsid w:val="45AA4FB0"/>
    <w:rsid w:val="45B972BD"/>
    <w:rsid w:val="462C5D7B"/>
    <w:rsid w:val="466141CE"/>
    <w:rsid w:val="46806938"/>
    <w:rsid w:val="46A90571"/>
    <w:rsid w:val="46E363D2"/>
    <w:rsid w:val="473C2EE8"/>
    <w:rsid w:val="47FE5A49"/>
    <w:rsid w:val="48212678"/>
    <w:rsid w:val="48401E20"/>
    <w:rsid w:val="484C29F6"/>
    <w:rsid w:val="49166D4B"/>
    <w:rsid w:val="49465DF8"/>
    <w:rsid w:val="4A064B18"/>
    <w:rsid w:val="4A1917F1"/>
    <w:rsid w:val="4A261122"/>
    <w:rsid w:val="4B581D58"/>
    <w:rsid w:val="4B811BE5"/>
    <w:rsid w:val="4BB8162B"/>
    <w:rsid w:val="4C040809"/>
    <w:rsid w:val="4C295C50"/>
    <w:rsid w:val="4C8C47E4"/>
    <w:rsid w:val="4C903595"/>
    <w:rsid w:val="4CA314B5"/>
    <w:rsid w:val="4D9F5006"/>
    <w:rsid w:val="4DA306DC"/>
    <w:rsid w:val="4DDE5E6F"/>
    <w:rsid w:val="4E983742"/>
    <w:rsid w:val="4EAE4FBF"/>
    <w:rsid w:val="4F4D6D2F"/>
    <w:rsid w:val="4F52527F"/>
    <w:rsid w:val="4F6B4874"/>
    <w:rsid w:val="50187FA7"/>
    <w:rsid w:val="50583D23"/>
    <w:rsid w:val="5068130B"/>
    <w:rsid w:val="51976E81"/>
    <w:rsid w:val="51B844BD"/>
    <w:rsid w:val="520354CE"/>
    <w:rsid w:val="52AE42CF"/>
    <w:rsid w:val="533003B9"/>
    <w:rsid w:val="533A07EF"/>
    <w:rsid w:val="534A7A67"/>
    <w:rsid w:val="53835DCC"/>
    <w:rsid w:val="53A501CB"/>
    <w:rsid w:val="53B545FC"/>
    <w:rsid w:val="54D248CC"/>
    <w:rsid w:val="551F3689"/>
    <w:rsid w:val="553B33F3"/>
    <w:rsid w:val="55522D23"/>
    <w:rsid w:val="55A1176B"/>
    <w:rsid w:val="55C575B6"/>
    <w:rsid w:val="55D11C85"/>
    <w:rsid w:val="55F5121B"/>
    <w:rsid w:val="56044C1A"/>
    <w:rsid w:val="56B60E02"/>
    <w:rsid w:val="56D06BFC"/>
    <w:rsid w:val="5720662D"/>
    <w:rsid w:val="57A37295"/>
    <w:rsid w:val="57B64D03"/>
    <w:rsid w:val="583056DE"/>
    <w:rsid w:val="5890073D"/>
    <w:rsid w:val="594E1AAF"/>
    <w:rsid w:val="59C9057A"/>
    <w:rsid w:val="5AEE03B3"/>
    <w:rsid w:val="5B027282"/>
    <w:rsid w:val="5B3376C9"/>
    <w:rsid w:val="5B8802FF"/>
    <w:rsid w:val="5B8B5C8D"/>
    <w:rsid w:val="5C831639"/>
    <w:rsid w:val="5C921952"/>
    <w:rsid w:val="5CE15E16"/>
    <w:rsid w:val="5D220169"/>
    <w:rsid w:val="5D4C4428"/>
    <w:rsid w:val="5E8D3CA0"/>
    <w:rsid w:val="5F0E6F1A"/>
    <w:rsid w:val="5F3935B1"/>
    <w:rsid w:val="60515C1C"/>
    <w:rsid w:val="6096298C"/>
    <w:rsid w:val="60985775"/>
    <w:rsid w:val="61617796"/>
    <w:rsid w:val="61AD442A"/>
    <w:rsid w:val="6275151D"/>
    <w:rsid w:val="628461C9"/>
    <w:rsid w:val="62A17DC8"/>
    <w:rsid w:val="63105A94"/>
    <w:rsid w:val="6342376A"/>
    <w:rsid w:val="63F71F27"/>
    <w:rsid w:val="6407068A"/>
    <w:rsid w:val="64403E59"/>
    <w:rsid w:val="647A41B4"/>
    <w:rsid w:val="647B5168"/>
    <w:rsid w:val="64C00172"/>
    <w:rsid w:val="64DA1948"/>
    <w:rsid w:val="64EC185A"/>
    <w:rsid w:val="652F0830"/>
    <w:rsid w:val="6541256A"/>
    <w:rsid w:val="65F003F4"/>
    <w:rsid w:val="66A91641"/>
    <w:rsid w:val="66D833C8"/>
    <w:rsid w:val="67020880"/>
    <w:rsid w:val="67375D11"/>
    <w:rsid w:val="675170E1"/>
    <w:rsid w:val="67B93A04"/>
    <w:rsid w:val="67C87B7E"/>
    <w:rsid w:val="681E1E3D"/>
    <w:rsid w:val="68246F21"/>
    <w:rsid w:val="68D17BFB"/>
    <w:rsid w:val="6A0373D4"/>
    <w:rsid w:val="6A2E60CC"/>
    <w:rsid w:val="6AE16395"/>
    <w:rsid w:val="6B2A2236"/>
    <w:rsid w:val="6BA06112"/>
    <w:rsid w:val="6C8D0BAB"/>
    <w:rsid w:val="6CA91362"/>
    <w:rsid w:val="6CB22BED"/>
    <w:rsid w:val="6D1B31A5"/>
    <w:rsid w:val="6D4A48E3"/>
    <w:rsid w:val="6D4E0668"/>
    <w:rsid w:val="6DA80F5B"/>
    <w:rsid w:val="6DE04812"/>
    <w:rsid w:val="6DEA5085"/>
    <w:rsid w:val="6DF75153"/>
    <w:rsid w:val="6E291222"/>
    <w:rsid w:val="6F296687"/>
    <w:rsid w:val="6F522406"/>
    <w:rsid w:val="701006F9"/>
    <w:rsid w:val="7022215B"/>
    <w:rsid w:val="70560F11"/>
    <w:rsid w:val="7086100B"/>
    <w:rsid w:val="71053ABE"/>
    <w:rsid w:val="71B17D45"/>
    <w:rsid w:val="72992E5D"/>
    <w:rsid w:val="72BC1D27"/>
    <w:rsid w:val="742C541B"/>
    <w:rsid w:val="750557ED"/>
    <w:rsid w:val="75086EDE"/>
    <w:rsid w:val="75343CE2"/>
    <w:rsid w:val="763470CE"/>
    <w:rsid w:val="76430B7D"/>
    <w:rsid w:val="769C4E95"/>
    <w:rsid w:val="76E94C29"/>
    <w:rsid w:val="77677E79"/>
    <w:rsid w:val="77DB77D1"/>
    <w:rsid w:val="77FD2E16"/>
    <w:rsid w:val="78001418"/>
    <w:rsid w:val="78D663C9"/>
    <w:rsid w:val="7A122EC9"/>
    <w:rsid w:val="7AA33B80"/>
    <w:rsid w:val="7B267C4E"/>
    <w:rsid w:val="7B273DA0"/>
    <w:rsid w:val="7B6E6022"/>
    <w:rsid w:val="7C1C7C84"/>
    <w:rsid w:val="7C3A3D2E"/>
    <w:rsid w:val="7C7124C3"/>
    <w:rsid w:val="7CE468E7"/>
    <w:rsid w:val="7CF10A07"/>
    <w:rsid w:val="7D487272"/>
    <w:rsid w:val="7D6427DC"/>
    <w:rsid w:val="7EF968A1"/>
    <w:rsid w:val="7F91463F"/>
    <w:rsid w:val="7FC05D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5"/>
    <w:qFormat/>
    <w:uiPriority w:val="0"/>
    <w:pPr>
      <w:keepNext/>
      <w:keepLines/>
      <w:spacing w:before="340" w:after="330" w:line="576" w:lineRule="auto"/>
      <w:outlineLvl w:val="0"/>
    </w:pPr>
    <w:rPr>
      <w:rFonts w:ascii="Calibri" w:hAnsi="Calibri" w:eastAsia="宋体" w:cs="Times New Roman"/>
      <w:b/>
      <w:kern w:val="44"/>
      <w:sz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4">
    <w:name w:val="Date"/>
    <w:basedOn w:val="1"/>
    <w:next w:val="1"/>
    <w:link w:val="14"/>
    <w:qFormat/>
    <w:uiPriority w:val="0"/>
    <w:pPr>
      <w:ind w:left="100" w:leftChars="2500"/>
    </w:pPr>
  </w:style>
  <w:style w:type="paragraph" w:styleId="5">
    <w:name w:val="Balloon Text"/>
    <w:basedOn w:val="1"/>
    <w:link w:val="18"/>
    <w:qFormat/>
    <w:uiPriority w:val="0"/>
    <w:rPr>
      <w:sz w:val="18"/>
      <w:szCs w:val="18"/>
    </w:r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page number"/>
    <w:qFormat/>
    <w:uiPriority w:val="0"/>
  </w:style>
  <w:style w:type="character" w:styleId="13">
    <w:name w:val="Hyperlink"/>
    <w:basedOn w:val="11"/>
    <w:qFormat/>
    <w:uiPriority w:val="0"/>
    <w:rPr>
      <w:color w:val="0000FF"/>
      <w:u w:val="single"/>
    </w:rPr>
  </w:style>
  <w:style w:type="character" w:customStyle="1" w:styleId="14">
    <w:name w:val="日期 Char"/>
    <w:basedOn w:val="11"/>
    <w:link w:val="4"/>
    <w:qFormat/>
    <w:uiPriority w:val="0"/>
    <w:rPr>
      <w:kern w:val="2"/>
      <w:sz w:val="21"/>
      <w:szCs w:val="24"/>
    </w:rPr>
  </w:style>
  <w:style w:type="character" w:customStyle="1" w:styleId="15">
    <w:name w:val="标题 1 Char"/>
    <w:basedOn w:val="11"/>
    <w:link w:val="3"/>
    <w:qFormat/>
    <w:uiPriority w:val="0"/>
    <w:rPr>
      <w:b/>
      <w:kern w:val="44"/>
      <w:sz w:val="44"/>
      <w:szCs w:val="24"/>
    </w:rPr>
  </w:style>
  <w:style w:type="paragraph" w:styleId="16">
    <w:name w:val="List Paragraph"/>
    <w:basedOn w:val="1"/>
    <w:qFormat/>
    <w:uiPriority w:val="34"/>
    <w:pPr>
      <w:ind w:firstLine="420" w:firstLineChars="200"/>
    </w:pPr>
    <w:rPr>
      <w:szCs w:val="22"/>
    </w:rPr>
  </w:style>
  <w:style w:type="character" w:customStyle="1" w:styleId="17">
    <w:name w:val="NormalCharacter"/>
    <w:semiHidden/>
    <w:qFormat/>
    <w:uiPriority w:val="0"/>
  </w:style>
  <w:style w:type="character" w:customStyle="1" w:styleId="18">
    <w:name w:val="批注框文本 Char"/>
    <w:basedOn w:val="11"/>
    <w:link w:val="5"/>
    <w:qFormat/>
    <w:uiPriority w:val="0"/>
    <w:rPr>
      <w:rFonts w:asciiTheme="minorHAnsi" w:hAnsiTheme="minorHAnsi" w:eastAsiaTheme="minorEastAsia" w:cstheme="minorBidi"/>
      <w:kern w:val="2"/>
      <w:sz w:val="18"/>
      <w:szCs w:val="18"/>
    </w:rPr>
  </w:style>
  <w:style w:type="paragraph" w:customStyle="1" w:styleId="19">
    <w:name w:val="msolistparagraph"/>
    <w:next w:val="6"/>
    <w:qFormat/>
    <w:uiPriority w:val="0"/>
    <w:pPr>
      <w:widowControl w:val="0"/>
      <w:ind w:firstLine="200" w:firstLineChars="200"/>
      <w:jc w:val="both"/>
    </w:pPr>
    <w:rPr>
      <w:rFonts w:ascii="Calibri" w:hAnsi="Calibri" w:eastAsia="宋体" w:cs="Times New Roman"/>
      <w:kern w:val="2"/>
      <w:sz w:val="21"/>
      <w:szCs w:val="22"/>
      <w:lang w:val="en-US" w:eastAsia="zh-CN" w:bidi="ar-SA"/>
    </w:rPr>
  </w:style>
  <w:style w:type="paragraph" w:customStyle="1" w:styleId="20">
    <w:name w:val="Body text|1"/>
    <w:basedOn w:val="1"/>
    <w:uiPriority w:val="0"/>
    <w:pPr>
      <w:spacing w:line="360" w:lineRule="auto"/>
      <w:ind w:firstLine="400"/>
      <w:jc w:val="left"/>
    </w:pPr>
    <w:rPr>
      <w:rFonts w:ascii="宋体" w:hAnsi="宋体" w:eastAsia="宋体" w:cs="宋体"/>
      <w:sz w:val="34"/>
      <w:szCs w:val="34"/>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B9794-22F9-4EAC-8447-10BD405EB14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331</Words>
  <Characters>1892</Characters>
  <Lines>15</Lines>
  <Paragraphs>4</Paragraphs>
  <TotalTime>9</TotalTime>
  <ScaleCrop>false</ScaleCrop>
  <LinksUpToDate>false</LinksUpToDate>
  <CharactersWithSpaces>2219</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2019-11-07T07:29:00Z</dcterms:created>
  <dc:creator>Administrator</dc:creator>
  <cp:lastModifiedBy>Administrator</cp:lastModifiedBy>
  <cp:lastPrinted>2020-09-09T03:32:00Z</cp:lastPrinted>
  <dcterms:modified xsi:type="dcterms:W3CDTF">2020-10-10T09:12:20Z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