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君山片区民宿安全隐患排查情况表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村（居）名称：（盖章）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637"/>
        <w:gridCol w:w="281"/>
        <w:gridCol w:w="2919"/>
        <w:gridCol w:w="837"/>
        <w:gridCol w:w="854"/>
        <w:gridCol w:w="23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774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8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92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主要负责人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74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地址</w:t>
            </w:r>
          </w:p>
        </w:tc>
        <w:tc>
          <w:tcPr>
            <w:tcW w:w="1878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92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774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1878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检查内容</w:t>
            </w:r>
          </w:p>
        </w:tc>
        <w:tc>
          <w:tcPr>
            <w:tcW w:w="2347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是否存在问题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场所设施</w:t>
            </w: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是否设有安全1米线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是否有储备口罩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是否配有体温枪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是否配有消毒液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入住时是否签订安全承诺书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服务台是否配有温馨提示牌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是否设有入住登记表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是否设有每日体温检测登记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环境卫生是否进行消毒保洁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是否检查绿色健康码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从业人员是否有核酸检测阴性证明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发生疫情中风险地区所在区县入(返)岚的人员必须持有7天内有效核酸检测阴性证明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消防安全</w:t>
            </w: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每个楼层是否设有灭火器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是否建立安全出口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安全疏散通道是否有明显标示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00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52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安全通道是否畅通</w:t>
            </w:r>
          </w:p>
        </w:tc>
        <w:tc>
          <w:tcPr>
            <w:tcW w:w="49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是（）</w:t>
            </w:r>
          </w:p>
        </w:tc>
        <w:tc>
          <w:tcPr>
            <w:tcW w:w="501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否（）</w:t>
            </w:r>
          </w:p>
        </w:tc>
        <w:tc>
          <w:tcPr>
            <w:tcW w:w="135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939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其他问题</w:t>
            </w:r>
          </w:p>
        </w:tc>
        <w:tc>
          <w:tcPr>
            <w:tcW w:w="4060" w:type="pct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939" w:type="pct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检查结果</w:t>
            </w:r>
          </w:p>
        </w:tc>
        <w:tc>
          <w:tcPr>
            <w:tcW w:w="4060" w:type="pct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好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一般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较差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2" w:hRule="atLeast"/>
        </w:trPr>
        <w:tc>
          <w:tcPr>
            <w:tcW w:w="2652" w:type="pct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场所负责人签名（盖章）：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              年   月   日</w:t>
            </w:r>
          </w:p>
        </w:tc>
        <w:tc>
          <w:tcPr>
            <w:tcW w:w="2347" w:type="pct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参加安全检查工作人员（签字）：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包村工作队长（签字）：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 xml:space="preserve">                  年    月 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仿宋_GB2312" w:hAnsi="仿宋_GB2312" w:eastAsia="仿宋_GB2312" w:cs="仿宋_GB2312"/>
          <w:sz w:val="24"/>
          <w:szCs w:val="24"/>
          <w:vertAlign w:val="baseline"/>
          <w:lang w:val="en-US" w:eastAsia="zh-CN"/>
        </w:rPr>
        <w:t>注：检查情况在“是”或者“否”后面扩后打“</w:t>
      </w:r>
      <w:r>
        <w:rPr>
          <w:rFonts w:hint="default" w:ascii="仿宋_GB2312" w:hAnsi="仿宋_GB2312" w:eastAsia="仿宋_GB2312" w:cs="仿宋_GB2312"/>
          <w:sz w:val="24"/>
          <w:szCs w:val="24"/>
          <w:vertAlign w:val="baseline"/>
          <w:lang w:val="en-US" w:eastAsia="zh-CN"/>
        </w:rPr>
        <w:t>√</w:t>
      </w:r>
      <w:r>
        <w:rPr>
          <w:rFonts w:hint="eastAsia" w:ascii="仿宋_GB2312" w:hAnsi="仿宋_GB2312" w:eastAsia="仿宋_GB2312" w:cs="仿宋_GB2312"/>
          <w:sz w:val="24"/>
          <w:szCs w:val="24"/>
          <w:vertAlign w:val="baseline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364FD"/>
    <w:rsid w:val="2F33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2021-01-26T03:40:00Z</dcterms:created>
  <dc:creator>Administrator</dc:creator>
  <cp:lastModifiedBy>Administrator</cp:lastModifiedBy>
  <dcterms:modified xsi:type="dcterms:W3CDTF">2021-01-26T03:40:34Z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