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kinsoku/>
        <w:wordWrap/>
        <w:overflowPunct/>
        <w:topLinePunct w:val="0"/>
        <w:autoSpaceDE/>
        <w:autoSpaceDN/>
        <w:bidi w:val="0"/>
        <w:adjustRightInd/>
        <w:snapToGrid/>
        <w:spacing w:after="0" w:line="600" w:lineRule="exact"/>
        <w:ind w:left="0" w:leftChars="0"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pPr>
        <w:pStyle w:val="2"/>
        <w:keepNext w:val="0"/>
        <w:keepLines w:val="0"/>
        <w:pageBreakBefore w:val="0"/>
        <w:widowControl/>
        <w:kinsoku/>
        <w:wordWrap/>
        <w:overflowPunct/>
        <w:topLinePunct w:val="0"/>
        <w:autoSpaceDE/>
        <w:autoSpaceDN/>
        <w:bidi w:val="0"/>
        <w:adjustRightInd/>
        <w:snapToGrid/>
        <w:spacing w:after="0" w:line="400" w:lineRule="exact"/>
        <w:ind w:left="0" w:leftChars="0" w:firstLine="0" w:firstLineChars="0"/>
        <w:textAlignment w:val="auto"/>
        <w:rPr>
          <w:rFonts w:hint="eastAsia" w:ascii="黑体" w:hAnsi="黑体" w:eastAsia="黑体" w:cs="黑体"/>
          <w:sz w:val="32"/>
          <w:szCs w:val="32"/>
          <w:lang w:val="en-US" w:eastAsia="zh-CN"/>
        </w:rPr>
      </w:pPr>
    </w:p>
    <w:p>
      <w:pPr>
        <w:pStyle w:val="2"/>
        <w:keepNext w:val="0"/>
        <w:keepLines w:val="0"/>
        <w:pageBreakBefore w:val="0"/>
        <w:widowControl/>
        <w:kinsoku/>
        <w:wordWrap/>
        <w:overflowPunct/>
        <w:topLinePunct w:val="0"/>
        <w:autoSpaceDE/>
        <w:autoSpaceDN/>
        <w:bidi w:val="0"/>
        <w:adjustRightInd/>
        <w:snapToGrid/>
        <w:spacing w:after="0" w:line="50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君山片区瓶装液化石油气用户</w:t>
      </w:r>
    </w:p>
    <w:p>
      <w:pPr>
        <w:pStyle w:val="2"/>
        <w:keepNext w:val="0"/>
        <w:keepLines w:val="0"/>
        <w:pageBreakBefore w:val="0"/>
        <w:widowControl/>
        <w:kinsoku/>
        <w:wordWrap/>
        <w:overflowPunct/>
        <w:topLinePunct w:val="0"/>
        <w:autoSpaceDE/>
        <w:autoSpaceDN/>
        <w:bidi w:val="0"/>
        <w:adjustRightInd/>
        <w:snapToGrid/>
        <w:spacing w:after="0" w:line="50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安全用气告知书</w:t>
      </w:r>
    </w:p>
    <w:p>
      <w:pPr>
        <w:pStyle w:val="2"/>
        <w:keepNext w:val="0"/>
        <w:keepLines w:val="0"/>
        <w:pageBreakBefore w:val="0"/>
        <w:widowControl/>
        <w:kinsoku/>
        <w:wordWrap/>
        <w:overflowPunct/>
        <w:topLinePunct w:val="0"/>
        <w:autoSpaceDE/>
        <w:autoSpaceDN/>
        <w:bidi w:val="0"/>
        <w:adjustRightInd/>
        <w:snapToGrid/>
        <w:spacing w:after="0" w:line="500" w:lineRule="exact"/>
        <w:ind w:left="0" w:leftChars="0" w:firstLine="0" w:firstLineChars="0"/>
        <w:jc w:val="both"/>
        <w:textAlignment w:val="auto"/>
        <w:rPr>
          <w:rFonts w:hint="eastAsia" w:ascii="方正小标宋简体" w:hAnsi="方正小标宋简体" w:eastAsia="方正小标宋简体" w:cs="方正小标宋简体"/>
          <w:sz w:val="44"/>
          <w:szCs w:val="44"/>
          <w:lang w:val="en-US" w:eastAsia="zh-CN"/>
        </w:rPr>
      </w:pP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1.地下室、半地下室及高层公共建筑内严禁使用液化石油气钢瓶。</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2.钢瓶不能放在卧室内，不能在放有液化石油气钢瓶的房内就寝。</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3.严禁液化石油气与其它燃料同室使用。</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4.非居民用户用气场所应当按照有关规定安装液化气气体浓度报警装置，配备干粉灭火器等消防器材。</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5.非居民用户使用液化气存瓶总重量超过100Kg(折合50Kg2瓶或15Kg7瓶)，应当设置专用气瓶间。并按规定设置带有燃气泄漏切断功能的装置。</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6.液化石油气钢瓶必须检验合格，过期、报废钢瓶不能充装使用。我省已全面实行“螺丝瓶”强制报废，为了您的安全请不要使用“螺丝瓶”。</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7.液化石油气钢瓶要竖放，不准卧放和倒放使用。不得用明火或用热水加热、摔砸钢瓶，不得自行拆装燃气器具。</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8.餐饮场所不得使用气、液两相双头阀门的50Kg液化石油气钢瓶。</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9.必须使用液化气专用软管，软管两端必须用夹头夹紧，燃气软管长度不得超过2米，软管正常使用期限为18个月。</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10.液化气灶具使用时，应有人照看，避免沸汤、沸水浇灭灶火或被风吹灭灶火，造成液化气泄漏。用户用气完毕要及时关闭灶具和钢瓶阀门。</w:t>
      </w:r>
      <w:bookmarkStart w:id="0" w:name="_GoBack"/>
    </w:p>
    <w:bookmarkEnd w:id="0"/>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11.换气时，装卸调压器要仔细检查调压器前端的密封胶圈是否完好，安装调压器时，须拧紧调压器手轮。</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12.严禁私自清除钢瓶内的残液和用气瓶相互倒灌燃气，以免造成事故。</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13.用户可用肥皂水检查设备连接处是否漏气，严禁用明火试漏。</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14.使用合格供气单位的气源，使用符合国家标准的燃气器具以及连接管、调压阀等；非居民用户落实专人管理燃气设施，下班后关闭总阀。</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15.当液化气泄漏时，应立即关闭钢瓶角阀，打开门窗通风，断绝明火，严禁开、关电器和在室内拨打电话，应立即撤离现场，并至室外安全处拨打119报警电话。</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16.瓶装气用户要对燃气设施设备进行定期安全自查，并及时整改，难以整改的应立即告知燃气经营企业和相关管理部门，采取有效措施排查隐患。</w:t>
      </w:r>
    </w:p>
    <w:p>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17.非居民用户使用瓶装液化气时，须在显著位置张贴燃气安全使用信息公示牌，接受社会监督。</w:t>
      </w:r>
    </w:p>
    <w:p>
      <w:pPr>
        <w:pStyle w:val="2"/>
        <w:keepNext w:val="0"/>
        <w:keepLines w:val="0"/>
        <w:pageBreakBefore w:val="0"/>
        <w:widowControl/>
        <w:kinsoku/>
        <w:wordWrap/>
        <w:overflowPunct/>
        <w:topLinePunct w:val="0"/>
        <w:autoSpaceDE/>
        <w:autoSpaceDN/>
        <w:bidi w:val="0"/>
        <w:adjustRightInd/>
        <w:snapToGrid/>
        <w:spacing w:after="0" w:line="500" w:lineRule="exact"/>
        <w:ind w:left="0" w:leftChars="0"/>
        <w:textAlignment w:val="auto"/>
        <w:rPr>
          <w:rFonts w:hint="eastAsia"/>
          <w:sz w:val="32"/>
          <w:szCs w:val="32"/>
        </w:rPr>
      </w:pPr>
    </w:p>
    <w:p>
      <w:pPr>
        <w:pStyle w:val="2"/>
        <w:keepNext w:val="0"/>
        <w:keepLines w:val="0"/>
        <w:pageBreakBefore w:val="0"/>
        <w:widowControl/>
        <w:kinsoku/>
        <w:wordWrap/>
        <w:overflowPunct/>
        <w:topLinePunct w:val="0"/>
        <w:autoSpaceDE/>
        <w:autoSpaceDN/>
        <w:bidi w:val="0"/>
        <w:adjustRightInd/>
        <w:snapToGrid/>
        <w:spacing w:after="0" w:line="600" w:lineRule="exact"/>
        <w:ind w:left="0" w:leftChars="0"/>
        <w:textAlignment w:val="auto"/>
        <w:rPr>
          <w:rFonts w:hint="eastAsia"/>
          <w:sz w:val="32"/>
          <w:szCs w:val="32"/>
        </w:rPr>
      </w:pPr>
    </w:p>
    <w:p>
      <w:pPr>
        <w:pStyle w:val="2"/>
        <w:keepNext w:val="0"/>
        <w:keepLines w:val="0"/>
        <w:pageBreakBefore w:val="0"/>
        <w:widowControl/>
        <w:kinsoku/>
        <w:wordWrap/>
        <w:overflowPunct/>
        <w:topLinePunct w:val="0"/>
        <w:autoSpaceDE/>
        <w:autoSpaceDN/>
        <w:bidi w:val="0"/>
        <w:adjustRightInd/>
        <w:snapToGrid/>
        <w:spacing w:after="0" w:line="600" w:lineRule="exact"/>
        <w:ind w:left="0" w:leftChars="0"/>
        <w:textAlignment w:val="auto"/>
        <w:rPr>
          <w:rFonts w:hint="eastAsia"/>
          <w:sz w:val="32"/>
          <w:szCs w:val="32"/>
        </w:rPr>
      </w:pPr>
    </w:p>
    <w:p>
      <w:pPr>
        <w:pStyle w:val="2"/>
        <w:keepNext w:val="0"/>
        <w:keepLines w:val="0"/>
        <w:pageBreakBefore w:val="0"/>
        <w:widowControl/>
        <w:kinsoku/>
        <w:wordWrap/>
        <w:overflowPunct/>
        <w:topLinePunct w:val="0"/>
        <w:autoSpaceDE/>
        <w:autoSpaceDN/>
        <w:bidi w:val="0"/>
        <w:adjustRightInd/>
        <w:snapToGrid/>
        <w:spacing w:after="0" w:line="600" w:lineRule="exact"/>
        <w:ind w:left="0" w:leftChars="0"/>
        <w:textAlignment w:val="auto"/>
        <w:rPr>
          <w:rFonts w:hint="default"/>
          <w:sz w:val="32"/>
          <w:szCs w:val="32"/>
          <w:lang w:val="en-US" w:eastAsia="zh-CN"/>
        </w:rPr>
      </w:pPr>
    </w:p>
    <w:sectPr>
      <w:footerReference r:id="rId3" w:type="default"/>
      <w:pgSz w:w="11906" w:h="16838"/>
      <w:pgMar w:top="1440" w:right="1701" w:bottom="1440" w:left="1701" w:header="851" w:footer="992" w:gutter="0"/>
      <w:pgBorders>
        <w:top w:val="none" w:sz="0" w:space="0"/>
        <w:left w:val="none" w:sz="0" w:space="0"/>
        <w:bottom w:val="none" w:sz="0" w:space="0"/>
        <w:right w:val="none" w:sz="0" w:space="0"/>
      </w:pgBorders>
      <w:pgNumType w:fmt="decimal" w:start="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altName w:val="Calibri"/>
    <w:panose1 w:val="020F0302020204030204"/>
    <w:charset w:val="00"/>
    <w:family w:val="swiss"/>
    <w:pitch w:val="default"/>
    <w:sig w:usb0="00000000" w:usb1="00000000" w:usb2="00000000" w:usb3="00000000" w:csb0="0000019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PMingLiU">
    <w:panose1 w:val="02020500000000000000"/>
    <w:charset w:val="88"/>
    <w:family w:val="roman"/>
    <w:pitch w:val="default"/>
    <w:sig w:usb0="A00002FF" w:usb1="28CFFCFA" w:usb2="00000016" w:usb3="00000000" w:csb0="00100001"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954FE3"/>
    <w:rsid w:val="0057682C"/>
    <w:rsid w:val="007D5EF6"/>
    <w:rsid w:val="00977BC1"/>
    <w:rsid w:val="00AD1DC6"/>
    <w:rsid w:val="00D903F2"/>
    <w:rsid w:val="00EB5494"/>
    <w:rsid w:val="01444692"/>
    <w:rsid w:val="01C93A7A"/>
    <w:rsid w:val="01FD5BA8"/>
    <w:rsid w:val="02417973"/>
    <w:rsid w:val="02545047"/>
    <w:rsid w:val="02C911C7"/>
    <w:rsid w:val="034A3C73"/>
    <w:rsid w:val="03903A82"/>
    <w:rsid w:val="03A40D8E"/>
    <w:rsid w:val="03F26220"/>
    <w:rsid w:val="045160CB"/>
    <w:rsid w:val="0454530E"/>
    <w:rsid w:val="04C80DD9"/>
    <w:rsid w:val="055B54C8"/>
    <w:rsid w:val="05F75209"/>
    <w:rsid w:val="064A6D52"/>
    <w:rsid w:val="066B2E14"/>
    <w:rsid w:val="070A43CD"/>
    <w:rsid w:val="072C699B"/>
    <w:rsid w:val="074A14A4"/>
    <w:rsid w:val="07B45A57"/>
    <w:rsid w:val="08892DF3"/>
    <w:rsid w:val="08DE62CF"/>
    <w:rsid w:val="09205B0F"/>
    <w:rsid w:val="092C4E8D"/>
    <w:rsid w:val="09782337"/>
    <w:rsid w:val="097922EF"/>
    <w:rsid w:val="09B305F8"/>
    <w:rsid w:val="09B52ED3"/>
    <w:rsid w:val="09E667D2"/>
    <w:rsid w:val="09FC5663"/>
    <w:rsid w:val="0A8D5E09"/>
    <w:rsid w:val="0A8D7585"/>
    <w:rsid w:val="0B611659"/>
    <w:rsid w:val="0BD62AE1"/>
    <w:rsid w:val="0BE77DE8"/>
    <w:rsid w:val="0CAB65E5"/>
    <w:rsid w:val="0CB435B5"/>
    <w:rsid w:val="0CB711AE"/>
    <w:rsid w:val="0CBF7E29"/>
    <w:rsid w:val="0CF25C00"/>
    <w:rsid w:val="0DA2723C"/>
    <w:rsid w:val="0DEE3352"/>
    <w:rsid w:val="0EA7786B"/>
    <w:rsid w:val="0FCF3445"/>
    <w:rsid w:val="109D2880"/>
    <w:rsid w:val="10DA6706"/>
    <w:rsid w:val="116D28E5"/>
    <w:rsid w:val="11B66944"/>
    <w:rsid w:val="11CA056E"/>
    <w:rsid w:val="11CC2161"/>
    <w:rsid w:val="122A3DD9"/>
    <w:rsid w:val="12951D3A"/>
    <w:rsid w:val="12A02477"/>
    <w:rsid w:val="13D64B9F"/>
    <w:rsid w:val="13E1078A"/>
    <w:rsid w:val="140B64D3"/>
    <w:rsid w:val="14142EFD"/>
    <w:rsid w:val="157B7531"/>
    <w:rsid w:val="164253A7"/>
    <w:rsid w:val="166268D2"/>
    <w:rsid w:val="16723B76"/>
    <w:rsid w:val="16957202"/>
    <w:rsid w:val="16CD50F2"/>
    <w:rsid w:val="172C5E79"/>
    <w:rsid w:val="18D02FDF"/>
    <w:rsid w:val="18E21EF4"/>
    <w:rsid w:val="192F6E07"/>
    <w:rsid w:val="19C20F58"/>
    <w:rsid w:val="1A8476A5"/>
    <w:rsid w:val="1AA603CC"/>
    <w:rsid w:val="1AAC6B60"/>
    <w:rsid w:val="1AC51717"/>
    <w:rsid w:val="1B0C2D4B"/>
    <w:rsid w:val="1B2322EC"/>
    <w:rsid w:val="1B8C72A0"/>
    <w:rsid w:val="1C40565D"/>
    <w:rsid w:val="1C7D2B68"/>
    <w:rsid w:val="1CCF2A7B"/>
    <w:rsid w:val="1CD01C70"/>
    <w:rsid w:val="1D5E566E"/>
    <w:rsid w:val="1D754A8A"/>
    <w:rsid w:val="1DAE00EB"/>
    <w:rsid w:val="1DED7124"/>
    <w:rsid w:val="1E117EFB"/>
    <w:rsid w:val="1E8E4657"/>
    <w:rsid w:val="1E920C38"/>
    <w:rsid w:val="1EB14478"/>
    <w:rsid w:val="1F550EBB"/>
    <w:rsid w:val="1FB2115E"/>
    <w:rsid w:val="209F57D3"/>
    <w:rsid w:val="212B5F56"/>
    <w:rsid w:val="212E51DD"/>
    <w:rsid w:val="21443BCE"/>
    <w:rsid w:val="219D0E8F"/>
    <w:rsid w:val="219F1B0E"/>
    <w:rsid w:val="21A32608"/>
    <w:rsid w:val="22173EE1"/>
    <w:rsid w:val="22393CAF"/>
    <w:rsid w:val="22CE56E1"/>
    <w:rsid w:val="22D06931"/>
    <w:rsid w:val="23354818"/>
    <w:rsid w:val="23570146"/>
    <w:rsid w:val="23AE4A85"/>
    <w:rsid w:val="23D00F54"/>
    <w:rsid w:val="24051B68"/>
    <w:rsid w:val="241910CD"/>
    <w:rsid w:val="2479208F"/>
    <w:rsid w:val="249F6B36"/>
    <w:rsid w:val="24A774B7"/>
    <w:rsid w:val="24F02531"/>
    <w:rsid w:val="25E1346E"/>
    <w:rsid w:val="26494FC9"/>
    <w:rsid w:val="2665629C"/>
    <w:rsid w:val="269B2B9E"/>
    <w:rsid w:val="26F56E82"/>
    <w:rsid w:val="28295960"/>
    <w:rsid w:val="282B4029"/>
    <w:rsid w:val="28CA0463"/>
    <w:rsid w:val="29A40399"/>
    <w:rsid w:val="29AD220D"/>
    <w:rsid w:val="29DB0AEA"/>
    <w:rsid w:val="2AE23FD5"/>
    <w:rsid w:val="2AF53F7A"/>
    <w:rsid w:val="2BAF36D5"/>
    <w:rsid w:val="2C0B6211"/>
    <w:rsid w:val="2C136576"/>
    <w:rsid w:val="2C220352"/>
    <w:rsid w:val="2C2732DC"/>
    <w:rsid w:val="2C6A4CF3"/>
    <w:rsid w:val="2CE66A50"/>
    <w:rsid w:val="2CF26918"/>
    <w:rsid w:val="2D2E59E1"/>
    <w:rsid w:val="2D3B63AD"/>
    <w:rsid w:val="2D8E5364"/>
    <w:rsid w:val="2DB75011"/>
    <w:rsid w:val="2F124430"/>
    <w:rsid w:val="2FD03AC1"/>
    <w:rsid w:val="2FDD2C35"/>
    <w:rsid w:val="3079238A"/>
    <w:rsid w:val="30E613DF"/>
    <w:rsid w:val="30FF5A67"/>
    <w:rsid w:val="313F154F"/>
    <w:rsid w:val="31693245"/>
    <w:rsid w:val="31A6288D"/>
    <w:rsid w:val="31AF25D9"/>
    <w:rsid w:val="31D0547F"/>
    <w:rsid w:val="31D36BDC"/>
    <w:rsid w:val="323827B5"/>
    <w:rsid w:val="323B6241"/>
    <w:rsid w:val="33387886"/>
    <w:rsid w:val="33873313"/>
    <w:rsid w:val="33AC11FC"/>
    <w:rsid w:val="33C54E6A"/>
    <w:rsid w:val="33E4025B"/>
    <w:rsid w:val="33E569DB"/>
    <w:rsid w:val="340E7C75"/>
    <w:rsid w:val="34690F18"/>
    <w:rsid w:val="354215F1"/>
    <w:rsid w:val="355274A4"/>
    <w:rsid w:val="356D6F4E"/>
    <w:rsid w:val="3576027A"/>
    <w:rsid w:val="357721BB"/>
    <w:rsid w:val="35A54951"/>
    <w:rsid w:val="35D944EE"/>
    <w:rsid w:val="364B263E"/>
    <w:rsid w:val="36697F20"/>
    <w:rsid w:val="36993BAB"/>
    <w:rsid w:val="36DF2990"/>
    <w:rsid w:val="37431A21"/>
    <w:rsid w:val="377E5BEA"/>
    <w:rsid w:val="37B260B3"/>
    <w:rsid w:val="381E5A3B"/>
    <w:rsid w:val="38E673D6"/>
    <w:rsid w:val="39043B96"/>
    <w:rsid w:val="3969264C"/>
    <w:rsid w:val="39AA3549"/>
    <w:rsid w:val="3A5D6D2D"/>
    <w:rsid w:val="3A8B4CC8"/>
    <w:rsid w:val="3A8B508A"/>
    <w:rsid w:val="3B0F4178"/>
    <w:rsid w:val="3B2D392C"/>
    <w:rsid w:val="3C176F84"/>
    <w:rsid w:val="3C1B4908"/>
    <w:rsid w:val="3C2C1ADD"/>
    <w:rsid w:val="3C42196E"/>
    <w:rsid w:val="3C880FF6"/>
    <w:rsid w:val="3C9C1A18"/>
    <w:rsid w:val="3D3B01CA"/>
    <w:rsid w:val="3DB047BA"/>
    <w:rsid w:val="3DB17407"/>
    <w:rsid w:val="3DD0459F"/>
    <w:rsid w:val="3DD82227"/>
    <w:rsid w:val="3E230453"/>
    <w:rsid w:val="3E42075E"/>
    <w:rsid w:val="3EB2213B"/>
    <w:rsid w:val="3ED34D68"/>
    <w:rsid w:val="3EEC40D5"/>
    <w:rsid w:val="3F026CC3"/>
    <w:rsid w:val="3F4348C1"/>
    <w:rsid w:val="3F76482D"/>
    <w:rsid w:val="3FC01695"/>
    <w:rsid w:val="3FF50B11"/>
    <w:rsid w:val="40091457"/>
    <w:rsid w:val="408E3EB4"/>
    <w:rsid w:val="40CC047A"/>
    <w:rsid w:val="417E3E6E"/>
    <w:rsid w:val="41F575AB"/>
    <w:rsid w:val="421350A5"/>
    <w:rsid w:val="42183C8C"/>
    <w:rsid w:val="42540900"/>
    <w:rsid w:val="42665EE2"/>
    <w:rsid w:val="42853C65"/>
    <w:rsid w:val="433A1768"/>
    <w:rsid w:val="43CC1F78"/>
    <w:rsid w:val="43D433BC"/>
    <w:rsid w:val="446E5EDA"/>
    <w:rsid w:val="44BB57EA"/>
    <w:rsid w:val="4548631B"/>
    <w:rsid w:val="457C3499"/>
    <w:rsid w:val="45CE7A6F"/>
    <w:rsid w:val="45D04ACC"/>
    <w:rsid w:val="46102A93"/>
    <w:rsid w:val="46B33F44"/>
    <w:rsid w:val="46BE0E1F"/>
    <w:rsid w:val="46C75994"/>
    <w:rsid w:val="472975A0"/>
    <w:rsid w:val="472D5A2E"/>
    <w:rsid w:val="473628FB"/>
    <w:rsid w:val="477F294B"/>
    <w:rsid w:val="47CC2263"/>
    <w:rsid w:val="48A046F8"/>
    <w:rsid w:val="49E7050C"/>
    <w:rsid w:val="49EE65BF"/>
    <w:rsid w:val="4A107AA4"/>
    <w:rsid w:val="4A1A24A1"/>
    <w:rsid w:val="4AB67209"/>
    <w:rsid w:val="4ABA1E20"/>
    <w:rsid w:val="4B0F5F4F"/>
    <w:rsid w:val="4B1E4DF8"/>
    <w:rsid w:val="4B48342F"/>
    <w:rsid w:val="4B562DDD"/>
    <w:rsid w:val="4B5B01DD"/>
    <w:rsid w:val="4B612269"/>
    <w:rsid w:val="4B890757"/>
    <w:rsid w:val="4B8A118D"/>
    <w:rsid w:val="4B9D6986"/>
    <w:rsid w:val="4BA34732"/>
    <w:rsid w:val="4BD6305D"/>
    <w:rsid w:val="4C100403"/>
    <w:rsid w:val="4C8555E9"/>
    <w:rsid w:val="4C9B4CD2"/>
    <w:rsid w:val="4CB12FDB"/>
    <w:rsid w:val="4CFF1061"/>
    <w:rsid w:val="4D030E52"/>
    <w:rsid w:val="4D2B568F"/>
    <w:rsid w:val="4D3D26A5"/>
    <w:rsid w:val="4D400D66"/>
    <w:rsid w:val="4EBC4174"/>
    <w:rsid w:val="4EEC13AB"/>
    <w:rsid w:val="4F993046"/>
    <w:rsid w:val="4FA12B6A"/>
    <w:rsid w:val="50375BAF"/>
    <w:rsid w:val="504F3AA1"/>
    <w:rsid w:val="508D057E"/>
    <w:rsid w:val="510E0C8A"/>
    <w:rsid w:val="511E5708"/>
    <w:rsid w:val="512542A8"/>
    <w:rsid w:val="51752849"/>
    <w:rsid w:val="523E285F"/>
    <w:rsid w:val="528577D0"/>
    <w:rsid w:val="52C43015"/>
    <w:rsid w:val="52C73F79"/>
    <w:rsid w:val="532E19B7"/>
    <w:rsid w:val="535343A1"/>
    <w:rsid w:val="53D9717A"/>
    <w:rsid w:val="54295CAA"/>
    <w:rsid w:val="54A1733A"/>
    <w:rsid w:val="54DF40C6"/>
    <w:rsid w:val="54F53C2E"/>
    <w:rsid w:val="54FC67BF"/>
    <w:rsid w:val="55161C23"/>
    <w:rsid w:val="551D3B6F"/>
    <w:rsid w:val="55AF3851"/>
    <w:rsid w:val="563F0787"/>
    <w:rsid w:val="56BD3A5F"/>
    <w:rsid w:val="575D76E5"/>
    <w:rsid w:val="578006B3"/>
    <w:rsid w:val="579C2217"/>
    <w:rsid w:val="57A1277C"/>
    <w:rsid w:val="5802446A"/>
    <w:rsid w:val="582C04A9"/>
    <w:rsid w:val="58E60D85"/>
    <w:rsid w:val="58F71165"/>
    <w:rsid w:val="59AF713F"/>
    <w:rsid w:val="5A45757F"/>
    <w:rsid w:val="5A7254F8"/>
    <w:rsid w:val="5AA462BD"/>
    <w:rsid w:val="5AE7313E"/>
    <w:rsid w:val="5BC15AA7"/>
    <w:rsid w:val="5BF61200"/>
    <w:rsid w:val="5C343CBA"/>
    <w:rsid w:val="5D3D4CD5"/>
    <w:rsid w:val="5D911AD2"/>
    <w:rsid w:val="5E9530ED"/>
    <w:rsid w:val="5EA37CB0"/>
    <w:rsid w:val="5EE940E4"/>
    <w:rsid w:val="5EEA1B5A"/>
    <w:rsid w:val="5F642401"/>
    <w:rsid w:val="5F6F1AC8"/>
    <w:rsid w:val="5F8E0F9B"/>
    <w:rsid w:val="600D2996"/>
    <w:rsid w:val="6022683A"/>
    <w:rsid w:val="60383D05"/>
    <w:rsid w:val="60954FE3"/>
    <w:rsid w:val="60990D67"/>
    <w:rsid w:val="60A35501"/>
    <w:rsid w:val="60DF22AC"/>
    <w:rsid w:val="61671EB5"/>
    <w:rsid w:val="617115E5"/>
    <w:rsid w:val="617D77A0"/>
    <w:rsid w:val="618D5939"/>
    <w:rsid w:val="61B140CA"/>
    <w:rsid w:val="62175BE9"/>
    <w:rsid w:val="62481284"/>
    <w:rsid w:val="63047353"/>
    <w:rsid w:val="6331177C"/>
    <w:rsid w:val="63E6192D"/>
    <w:rsid w:val="640F1B33"/>
    <w:rsid w:val="64EB0F56"/>
    <w:rsid w:val="64F01760"/>
    <w:rsid w:val="653C2E0C"/>
    <w:rsid w:val="6578571A"/>
    <w:rsid w:val="65791511"/>
    <w:rsid w:val="662F5D25"/>
    <w:rsid w:val="66546A58"/>
    <w:rsid w:val="6656136E"/>
    <w:rsid w:val="6747176D"/>
    <w:rsid w:val="67E41400"/>
    <w:rsid w:val="680610A9"/>
    <w:rsid w:val="68723A3B"/>
    <w:rsid w:val="68AB54CD"/>
    <w:rsid w:val="68CD7D42"/>
    <w:rsid w:val="697F1BCC"/>
    <w:rsid w:val="69CE4547"/>
    <w:rsid w:val="69D666C1"/>
    <w:rsid w:val="6A6A4D65"/>
    <w:rsid w:val="6AA2224D"/>
    <w:rsid w:val="6AA44E5C"/>
    <w:rsid w:val="6B240AA5"/>
    <w:rsid w:val="6B3A101B"/>
    <w:rsid w:val="6B763894"/>
    <w:rsid w:val="6BA40D8B"/>
    <w:rsid w:val="6CEF19D0"/>
    <w:rsid w:val="6CF43833"/>
    <w:rsid w:val="6D1D6AB9"/>
    <w:rsid w:val="6D2507E6"/>
    <w:rsid w:val="6D4024D6"/>
    <w:rsid w:val="6D6F3B0B"/>
    <w:rsid w:val="6D882EA7"/>
    <w:rsid w:val="6DE40E11"/>
    <w:rsid w:val="6DE427E5"/>
    <w:rsid w:val="6E034B31"/>
    <w:rsid w:val="6E281A47"/>
    <w:rsid w:val="6ECF6B4C"/>
    <w:rsid w:val="6FFE564F"/>
    <w:rsid w:val="701969B8"/>
    <w:rsid w:val="70946A07"/>
    <w:rsid w:val="70BD474C"/>
    <w:rsid w:val="711A0171"/>
    <w:rsid w:val="7143545B"/>
    <w:rsid w:val="716B1914"/>
    <w:rsid w:val="71B579C5"/>
    <w:rsid w:val="71B861C1"/>
    <w:rsid w:val="71E42EC8"/>
    <w:rsid w:val="72200711"/>
    <w:rsid w:val="72E37499"/>
    <w:rsid w:val="74461B2D"/>
    <w:rsid w:val="751F3CDE"/>
    <w:rsid w:val="7522723C"/>
    <w:rsid w:val="753C2B0A"/>
    <w:rsid w:val="75437BA7"/>
    <w:rsid w:val="75515EDB"/>
    <w:rsid w:val="75AF368F"/>
    <w:rsid w:val="75DB1CF4"/>
    <w:rsid w:val="76297A83"/>
    <w:rsid w:val="76EF5206"/>
    <w:rsid w:val="76F04484"/>
    <w:rsid w:val="770F107E"/>
    <w:rsid w:val="77241E83"/>
    <w:rsid w:val="77287019"/>
    <w:rsid w:val="77533457"/>
    <w:rsid w:val="780E6285"/>
    <w:rsid w:val="7834798B"/>
    <w:rsid w:val="785931CF"/>
    <w:rsid w:val="79586038"/>
    <w:rsid w:val="799F7A22"/>
    <w:rsid w:val="79F85089"/>
    <w:rsid w:val="7A091B5B"/>
    <w:rsid w:val="7AB3583D"/>
    <w:rsid w:val="7BBC1F85"/>
    <w:rsid w:val="7C85724D"/>
    <w:rsid w:val="7D0A129E"/>
    <w:rsid w:val="7D1217D9"/>
    <w:rsid w:val="7D7E3E1C"/>
    <w:rsid w:val="7DC95595"/>
    <w:rsid w:val="7DF179D3"/>
    <w:rsid w:val="7DF90673"/>
    <w:rsid w:val="7E16074E"/>
    <w:rsid w:val="7E1A612E"/>
    <w:rsid w:val="7E244ED4"/>
    <w:rsid w:val="7EE4531A"/>
    <w:rsid w:val="7F1422F8"/>
    <w:rsid w:val="7F3D4B5C"/>
    <w:rsid w:val="7F7B161A"/>
    <w:rsid w:val="7F8F6C83"/>
    <w:rsid w:val="7F9D4F40"/>
    <w:rsid w:val="7FC77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iPriority="99"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qFormat/>
    <w:uiPriority w:val="0"/>
    <w:pPr>
      <w:keepNext/>
      <w:keepLines/>
      <w:spacing w:before="260" w:after="260" w:line="416" w:lineRule="atLeast"/>
      <w:outlineLvl w:val="1"/>
    </w:pPr>
    <w:rPr>
      <w:rFonts w:ascii="Arial" w:hAnsi="Arial" w:eastAsia="黑体"/>
      <w:b/>
      <w:bCs/>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widowControl/>
      <w:spacing w:after="120" w:line="480" w:lineRule="auto"/>
      <w:ind w:left="200" w:leftChars="200"/>
      <w:jc w:val="left"/>
    </w:pPr>
    <w:rPr>
      <w:rFonts w:ascii="Calibri Light" w:hAnsi="Calibri Light" w:eastAsia="楷体_GB2312" w:cs="Times New Roman"/>
      <w:kern w:val="0"/>
      <w:sz w:val="22"/>
      <w:szCs w:val="22"/>
      <w:lang w:eastAsia="en-US"/>
    </w:rPr>
  </w:style>
  <w:style w:type="paragraph" w:styleId="4">
    <w:name w:val="Body Text"/>
    <w:basedOn w:val="1"/>
    <w:qFormat/>
    <w:uiPriority w:val="1"/>
    <w:rPr>
      <w:rFonts w:ascii="PMingLiU" w:hAnsi="PMingLiU" w:eastAsia="PMingLiU" w:cs="PMingLiU"/>
      <w:sz w:val="61"/>
      <w:szCs w:val="61"/>
      <w:lang w:val="zh-CN" w:eastAsia="zh-CN" w:bidi="zh-CN"/>
    </w:rPr>
  </w:style>
  <w:style w:type="paragraph" w:styleId="5">
    <w:name w:val="index 4"/>
    <w:basedOn w:val="1"/>
    <w:next w:val="1"/>
    <w:unhideWhenUsed/>
    <w:qFormat/>
    <w:uiPriority w:val="99"/>
    <w:pPr>
      <w:ind w:left="600" w:leftChars="6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page number"/>
    <w:basedOn w:val="10"/>
    <w:qFormat/>
    <w:uiPriority w:val="99"/>
  </w:style>
  <w:style w:type="character" w:styleId="12">
    <w:name w:val="Hyperlink"/>
    <w:basedOn w:val="10"/>
    <w:qFormat/>
    <w:uiPriority w:val="0"/>
    <w:rPr>
      <w:color w:val="0000FF"/>
      <w:u w:val="single"/>
    </w:rPr>
  </w:style>
  <w:style w:type="paragraph" w:customStyle="1" w:styleId="13">
    <w:name w:val="Acetate"/>
    <w:basedOn w:val="1"/>
    <w:next w:val="1"/>
    <w:qFormat/>
    <w:uiPriority w:val="99"/>
    <w:pPr>
      <w:textAlignment w:val="baseline"/>
    </w:pPr>
    <w:rPr>
      <w:sz w:val="18"/>
      <w:szCs w:val="18"/>
    </w:rPr>
  </w:style>
  <w:style w:type="paragraph" w:customStyle="1" w:styleId="14">
    <w:name w:val="Header or footer|2"/>
    <w:basedOn w:val="1"/>
    <w:qFormat/>
    <w:uiPriority w:val="0"/>
    <w:pPr>
      <w:widowControl w:val="0"/>
      <w:shd w:val="clear" w:color="auto" w:fill="auto"/>
    </w:pPr>
    <w:rPr>
      <w:sz w:val="20"/>
      <w:szCs w:val="20"/>
      <w:u w:val="none"/>
      <w:shd w:val="clear" w:color="auto" w:fill="auto"/>
      <w:lang w:val="zh-TW" w:eastAsia="zh-TW" w:bidi="zh-TW"/>
    </w:rPr>
  </w:style>
  <w:style w:type="character" w:customStyle="1" w:styleId="15">
    <w:name w:val="font71"/>
    <w:basedOn w:val="10"/>
    <w:qFormat/>
    <w:uiPriority w:val="0"/>
    <w:rPr>
      <w:rFonts w:hint="eastAsia" w:ascii="宋体" w:hAnsi="宋体" w:eastAsia="宋体" w:cs="宋体"/>
      <w:color w:val="000000"/>
      <w:sz w:val="36"/>
      <w:szCs w:val="36"/>
      <w:u w:val="none"/>
    </w:rPr>
  </w:style>
  <w:style w:type="character" w:customStyle="1" w:styleId="16">
    <w:name w:val="font121"/>
    <w:basedOn w:val="10"/>
    <w:qFormat/>
    <w:uiPriority w:val="0"/>
    <w:rPr>
      <w:rFonts w:hint="eastAsia" w:ascii="仿宋_GB2312" w:eastAsia="仿宋_GB2312" w:cs="仿宋_GB2312"/>
      <w:color w:val="000000"/>
      <w:sz w:val="36"/>
      <w:szCs w:val="36"/>
      <w:u w:val="none"/>
    </w:rPr>
  </w:style>
  <w:style w:type="character" w:customStyle="1" w:styleId="17">
    <w:name w:val="font141"/>
    <w:basedOn w:val="10"/>
    <w:qFormat/>
    <w:uiPriority w:val="0"/>
    <w:rPr>
      <w:rFonts w:hint="eastAsia" w:ascii="仿宋_GB2312" w:eastAsia="仿宋_GB2312" w:cs="仿宋_GB2312"/>
      <w:color w:val="000000"/>
      <w:sz w:val="36"/>
      <w:szCs w:val="36"/>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2021-04-30T00:41:00Z</dcterms:created>
  <dc:creator>Administrator</dc:creator>
  <cp:lastModifiedBy>槲寄生</cp:lastModifiedBy>
  <cp:lastPrinted>2021-07-01T03:37:00Z</cp:lastPrinted>
  <dcterms:modified xsi:type="dcterms:W3CDTF">2021-08-17T00:29:13Z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D5A6D2431DA44ABF82A3DF9FABA0313F</vt:lpwstr>
  </property>
</Properties>
</file>