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afterLines="0"/>
        <w:jc w:val="left"/>
        <w:textAlignment w:val="auto"/>
        <w:rPr>
          <w:rFonts w:hint="default" w:ascii="黑体" w:hAnsi="黑体" w:eastAsia="黑体" w:cs="黑体"/>
          <w:b/>
          <w:bCs/>
          <w:color w:val="auto"/>
          <w:sz w:val="32"/>
          <w:szCs w:val="32"/>
          <w:lang w:val="en-US" w:eastAsia="zh-CN"/>
        </w:rPr>
      </w:pPr>
      <w:r>
        <w:rPr>
          <w:rFonts w:hint="eastAsia" w:ascii="黑体" w:hAnsi="黑体" w:eastAsia="黑体" w:cs="黑体"/>
          <w:sz w:val="32"/>
          <w:szCs w:val="32"/>
        </w:rPr>
        <w:t>附件</w:t>
      </w:r>
      <w:r>
        <w:rPr>
          <w:rFonts w:hint="eastAsia" w:ascii="黑体" w:hAnsi="黑体" w:eastAsia="黑体" w:cs="黑体"/>
          <w:sz w:val="32"/>
          <w:szCs w:val="32"/>
          <w:lang w:val="en-US" w:eastAsia="zh-CN"/>
        </w:rPr>
        <w:t>1</w:t>
      </w:r>
    </w:p>
    <w:p>
      <w:pPr>
        <w:wordWrap/>
        <w:adjustRightInd/>
        <w:snapToGrid/>
        <w:spacing w:before="0" w:beforeAutospacing="0" w:after="0" w:line="600" w:lineRule="exact"/>
        <w:ind w:right="0" w:firstLine="615"/>
        <w:jc w:val="center"/>
        <w:textAlignment w:val="auto"/>
        <w:rPr>
          <w:rFonts w:hint="eastAsia" w:ascii="方正小标宋简体" w:hAnsi="方正小标宋简体" w:eastAsia="方正小标宋简体" w:cs="方正小标宋简体"/>
          <w:b w:val="0"/>
          <w:bCs w:val="0"/>
          <w:kern w:val="0"/>
          <w:sz w:val="44"/>
          <w:szCs w:val="44"/>
          <w:u w:val="none"/>
          <w:shd w:val="clear" w:color="070000" w:fill="auto"/>
          <w:lang w:val="en-US" w:eastAsia="zh-CN" w:bidi="ar-SA"/>
        </w:rPr>
      </w:pPr>
      <w:r>
        <w:rPr>
          <w:rFonts w:hint="eastAsia" w:ascii="方正小标宋简体" w:hAnsi="方正小标宋简体" w:eastAsia="方正小标宋简体" w:cs="方正小标宋简体"/>
          <w:b w:val="0"/>
          <w:bCs w:val="0"/>
          <w:kern w:val="0"/>
          <w:sz w:val="44"/>
          <w:szCs w:val="44"/>
          <w:u w:val="none"/>
          <w:shd w:val="clear" w:color="070000" w:fill="auto"/>
          <w:lang w:val="en-US" w:eastAsia="zh-CN" w:bidi="ar-SA"/>
        </w:rPr>
        <w:t>报价函</w:t>
      </w:r>
    </w:p>
    <w:p>
      <w:pPr>
        <w:pStyle w:val="2"/>
        <w:rPr>
          <w:rFonts w:hint="default" w:ascii="仿宋_GB2312" w:hAnsi="Times New Roman" w:eastAsia="仿宋_GB2312" w:cs="Times New Roman"/>
          <w:b w:val="0"/>
          <w:bCs w:val="0"/>
          <w:kern w:val="0"/>
          <w:sz w:val="32"/>
          <w:szCs w:val="32"/>
          <w:u w:val="none"/>
          <w:shd w:val="clear" w:color="070000" w:fill="auto"/>
          <w:lang w:val="en-US" w:eastAsia="zh-TW" w:bidi="ar-SA"/>
        </w:rPr>
      </w:pPr>
    </w:p>
    <w:p>
      <w:pPr>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kern w:val="0"/>
          <w:sz w:val="32"/>
          <w:szCs w:val="32"/>
          <w:u w:val="none"/>
          <w:shd w:val="clear" w:color="auto" w:fill="auto"/>
          <w:lang w:val="en-US" w:eastAsia="zh-CN" w:bidi="ar-SA"/>
        </w:rPr>
      </w:pPr>
      <w:r>
        <w:rPr>
          <w:rFonts w:hint="eastAsia" w:ascii="仿宋_GB2312" w:hAnsi="仿宋_GB2312" w:eastAsia="仿宋_GB2312" w:cs="仿宋_GB2312"/>
          <w:kern w:val="0"/>
          <w:sz w:val="32"/>
          <w:szCs w:val="32"/>
          <w:u w:val="none"/>
          <w:shd w:val="clear" w:color="auto" w:fill="auto"/>
          <w:lang w:val="en-US" w:eastAsia="zh-CN" w:bidi="ar-SA"/>
        </w:rPr>
        <w:t>根据《平潭综合实验区自然资源服务中心关于林业科技项目选取第三方服务单位代理发表论文和组织专家评审事宜采购招标公告》要求，我单位根据市场行情报价如下：</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3"/>
        <w:gridCol w:w="1991"/>
        <w:gridCol w:w="4206"/>
        <w:gridCol w:w="1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8" w:hRule="atLeast"/>
          <w:tblHeader/>
          <w:jc w:val="center"/>
        </w:trPr>
        <w:tc>
          <w:tcPr>
            <w:tcW w:w="377"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序号</w:t>
            </w:r>
          </w:p>
        </w:tc>
        <w:tc>
          <w:tcPr>
            <w:tcW w:w="1168"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采购事项</w:t>
            </w:r>
          </w:p>
        </w:tc>
        <w:tc>
          <w:tcPr>
            <w:tcW w:w="2467"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采购内容</w:t>
            </w:r>
          </w:p>
        </w:tc>
        <w:tc>
          <w:tcPr>
            <w:tcW w:w="986"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金额（元）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0" w:hRule="atLeast"/>
          <w:tblHeader/>
          <w:jc w:val="center"/>
        </w:trPr>
        <w:tc>
          <w:tcPr>
            <w:tcW w:w="377" w:type="pct"/>
            <w:vMerge w:val="restar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1</w:t>
            </w:r>
          </w:p>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p>
        </w:tc>
        <w:tc>
          <w:tcPr>
            <w:tcW w:w="1168" w:type="pct"/>
            <w:vMerge w:val="restar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论文发表</w:t>
            </w:r>
          </w:p>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p>
        </w:tc>
        <w:tc>
          <w:tcPr>
            <w:tcW w:w="2467" w:type="pct"/>
            <w:vMerge w:val="restart"/>
            <w:noWrap w:val="0"/>
            <w:vAlign w:val="top"/>
          </w:tcPr>
          <w:p>
            <w:pPr>
              <w:pageBreakBefore w:val="0"/>
              <w:widowControl w:val="0"/>
              <w:kinsoku/>
              <w:wordWrap/>
              <w:overflowPunct/>
              <w:topLinePunct w:val="0"/>
              <w:autoSpaceDE/>
              <w:autoSpaceDN/>
              <w:bidi w:val="0"/>
              <w:adjustRightInd/>
              <w:snapToGrid/>
              <w:spacing w:line="560" w:lineRule="exact"/>
              <w:jc w:val="both"/>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lang w:val="en-US" w:eastAsia="zh-CN"/>
              </w:rPr>
              <w:t xml:space="preserve">  </w:t>
            </w:r>
            <w:r>
              <w:rPr>
                <w:rFonts w:hint="eastAsia" w:ascii="仿宋_GB2312" w:hAnsi="仿宋_GB2312" w:eastAsia="仿宋_GB2312" w:cs="仿宋_GB2312"/>
                <w:b w:val="0"/>
                <w:sz w:val="32"/>
                <w:szCs w:val="32"/>
                <w:lang w:eastAsia="zh-CN"/>
              </w:rPr>
              <w:t>代办查重、格式排版、正规林业期刊投稿，并保证顺利发表。</w:t>
            </w:r>
          </w:p>
        </w:tc>
        <w:tc>
          <w:tcPr>
            <w:tcW w:w="986"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0" w:hRule="atLeast"/>
          <w:tblHeader/>
          <w:jc w:val="center"/>
        </w:trPr>
        <w:tc>
          <w:tcPr>
            <w:tcW w:w="377"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2</w:t>
            </w:r>
          </w:p>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p>
        </w:tc>
        <w:tc>
          <w:tcPr>
            <w:tcW w:w="1168"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专家评审</w:t>
            </w:r>
          </w:p>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p>
        </w:tc>
        <w:tc>
          <w:tcPr>
            <w:tcW w:w="2467" w:type="pct"/>
            <w:noWrap w:val="0"/>
            <w:vAlign w:val="top"/>
          </w:tcPr>
          <w:p>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lang w:val="en-US" w:eastAsia="zh-CN"/>
              </w:rPr>
              <w:t>邀请五位相关领域专家，</w:t>
            </w:r>
            <w:r>
              <w:rPr>
                <w:rFonts w:hint="eastAsia" w:ascii="仿宋_GB2312" w:hAnsi="仿宋_GB2312" w:eastAsia="仿宋_GB2312" w:cs="仿宋_GB2312"/>
                <w:b w:val="0"/>
                <w:sz w:val="32"/>
                <w:szCs w:val="32"/>
                <w:lang w:eastAsia="zh-CN"/>
              </w:rPr>
              <w:t>组织评审工作，代办场地布置、评审材料打印、专家咨询费支付等评审会相关事宜</w:t>
            </w:r>
            <w:r>
              <w:rPr>
                <w:rFonts w:hint="eastAsia" w:ascii="仿宋_GB2312" w:hAnsi="仿宋_GB2312" w:eastAsia="仿宋_GB2312" w:cs="仿宋_GB2312"/>
                <w:b w:val="0"/>
                <w:sz w:val="32"/>
                <w:szCs w:val="32"/>
                <w:lang w:val="en-US" w:eastAsia="zh-CN"/>
              </w:rPr>
              <w:t>。</w:t>
            </w:r>
          </w:p>
        </w:tc>
        <w:tc>
          <w:tcPr>
            <w:tcW w:w="986"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blHeader/>
          <w:jc w:val="center"/>
        </w:trPr>
        <w:tc>
          <w:tcPr>
            <w:tcW w:w="4013" w:type="pct"/>
            <w:gridSpan w:val="3"/>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合 计</w:t>
            </w:r>
          </w:p>
        </w:tc>
        <w:tc>
          <w:tcPr>
            <w:tcW w:w="986" w:type="pct"/>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1" w:hRule="atLeast"/>
          <w:tblHeader/>
          <w:jc w:val="center"/>
        </w:trPr>
        <w:tc>
          <w:tcPr>
            <w:tcW w:w="5000" w:type="pct"/>
            <w:gridSpan w:val="4"/>
            <w:noWrap w:val="0"/>
            <w:vAlign w:val="center"/>
          </w:tcPr>
          <w:p>
            <w:pPr>
              <w:pageBreakBefore w:val="0"/>
              <w:widowControl w:val="0"/>
              <w:kinsoku/>
              <w:wordWrap/>
              <w:overflowPunct/>
              <w:topLinePunct w:val="0"/>
              <w:autoSpaceDE/>
              <w:autoSpaceDN/>
              <w:bidi w:val="0"/>
              <w:adjustRightInd/>
              <w:snapToGrid/>
              <w:spacing w:line="560" w:lineRule="exact"/>
              <w:jc w:val="left"/>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报价单位：                    （盖 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blHeader/>
          <w:jc w:val="center"/>
        </w:trPr>
        <w:tc>
          <w:tcPr>
            <w:tcW w:w="5000" w:type="pct"/>
            <w:gridSpan w:val="4"/>
            <w:noWrap w:val="0"/>
            <w:vAlign w:val="center"/>
          </w:tcPr>
          <w:p>
            <w:pPr>
              <w:pageBreakBefore w:val="0"/>
              <w:widowControl w:val="0"/>
              <w:kinsoku/>
              <w:wordWrap/>
              <w:overflowPunct/>
              <w:topLinePunct w:val="0"/>
              <w:autoSpaceDE/>
              <w:autoSpaceDN/>
              <w:bidi w:val="0"/>
              <w:adjustRightInd/>
              <w:snapToGrid/>
              <w:spacing w:line="560" w:lineRule="exact"/>
              <w:jc w:val="center"/>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报 价： 元（含税费）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blHeader/>
          <w:jc w:val="center"/>
        </w:trPr>
        <w:tc>
          <w:tcPr>
            <w:tcW w:w="5000" w:type="pct"/>
            <w:gridSpan w:val="4"/>
            <w:noWrap w:val="0"/>
            <w:vAlign w:val="center"/>
          </w:tcPr>
          <w:p>
            <w:pPr>
              <w:pageBreakBefore w:val="0"/>
              <w:widowControl w:val="0"/>
              <w:kinsoku/>
              <w:wordWrap/>
              <w:overflowPunct/>
              <w:topLinePunct w:val="0"/>
              <w:autoSpaceDE/>
              <w:autoSpaceDN/>
              <w:bidi w:val="0"/>
              <w:adjustRightInd/>
              <w:snapToGrid/>
              <w:spacing w:line="560" w:lineRule="exact"/>
              <w:jc w:val="left"/>
              <w:textAlignment w:val="auto"/>
              <w:rPr>
                <w:rFonts w:hint="eastAsia" w:ascii="仿宋_GB2312" w:hAnsi="仿宋_GB2312" w:eastAsia="仿宋_GB2312" w:cs="仿宋_GB2312"/>
                <w:b w:val="0"/>
                <w:sz w:val="32"/>
                <w:szCs w:val="32"/>
                <w:vertAlign w:val="baseline"/>
                <w:lang w:val="en-US" w:eastAsia="zh-CN"/>
              </w:rPr>
            </w:pPr>
            <w:r>
              <w:rPr>
                <w:rFonts w:hint="eastAsia" w:ascii="仿宋_GB2312" w:hAnsi="仿宋_GB2312" w:eastAsia="仿宋_GB2312" w:cs="仿宋_GB2312"/>
                <w:b w:val="0"/>
                <w:sz w:val="32"/>
                <w:szCs w:val="32"/>
                <w:vertAlign w:val="baseline"/>
                <w:lang w:val="en-US" w:eastAsia="zh-CN"/>
              </w:rPr>
              <w:t>联系人：                         联系方式：</w:t>
            </w:r>
          </w:p>
        </w:tc>
      </w:tr>
    </w:tbl>
    <w:p>
      <w:pPr>
        <w:pStyle w:val="2"/>
        <w:rPr>
          <w:rFonts w:hint="eastAsia" w:ascii="仿宋_GB2312" w:hAnsi="仿宋_GB2312" w:eastAsia="仿宋_GB2312" w:cs="仿宋_GB2312"/>
          <w:sz w:val="32"/>
          <w:szCs w:val="32"/>
          <w:lang w:val="en-US" w:eastAsia="zh-TW"/>
        </w:rPr>
      </w:pPr>
    </w:p>
    <w:p>
      <w:pPr>
        <w:rPr>
          <w:rFonts w:hint="eastAsia"/>
          <w:lang w:val="en-US" w:eastAsia="zh-TW"/>
        </w:rPr>
      </w:pPr>
    </w:p>
    <w:p>
      <w:pPr>
        <w:pStyle w:val="2"/>
        <w:rPr>
          <w:rFonts w:hint="eastAsia"/>
          <w:lang w:val="en-US" w:eastAsia="zh-TW"/>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embedRegular r:id="rId1" w:fontKey="{99843F9A-31A8-4487-806B-EBBD4FDEC288}"/>
  </w:font>
  <w:font w:name="方正小标宋简体">
    <w:panose1 w:val="02000000000000000000"/>
    <w:charset w:val="86"/>
    <w:family w:val="auto"/>
    <w:pitch w:val="default"/>
    <w:sig w:usb0="00000001" w:usb1="080E0000" w:usb2="00000000" w:usb3="00000000" w:csb0="00040000" w:csb1="00000000"/>
    <w:embedRegular r:id="rId2" w:fontKey="{9F5736B1-AC48-4A31-93CF-CBCCEAE44C82}"/>
  </w:font>
  <w:font w:name="仿宋_GB2312">
    <w:panose1 w:val="02010609030101010101"/>
    <w:charset w:val="86"/>
    <w:family w:val="auto"/>
    <w:pitch w:val="default"/>
    <w:sig w:usb0="00000001" w:usb1="080E0000" w:usb2="00000000" w:usb3="00000000" w:csb0="00040000" w:csb1="00000000"/>
    <w:embedRegular r:id="rId3" w:fontKey="{8F9F7FF1-9362-402E-9CBA-4602D33860D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dlM2NkNzQxZTc3OTIyMGNhYjZmYzA5MmI4ZThhNjgifQ=="/>
  </w:docVars>
  <w:rsids>
    <w:rsidRoot w:val="7CA13E03"/>
    <w:rsid w:val="7CA13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黑体"/>
      <w:kern w:val="2"/>
      <w:sz w:val="21"/>
      <w:szCs w:val="24"/>
      <w:lang w:val="en-US" w:eastAsia="zh-CN" w:bidi="ar-SA"/>
    </w:rPr>
  </w:style>
  <w:style w:type="character" w:default="1" w:styleId="5">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line="380" w:lineRule="exact"/>
    </w:pPr>
    <w:rPr>
      <w:sz w:val="24"/>
    </w:rPr>
  </w:style>
  <w:style w:type="table" w:styleId="4">
    <w:name w:val="Table Grid"/>
    <w:basedOn w:val="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2023-06-28T01:51:00Z</dcterms:created>
  <dc:creator>陈小欣ೄ</dc:creator>
  <cp:lastModifiedBy>陈小欣ೄ</cp:lastModifiedBy>
  <dcterms:modified xsi:type="dcterms:W3CDTF">2023-06-28T01:52:19Z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C4D144405EC44804A4C8A52621BF4D54_11</vt:lpwstr>
  </property>
</Properties>
</file>