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rPr>
          <w:rFonts w:hint="eastAsia"/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附件：</w:t>
      </w:r>
    </w:p>
    <w:p>
      <w:pPr>
        <w:ind w:firstLine="880"/>
        <w:jc w:val="center"/>
        <w:rPr>
          <w:rFonts w:hint="eastAsia" w:hAnsi="宋体"/>
          <w:sz w:val="44"/>
          <w:szCs w:val="44"/>
        </w:rPr>
      </w:pPr>
      <w:r>
        <w:rPr>
          <w:rFonts w:hint="eastAsia" w:hAnsi="宋体"/>
          <w:sz w:val="44"/>
          <w:szCs w:val="44"/>
        </w:rPr>
        <w:t>咨询单</w:t>
      </w:r>
    </w:p>
    <w:p>
      <w:pPr>
        <w:rPr>
          <w:rFonts w:hint="eastAsia" w:hAnsi="宋体"/>
          <w:sz w:val="30"/>
          <w:szCs w:val="30"/>
        </w:rPr>
      </w:pPr>
      <w:r>
        <w:rPr>
          <w:rFonts w:hint="eastAsia" w:hAnsi="宋体"/>
          <w:sz w:val="30"/>
          <w:szCs w:val="30"/>
        </w:rPr>
        <w:t>报价单位：</w:t>
      </w:r>
      <w:r>
        <w:rPr>
          <w:rFonts w:hint="eastAsia" w:hAnsi="宋体"/>
          <w:sz w:val="30"/>
          <w:szCs w:val="30"/>
          <w:u w:val="single"/>
        </w:rPr>
        <w:t xml:space="preserve">                    </w:t>
      </w:r>
      <w:r>
        <w:rPr>
          <w:rFonts w:hint="eastAsia" w:hAnsi="宋体"/>
          <w:u w:val="single"/>
        </w:rPr>
        <w:t xml:space="preserve"> </w:t>
      </w:r>
      <w:r>
        <w:rPr>
          <w:rFonts w:hint="eastAsia" w:hAnsi="宋体"/>
        </w:rPr>
        <w:t xml:space="preserve">               </w:t>
      </w:r>
      <w:r>
        <w:rPr>
          <w:rFonts w:hAnsi="宋体"/>
        </w:rPr>
        <w:t xml:space="preserve">           </w:t>
      </w:r>
      <w:r>
        <w:rPr>
          <w:rFonts w:hint="eastAsia" w:hAnsi="宋体"/>
        </w:rPr>
        <w:t xml:space="preserve">          </w:t>
      </w:r>
      <w:r>
        <w:rPr>
          <w:rFonts w:hAnsi="宋体"/>
        </w:rPr>
        <w:t xml:space="preserve">                                </w:t>
      </w:r>
      <w:bookmarkStart w:id="0" w:name="_GoBack"/>
      <w:bookmarkEnd w:id="0"/>
      <w:r>
        <w:rPr>
          <w:rFonts w:hint="eastAsia" w:hAnsi="宋体"/>
          <w:sz w:val="30"/>
          <w:szCs w:val="30"/>
        </w:rPr>
        <w:t xml:space="preserve"> 年   月   日</w:t>
      </w:r>
    </w:p>
    <w:tbl>
      <w:tblPr>
        <w:tblStyle w:val="2"/>
        <w:tblW w:w="137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8"/>
        <w:gridCol w:w="2180"/>
        <w:gridCol w:w="8934"/>
        <w:gridCol w:w="19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688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序号</w:t>
            </w:r>
          </w:p>
        </w:tc>
        <w:tc>
          <w:tcPr>
            <w:tcW w:w="2180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服务项目</w:t>
            </w:r>
          </w:p>
        </w:tc>
        <w:tc>
          <w:tcPr>
            <w:tcW w:w="8934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服务内容</w:t>
            </w:r>
          </w:p>
        </w:tc>
        <w:tc>
          <w:tcPr>
            <w:tcW w:w="1924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费用（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万元</w:t>
            </w: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688" w:type="dxa"/>
            <w:shd w:val="clear" w:color="auto" w:fill="auto"/>
            <w:noWrap w:val="0"/>
            <w:vAlign w:val="center"/>
          </w:tcPr>
          <w:p>
            <w:pPr>
              <w:spacing w:after="0" w:line="440" w:lineRule="exact"/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1</w:t>
            </w:r>
          </w:p>
        </w:tc>
        <w:tc>
          <w:tcPr>
            <w:tcW w:w="2180" w:type="dxa"/>
            <w:shd w:val="clear" w:color="auto" w:fill="auto"/>
            <w:noWrap w:val="0"/>
            <w:vAlign w:val="center"/>
          </w:tcPr>
          <w:p>
            <w:pPr>
              <w:spacing w:after="0" w:line="440" w:lineRule="exact"/>
              <w:jc w:val="both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城市级实景三维建设</w:t>
            </w:r>
          </w:p>
        </w:tc>
        <w:tc>
          <w:tcPr>
            <w:tcW w:w="8934" w:type="dxa"/>
            <w:shd w:val="clear" w:color="auto" w:fill="auto"/>
            <w:noWrap w:val="0"/>
            <w:vAlign w:val="center"/>
          </w:tcPr>
          <w:p>
            <w:pPr>
              <w:spacing w:after="0"/>
              <w:ind w:firstLine="640"/>
              <w:jc w:val="both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开</w:t>
            </w: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发边界内约17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平方</w:t>
            </w: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公里的城市级实景三维建设工作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。主要内容包括范围内的基础地理实体数据整合、获取优于0.05米分辨率倾斜摄影数据、</w:t>
            </w: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生产倾斜摄影三维模型和构建城市三维模型（L0D1.3级）等工作，</w:t>
            </w:r>
            <w:r>
              <w:rPr>
                <w:rFonts w:ascii="Calibri" w:hAnsi="Calibri" w:eastAsia="仿宋_GB2312" w:cs="Calibri"/>
                <w:sz w:val="28"/>
                <w:szCs w:val="28"/>
              </w:rPr>
              <w:t> 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等工作，具体按照省自然资源厅印发的《实景三维福建建设实施方案（2023-2025年）》的建设内容和有关技术要求执行。</w:t>
            </w:r>
          </w:p>
        </w:tc>
        <w:tc>
          <w:tcPr>
            <w:tcW w:w="1924" w:type="dxa"/>
            <w:noWrap w:val="0"/>
            <w:vAlign w:val="center"/>
          </w:tcPr>
          <w:p>
            <w:pPr>
              <w:spacing w:after="0" w:line="440" w:lineRule="exact"/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1" w:hRule="atLeast"/>
          <w:jc w:val="center"/>
        </w:trPr>
        <w:tc>
          <w:tcPr>
            <w:tcW w:w="688" w:type="dxa"/>
            <w:shd w:val="clear" w:color="auto" w:fill="auto"/>
            <w:noWrap w:val="0"/>
            <w:vAlign w:val="center"/>
          </w:tcPr>
          <w:p>
            <w:pPr>
              <w:spacing w:after="0" w:line="440" w:lineRule="exact"/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2</w:t>
            </w:r>
          </w:p>
        </w:tc>
        <w:tc>
          <w:tcPr>
            <w:tcW w:w="2180" w:type="dxa"/>
            <w:shd w:val="clear" w:color="auto" w:fill="auto"/>
            <w:noWrap w:val="0"/>
            <w:vAlign w:val="center"/>
          </w:tcPr>
          <w:p>
            <w:pPr>
              <w:spacing w:after="0" w:line="440" w:lineRule="exact"/>
              <w:jc w:val="both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时空云平台三维模块升级改造</w:t>
            </w:r>
          </w:p>
        </w:tc>
        <w:tc>
          <w:tcPr>
            <w:tcW w:w="8934" w:type="dxa"/>
            <w:shd w:val="clear" w:color="auto" w:fill="auto"/>
            <w:noWrap w:val="0"/>
            <w:vAlign w:val="center"/>
          </w:tcPr>
          <w:p>
            <w:pPr>
              <w:spacing w:after="0"/>
              <w:ind w:firstLine="560" w:firstLineChars="200"/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在原有时空云平台三维模块的基础上，通过功能升级改造，实现兼容主流的GIS数据格式、三维模型及其他多源业务数据，同时实现在仿真过程中做到二维分析、三维动态分析等功能。同时还需在Web前端提供用户交互功能，满足用户在前端功能模块中实现人机需求交互，动态添加数据。</w:t>
            </w:r>
          </w:p>
        </w:tc>
        <w:tc>
          <w:tcPr>
            <w:tcW w:w="1924" w:type="dxa"/>
            <w:noWrap w:val="0"/>
            <w:vAlign w:val="center"/>
          </w:tcPr>
          <w:p>
            <w:pPr>
              <w:spacing w:after="0" w:line="440" w:lineRule="exact"/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688" w:type="dxa"/>
            <w:shd w:val="clear" w:color="auto" w:fill="auto"/>
            <w:noWrap w:val="0"/>
            <w:vAlign w:val="top"/>
          </w:tcPr>
          <w:p>
            <w:pPr>
              <w:spacing w:line="440" w:lineRule="exact"/>
              <w:jc w:val="center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2180" w:type="dxa"/>
            <w:shd w:val="clear" w:color="auto" w:fill="auto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总</w:t>
            </w:r>
            <w:r>
              <w:rPr>
                <w:rFonts w:ascii="仿宋_GB2312" w:hAnsi="宋体" w:eastAsia="仿宋_GB2312"/>
                <w:sz w:val="28"/>
                <w:szCs w:val="28"/>
              </w:rPr>
              <w:t>费用</w:t>
            </w:r>
          </w:p>
        </w:tc>
        <w:tc>
          <w:tcPr>
            <w:tcW w:w="8934" w:type="dxa"/>
            <w:shd w:val="clear" w:color="auto" w:fill="auto"/>
            <w:noWrap w:val="0"/>
            <w:vAlign w:val="center"/>
          </w:tcPr>
          <w:p>
            <w:pPr>
              <w:rPr>
                <w:rFonts w:hint="eastAsia" w:hAnsi="仿宋_GB2312" w:cs="仿宋_GB2312"/>
                <w:sz w:val="28"/>
              </w:rPr>
            </w:pPr>
          </w:p>
        </w:tc>
        <w:tc>
          <w:tcPr>
            <w:tcW w:w="1924" w:type="dxa"/>
            <w:noWrap w:val="0"/>
            <w:vAlign w:val="top"/>
          </w:tcPr>
          <w:p>
            <w:pPr>
              <w:spacing w:line="440" w:lineRule="exact"/>
              <w:rPr>
                <w:rFonts w:ascii="宋体" w:hAnsi="宋体" w:eastAsia="宋体"/>
                <w:sz w:val="28"/>
                <w:szCs w:val="28"/>
              </w:rPr>
            </w:pPr>
          </w:p>
        </w:tc>
      </w:tr>
    </w:tbl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gyODJlOTFmYmY5ZDljNDI2Y2FmNzEzNDViZDM2NTYifQ=="/>
  </w:docVars>
  <w:rsids>
    <w:rsidRoot w:val="602B690B"/>
    <w:rsid w:val="602B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="Times New Roman"/>
      <w:sz w:val="2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Office_12.1.0.15066_F1E327BC-269C-435d-A152-05C5408002CA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2023-07-07T02:52:00Z</dcterms:created>
  <dc:creator>Administrator</dc:creator>
  <cp:lastModifiedBy>Administrator</cp:lastModifiedBy>
  <dcterms:modified xsi:type="dcterms:W3CDTF">2023-07-07T02:53:44Z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2052-12.1.0.15066</vt:lpwstr>
  </property>
  <property fmtid="{D5CDD505-2E9C-101B-9397-08002B2CF9AE}" pid="3" name="ICV">
    <vt:lpwstr>76C8622A8E2E47F1A72452C4F3B190EA_11</vt:lpwstr>
  </property>
</Properties>
</file>