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0"/>
        <w:jc w:val="center"/>
        <w:textAlignment w:val="auto"/>
        <w:outlineLvl w:val="9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平潭综合实验区自然资源与生态环境局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0"/>
        <w:jc w:val="center"/>
        <w:textAlignment w:val="auto"/>
        <w:outlineLvl w:val="9"/>
        <w:rPr>
          <w:rFonts w:hint="eastAsia" w:ascii="方正小标宋简体" w:hAnsi="黑体" w:eastAsia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</w:t>
      </w:r>
      <w:r>
        <w:rPr>
          <w:rFonts w:hint="eastAsia" w:ascii="方正小标宋简体" w:hAnsi="黑体" w:eastAsia="方正小标宋简体"/>
          <w:sz w:val="44"/>
          <w:szCs w:val="44"/>
        </w:rPr>
        <w:t>202</w:t>
      </w:r>
      <w:r>
        <w:rPr>
          <w:rFonts w:hint="eastAsia" w:ascii="方正小标宋简体" w:hAnsi="黑体" w:eastAsia="方正小标宋简体"/>
          <w:sz w:val="44"/>
          <w:szCs w:val="44"/>
          <w:lang w:val="en-US" w:eastAsia="zh-CN"/>
        </w:rPr>
        <w:t>3</w:t>
      </w:r>
      <w:r>
        <w:rPr>
          <w:rFonts w:hint="eastAsia" w:ascii="方正小标宋简体" w:hAnsi="黑体" w:eastAsia="方正小标宋简体"/>
          <w:sz w:val="44"/>
          <w:szCs w:val="44"/>
        </w:rPr>
        <w:t>年度国土绿化</w:t>
      </w:r>
      <w:r>
        <w:rPr>
          <w:rFonts w:hint="eastAsia" w:ascii="方正小标宋简体" w:hAnsi="黑体" w:eastAsia="方正小标宋简体"/>
          <w:sz w:val="44"/>
          <w:szCs w:val="44"/>
          <w:lang w:eastAsia="zh-CN"/>
        </w:rPr>
        <w:t>专项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0"/>
        <w:jc w:val="center"/>
        <w:textAlignment w:val="auto"/>
        <w:outlineLvl w:val="9"/>
        <w:rPr>
          <w:rFonts w:ascii="方正小标宋简体" w:hAnsi="黑体" w:eastAsia="方正小标宋简体"/>
          <w:sz w:val="44"/>
          <w:szCs w:val="44"/>
        </w:rPr>
      </w:pPr>
      <w:r>
        <w:rPr>
          <w:rFonts w:hint="eastAsia" w:ascii="方正小标宋简体" w:hAnsi="黑体" w:eastAsia="方正小标宋简体"/>
          <w:sz w:val="44"/>
          <w:szCs w:val="44"/>
          <w:lang w:eastAsia="zh-CN"/>
        </w:rPr>
        <w:t>资金绩效自评表</w:t>
      </w:r>
      <w:r>
        <w:rPr>
          <w:rFonts w:hint="eastAsia" w:ascii="方正小标宋简体" w:hAnsi="黑体" w:eastAsia="方正小标宋简体"/>
          <w:sz w:val="44"/>
          <w:szCs w:val="44"/>
        </w:rPr>
        <w:t>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88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省林业局：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现将平潭综合实验区2023年度国土绿化专项资金绩效自评表情况报告如下：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(一)项目概况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加强重点区位防护林建设，通过新造、人工更新，促进森林质量精准提升，加强城区周边、交通干道、景区景点周边山体等重点区位林分修复、改造，增强森林防灾减灾功能、生态景观效果，进一步改善生态环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（二）项目绩效目标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年全区植树造林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任务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3000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亩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,其中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重点区位林相改善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2000亩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森林村庄建设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2个。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firstLine="64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二、绩效分析与结论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（一）项目决策情况：根据省上安排任务，结合202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年实验区造林绿化工作部署，生成202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年全区造林绿化项目。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（二）项目过程情况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将生态屏障造林项目分解下达各片区实施。经区资源生态局党组会议研究通过。待年底验收结算时，将省级专项资金予以分解下达。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1、项目进度情况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造林绿化项目中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181.2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万资金，已调剂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万元至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君山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片区管理局，用于森林村庄建设补助，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“义务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植树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活动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已支付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6.11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万元。剩余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155.09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万元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已调剂至片区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执行效果情况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营造林工作已完成植树造林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1290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亩。项目资金分两期下达建设单位，第一期按项目合同总额的60%预拨，涉及责任主体单位已提交相关材料，正在办理资金指标调剂下达手续。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3、项目完成可能性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造林绿化项目中，下一步将加快项目的验收结算，依据合同支付项目合同款。项目能如期实施完成。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480" w:firstLineChars="15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 xml:space="preserve"> (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)绩效结论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right="108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绩效评价等级为良。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right="108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绩效评价工作开展情况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加强财政对部门专项资金管理，提高资金使用效益，强化支出责任，对202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年度造林绿化省级林业财政专项资金绩效展开自评工作。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绩效评价原则、评价指标体系、评价方法、评价标准。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依据《福建省财政厅 福建省林业局关于提前下达202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年省级财政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林业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专项资金的通知》（闽财资环指〔202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47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号)，分解下达资金及各项绩效目标标准。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right="108" w:rightChars="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存在问题及原因分析和有关建议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right="0" w:firstLine="5504" w:firstLineChars="172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footerReference r:id="rId5" w:type="default"/>
      <w:footerReference r:id="rId6" w:type="even"/>
      <w:pgSz w:w="11906" w:h="16838"/>
      <w:pgMar w:top="2098" w:right="1474" w:bottom="1984" w:left="1587" w:header="851" w:footer="992" w:gutter="0"/>
      <w:cols w:space="72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仿宋">
    <w:altName w:val="汉仪仿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2</w:t>
    </w:r>
    <w:r>
      <w:fldChar w:fldCharType="end"/>
    </w: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F565A"/>
    <w:multiLevelType w:val="singleLevel"/>
    <w:tmpl w:val="3EEF565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true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3791E"/>
    <w:rsid w:val="00100D25"/>
    <w:rsid w:val="001829C7"/>
    <w:rsid w:val="002179FB"/>
    <w:rsid w:val="002633DD"/>
    <w:rsid w:val="00267EAB"/>
    <w:rsid w:val="00366C2E"/>
    <w:rsid w:val="00386307"/>
    <w:rsid w:val="003F34BD"/>
    <w:rsid w:val="00437B1E"/>
    <w:rsid w:val="004440B4"/>
    <w:rsid w:val="00455BA4"/>
    <w:rsid w:val="00467BE1"/>
    <w:rsid w:val="004B7516"/>
    <w:rsid w:val="00503039"/>
    <w:rsid w:val="00577737"/>
    <w:rsid w:val="005B1065"/>
    <w:rsid w:val="00654B7A"/>
    <w:rsid w:val="006A66E8"/>
    <w:rsid w:val="006D4712"/>
    <w:rsid w:val="00765CA7"/>
    <w:rsid w:val="00774687"/>
    <w:rsid w:val="007D4720"/>
    <w:rsid w:val="007E5DA6"/>
    <w:rsid w:val="009D16CC"/>
    <w:rsid w:val="00A11791"/>
    <w:rsid w:val="00A2796B"/>
    <w:rsid w:val="00A557AE"/>
    <w:rsid w:val="00A9057A"/>
    <w:rsid w:val="00B2645C"/>
    <w:rsid w:val="00B3791E"/>
    <w:rsid w:val="00B562D1"/>
    <w:rsid w:val="00B777D6"/>
    <w:rsid w:val="00BC2714"/>
    <w:rsid w:val="00C57ECB"/>
    <w:rsid w:val="00C8170C"/>
    <w:rsid w:val="00CD02C2"/>
    <w:rsid w:val="00CD1BCD"/>
    <w:rsid w:val="00CF612D"/>
    <w:rsid w:val="00D00CC3"/>
    <w:rsid w:val="00D4655D"/>
    <w:rsid w:val="00D73288"/>
    <w:rsid w:val="00DD7F26"/>
    <w:rsid w:val="00E40907"/>
    <w:rsid w:val="00E61431"/>
    <w:rsid w:val="00E8136B"/>
    <w:rsid w:val="00FC4C4A"/>
    <w:rsid w:val="057A2A8D"/>
    <w:rsid w:val="07D23232"/>
    <w:rsid w:val="09F81012"/>
    <w:rsid w:val="0DD5575A"/>
    <w:rsid w:val="0E8B54A1"/>
    <w:rsid w:val="0FFFA2F4"/>
    <w:rsid w:val="1210517A"/>
    <w:rsid w:val="144C3383"/>
    <w:rsid w:val="157F1CE4"/>
    <w:rsid w:val="18B54046"/>
    <w:rsid w:val="1AE76674"/>
    <w:rsid w:val="1AFC9FA1"/>
    <w:rsid w:val="1C8043DC"/>
    <w:rsid w:val="1CD323A3"/>
    <w:rsid w:val="22071BCA"/>
    <w:rsid w:val="25FF7600"/>
    <w:rsid w:val="26F84C84"/>
    <w:rsid w:val="27B9621A"/>
    <w:rsid w:val="299A57C4"/>
    <w:rsid w:val="2AFB5713"/>
    <w:rsid w:val="2DC6AE0A"/>
    <w:rsid w:val="343530A2"/>
    <w:rsid w:val="349D12C6"/>
    <w:rsid w:val="34EC1935"/>
    <w:rsid w:val="35AD7BD3"/>
    <w:rsid w:val="3713754F"/>
    <w:rsid w:val="377E793E"/>
    <w:rsid w:val="39BE457E"/>
    <w:rsid w:val="3B736048"/>
    <w:rsid w:val="3D3BF345"/>
    <w:rsid w:val="3E5C04C3"/>
    <w:rsid w:val="3EDBCFEF"/>
    <w:rsid w:val="3EFB9B61"/>
    <w:rsid w:val="3F9B598F"/>
    <w:rsid w:val="43BE0E0D"/>
    <w:rsid w:val="45552B6C"/>
    <w:rsid w:val="45F75716"/>
    <w:rsid w:val="491F3C32"/>
    <w:rsid w:val="495A1F77"/>
    <w:rsid w:val="4A8979C9"/>
    <w:rsid w:val="4FB13F4C"/>
    <w:rsid w:val="4FBBF4AA"/>
    <w:rsid w:val="50B66296"/>
    <w:rsid w:val="50F331CC"/>
    <w:rsid w:val="51FED7AB"/>
    <w:rsid w:val="522541A6"/>
    <w:rsid w:val="54A030BF"/>
    <w:rsid w:val="560166B0"/>
    <w:rsid w:val="56ED57FB"/>
    <w:rsid w:val="58994189"/>
    <w:rsid w:val="5BBFA1FB"/>
    <w:rsid w:val="5D030B28"/>
    <w:rsid w:val="5E1F477B"/>
    <w:rsid w:val="5EF66E40"/>
    <w:rsid w:val="5FFF43F7"/>
    <w:rsid w:val="63E6638D"/>
    <w:rsid w:val="653466B0"/>
    <w:rsid w:val="66990F78"/>
    <w:rsid w:val="679FADED"/>
    <w:rsid w:val="68AF6F72"/>
    <w:rsid w:val="693A4B45"/>
    <w:rsid w:val="69FF058B"/>
    <w:rsid w:val="6F11015E"/>
    <w:rsid w:val="6FFF438D"/>
    <w:rsid w:val="70AA6B82"/>
    <w:rsid w:val="73DD07A9"/>
    <w:rsid w:val="7506560B"/>
    <w:rsid w:val="7676FB81"/>
    <w:rsid w:val="76883A39"/>
    <w:rsid w:val="79396B5E"/>
    <w:rsid w:val="79524B82"/>
    <w:rsid w:val="7CB17928"/>
    <w:rsid w:val="7DEF787E"/>
    <w:rsid w:val="7DF7392A"/>
    <w:rsid w:val="7E3252C4"/>
    <w:rsid w:val="7EFF2B10"/>
    <w:rsid w:val="7F7BCF23"/>
    <w:rsid w:val="97630EE1"/>
    <w:rsid w:val="9FF20A38"/>
    <w:rsid w:val="AFF5EC07"/>
    <w:rsid w:val="B99BBC81"/>
    <w:rsid w:val="BA7B23C6"/>
    <w:rsid w:val="BE7B61E6"/>
    <w:rsid w:val="BFBE8C24"/>
    <w:rsid w:val="BFE3C7D4"/>
    <w:rsid w:val="CBBF381F"/>
    <w:rsid w:val="CFC7966D"/>
    <w:rsid w:val="D67DC3BF"/>
    <w:rsid w:val="D7FF537A"/>
    <w:rsid w:val="DFF7E9E8"/>
    <w:rsid w:val="E5C175F0"/>
    <w:rsid w:val="E9F71EFB"/>
    <w:rsid w:val="EFFF4BD8"/>
    <w:rsid w:val="EFFF55A6"/>
    <w:rsid w:val="F7FF5A61"/>
    <w:rsid w:val="F9BF5D48"/>
    <w:rsid w:val="FB7BD270"/>
    <w:rsid w:val="FB7E255A"/>
    <w:rsid w:val="FB9CF3C4"/>
    <w:rsid w:val="FBAB36D9"/>
    <w:rsid w:val="FBCDDC67"/>
    <w:rsid w:val="FCFF933E"/>
    <w:rsid w:val="FE734873"/>
    <w:rsid w:val="FEBD57B2"/>
    <w:rsid w:val="FF26DC4E"/>
    <w:rsid w:val="FF7F8C0E"/>
    <w:rsid w:val="FFEE6BD7"/>
    <w:rsid w:val="FFEFB986"/>
    <w:rsid w:val="FFF7131E"/>
    <w:rsid w:val="FFF906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before="100" w:beforeAutospacing="1" w:after="100" w:afterAutospacing="1" w:line="440" w:lineRule="exact"/>
      <w:ind w:right="108" w:firstLine="885"/>
      <w:jc w:val="center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rPr>
      <w:rFonts w:eastAsia="华文仿宋"/>
      <w:sz w:val="30"/>
    </w:rPr>
  </w:style>
  <w:style w:type="paragraph" w:styleId="3">
    <w:name w:val="Body Text First Indent"/>
    <w:basedOn w:val="2"/>
    <w:next w:val="2"/>
    <w:qFormat/>
    <w:uiPriority w:val="0"/>
    <w:pPr>
      <w:spacing w:after="120"/>
      <w:ind w:firstLine="420" w:firstLineChars="100"/>
    </w:pPr>
    <w:rPr>
      <w:rFonts w:eastAsia="宋体"/>
      <w:sz w:val="21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styleId="9">
    <w:name w:val="page number"/>
    <w:qFormat/>
    <w:uiPriority w:val="0"/>
  </w:style>
  <w:style w:type="character" w:customStyle="1" w:styleId="10">
    <w:name w:val="页脚 Char"/>
    <w:link w:val="5"/>
    <w:semiHidden/>
    <w:qFormat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1">
    <w:name w:val="页眉 Char"/>
    <w:link w:val="6"/>
    <w:semiHidden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12">
    <w:name w:val="NormalCharacter"/>
    <w:semiHidden/>
    <w:qFormat/>
    <w:uiPriority w:val="0"/>
  </w:style>
  <w:style w:type="paragraph" w:customStyle="1" w:styleId="13">
    <w:name w:val="0"/>
    <w:basedOn w:val="1"/>
    <w:qFormat/>
    <w:uiPriority w:val="0"/>
    <w:pPr>
      <w:widowControl/>
      <w:snapToGrid w:val="0"/>
      <w:spacing w:before="0" w:beforeAutospacing="0" w:after="0" w:afterAutospacing="0" w:line="240" w:lineRule="auto"/>
      <w:ind w:right="0" w:firstLine="0"/>
      <w:jc w:val="both"/>
    </w:pPr>
    <w:rPr>
      <w:rFonts w:eastAsia="Times New Roman"/>
      <w:kern w:val="0"/>
      <w:sz w:val="32"/>
      <w:szCs w:val="20"/>
    </w:rPr>
  </w:style>
  <w:style w:type="paragraph" w:customStyle="1" w:styleId="14">
    <w:name w:val="正文文本缩进 21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6</Pages>
  <Words>2442</Words>
  <Characters>2617</Characters>
  <Lines>6</Lines>
  <Paragraphs>1</Paragraphs>
  <TotalTime>3</TotalTime>
  <ScaleCrop>false</ScaleCrop>
  <LinksUpToDate>false</LinksUpToDate>
  <CharactersWithSpaces>2620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2013-09-10T00:21:00Z</dcterms:created>
  <dc:creator>微软中国</dc:creator>
  <cp:lastModifiedBy>pingtan</cp:lastModifiedBy>
  <cp:lastPrinted>2023-07-03T17:44:44Z</cp:lastPrinted>
  <dcterms:modified xsi:type="dcterms:W3CDTF">2023-07-03T17:44:48Z</dcterms:modified>
  <dc:title>平潭县人民政府关于确认平原镇江楼村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54BCBD72E791474FBE16ACF973DC1D45</vt:lpwstr>
  </property>
</Properties>
</file>