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520" w:lineRule="exact"/>
        <w:jc w:val="both"/>
      </w:pPr>
    </w:p>
    <w:p>
      <w:pPr>
        <w:keepNext w:val="0"/>
        <w:keepLines w:val="0"/>
        <w:pageBreakBefore w:val="0"/>
        <w:kinsoku/>
        <w:wordWrap/>
        <w:overflowPunct/>
        <w:topLinePunct w:val="0"/>
        <w:autoSpaceDE/>
        <w:autoSpaceDN/>
        <w:bidi w:val="0"/>
        <w:adjustRightInd/>
        <w:snapToGrid/>
        <w:spacing w:line="520" w:lineRule="exact"/>
        <w:jc w:val="both"/>
      </w:pPr>
    </w:p>
    <w:p>
      <w:pPr>
        <w:keepNext w:val="0"/>
        <w:keepLines w:val="0"/>
        <w:pageBreakBefore w:val="0"/>
        <w:kinsoku/>
        <w:wordWrap/>
        <w:overflowPunct/>
        <w:topLinePunct w:val="0"/>
        <w:autoSpaceDE/>
        <w:autoSpaceDN/>
        <w:bidi w:val="0"/>
        <w:adjustRightInd/>
        <w:snapToGrid/>
        <w:spacing w:line="520" w:lineRule="exact"/>
        <w:jc w:val="center"/>
        <w:rPr>
          <w:rFonts w:hint="eastAsia" w:ascii="方正小标宋简体" w:hAnsi="方正小标宋简体" w:eastAsia="方正小标宋简体" w:cs="方正小标宋简体"/>
          <w:i w:val="0"/>
          <w:iCs w:val="0"/>
          <w:caps w:val="0"/>
          <w:color w:val="333333"/>
          <w:spacing w:val="9"/>
          <w:kern w:val="0"/>
          <w:sz w:val="44"/>
          <w:szCs w:val="44"/>
          <w:shd w:val="clear" w:color="auto" w:fill="FFFFFF"/>
          <w:vertAlign w:val="baseline"/>
          <w:lang w:val="en-US" w:eastAsia="zh-CN" w:bidi="ar"/>
        </w:rPr>
      </w:pPr>
      <w:bookmarkStart w:id="0" w:name="_GoBack"/>
      <w:r>
        <w:rPr>
          <w:rFonts w:hint="eastAsia" w:ascii="方正小标宋简体" w:hAnsi="方正小标宋简体" w:eastAsia="方正小标宋简体" w:cs="方正小标宋简体"/>
          <w:i w:val="0"/>
          <w:iCs w:val="0"/>
          <w:caps w:val="0"/>
          <w:color w:val="333333"/>
          <w:spacing w:val="9"/>
          <w:kern w:val="0"/>
          <w:sz w:val="44"/>
          <w:szCs w:val="44"/>
          <w:shd w:val="clear" w:color="auto" w:fill="FFFFFF"/>
          <w:vertAlign w:val="baseline"/>
          <w:lang w:val="en-US" w:eastAsia="zh-CN" w:bidi="ar"/>
        </w:rPr>
        <w:t>《平潭县人民政府关于划定森林防火区的通告》政策解读</w:t>
      </w:r>
    </w:p>
    <w:bookmarkEnd w:id="0"/>
    <w:p>
      <w:pPr>
        <w:keepNext w:val="0"/>
        <w:keepLines w:val="0"/>
        <w:pageBreakBefore w:val="0"/>
        <w:kinsoku/>
        <w:wordWrap/>
        <w:overflowPunct/>
        <w:topLinePunct w:val="0"/>
        <w:autoSpaceDE/>
        <w:autoSpaceDN/>
        <w:bidi w:val="0"/>
        <w:adjustRightInd/>
        <w:snapToGrid/>
        <w:spacing w:line="520" w:lineRule="exact"/>
        <w:jc w:val="center"/>
        <w:rPr>
          <w:rFonts w:hint="eastAsia" w:ascii="方正小标宋简体" w:hAnsi="方正小标宋简体" w:eastAsia="方正小标宋简体" w:cs="方正小标宋简体"/>
          <w:i w:val="0"/>
          <w:iCs w:val="0"/>
          <w:caps w:val="0"/>
          <w:color w:val="333333"/>
          <w:spacing w:val="9"/>
          <w:kern w:val="0"/>
          <w:sz w:val="44"/>
          <w:szCs w:val="44"/>
          <w:shd w:val="clear" w:color="auto" w:fill="FFFFFF"/>
          <w:vertAlign w:val="baseline"/>
          <w:lang w:val="en-US" w:eastAsia="zh-CN" w:bidi="ar"/>
        </w:rPr>
      </w:pPr>
    </w:p>
    <w:p>
      <w:pPr>
        <w:keepNext w:val="0"/>
        <w:keepLines w:val="0"/>
        <w:pageBreakBefore w:val="0"/>
        <w:numPr>
          <w:ilvl w:val="0"/>
          <w:numId w:val="1"/>
        </w:numPr>
        <w:kinsoku/>
        <w:wordWrap/>
        <w:overflowPunct/>
        <w:topLinePunct w:val="0"/>
        <w:autoSpaceDE/>
        <w:autoSpaceDN/>
        <w:bidi w:val="0"/>
        <w:adjustRightInd/>
        <w:snapToGrid/>
        <w:spacing w:line="520" w:lineRule="exact"/>
        <w:ind w:firstLine="676" w:firstLineChars="200"/>
        <w:jc w:val="left"/>
        <w:rPr>
          <w:rFonts w:hint="eastAsia" w:ascii="黑体" w:hAnsi="黑体" w:eastAsia="黑体" w:cs="黑体"/>
          <w:i w:val="0"/>
          <w:iCs w:val="0"/>
          <w:caps w:val="0"/>
          <w:color w:val="333333"/>
          <w:spacing w:val="9"/>
          <w:kern w:val="0"/>
          <w:sz w:val="32"/>
          <w:szCs w:val="32"/>
          <w:shd w:val="clear" w:color="auto" w:fill="FFFFFF"/>
          <w:vertAlign w:val="baseline"/>
          <w:lang w:val="en-US" w:eastAsia="zh-CN" w:bidi="ar"/>
        </w:rPr>
      </w:pPr>
      <w:r>
        <w:rPr>
          <w:rFonts w:hint="eastAsia" w:ascii="黑体" w:hAnsi="黑体" w:eastAsia="黑体" w:cs="黑体"/>
          <w:i w:val="0"/>
          <w:iCs w:val="0"/>
          <w:caps w:val="0"/>
          <w:color w:val="333333"/>
          <w:spacing w:val="9"/>
          <w:kern w:val="0"/>
          <w:sz w:val="32"/>
          <w:szCs w:val="32"/>
          <w:shd w:val="clear" w:color="auto" w:fill="FFFFFF"/>
          <w:vertAlign w:val="baseline"/>
          <w:lang w:val="en-US" w:eastAsia="zh-CN" w:bidi="ar"/>
        </w:rPr>
        <w:t>制定依据</w:t>
      </w:r>
    </w:p>
    <w:p>
      <w:pPr>
        <w:keepNext w:val="0"/>
        <w:keepLines w:val="0"/>
        <w:pageBreakBefore w:val="0"/>
        <w:numPr>
          <w:ilvl w:val="0"/>
          <w:numId w:val="0"/>
        </w:numPr>
        <w:kinsoku/>
        <w:wordWrap/>
        <w:overflowPunct/>
        <w:topLinePunct w:val="0"/>
        <w:autoSpaceDE/>
        <w:autoSpaceDN/>
        <w:bidi w:val="0"/>
        <w:adjustRightInd/>
        <w:snapToGrid/>
        <w:spacing w:line="520" w:lineRule="exact"/>
        <w:ind w:firstLine="676" w:firstLineChars="200"/>
        <w:jc w:val="left"/>
        <w:rPr>
          <w:rFonts w:hint="eastAsia" w:ascii="仿宋_GB2312" w:hAnsi="仿宋_GB2312" w:eastAsia="仿宋_GB2312" w:cs="仿宋_GB2312"/>
          <w:i w:val="0"/>
          <w:iCs w:val="0"/>
          <w:caps w:val="0"/>
          <w:color w:val="333333"/>
          <w:spacing w:val="9"/>
          <w:kern w:val="0"/>
          <w:sz w:val="32"/>
          <w:szCs w:val="32"/>
          <w:shd w:val="clear" w:color="auto" w:fill="FFFFFF"/>
          <w:vertAlign w:val="baseline"/>
          <w:lang w:val="en-US" w:eastAsia="zh-CN" w:bidi="ar"/>
        </w:rPr>
      </w:pPr>
      <w:r>
        <w:rPr>
          <w:rFonts w:hint="eastAsia" w:ascii="仿宋_GB2312" w:hAnsi="仿宋_GB2312" w:eastAsia="仿宋_GB2312" w:cs="仿宋_GB2312"/>
          <w:i w:val="0"/>
          <w:iCs w:val="0"/>
          <w:caps w:val="0"/>
          <w:color w:val="333333"/>
          <w:spacing w:val="9"/>
          <w:kern w:val="0"/>
          <w:sz w:val="32"/>
          <w:szCs w:val="32"/>
          <w:shd w:val="clear" w:color="auto" w:fill="FFFFFF"/>
          <w:vertAlign w:val="baseline"/>
          <w:lang w:val="en-US" w:eastAsia="zh-CN" w:bidi="ar"/>
        </w:rPr>
        <w:t>根据《中华人民共和国森林法》第三十四条第二款规定，县级以上地方人民政府划定森林防火区、规定森林防火期。</w:t>
      </w:r>
      <w:r>
        <w:rPr>
          <w:rFonts w:hint="eastAsia" w:ascii="仿宋_GB2312" w:hAnsi="仿宋_GB2312" w:eastAsia="仿宋_GB2312" w:cs="仿宋_GB2312"/>
          <w:i w:val="0"/>
          <w:iCs w:val="0"/>
          <w:caps w:val="0"/>
          <w:color w:val="333333"/>
          <w:spacing w:val="9"/>
          <w:sz w:val="32"/>
          <w:szCs w:val="32"/>
          <w:shd w:val="clear" w:color="auto" w:fill="FFFFFF"/>
          <w:vertAlign w:val="baseline"/>
          <w:lang w:eastAsia="zh-CN"/>
        </w:rPr>
        <w:t>《福建省森林防火条例》第二十三条规定，县级以上人民政府应当根据本行政区域内森林资源分布状况和森林火灾发生规律，划定森林防火区，规定森林防火期，并向社会公布。</w:t>
      </w:r>
    </w:p>
    <w:p>
      <w:pPr>
        <w:keepNext w:val="0"/>
        <w:keepLines w:val="0"/>
        <w:pageBreakBefore w:val="0"/>
        <w:numPr>
          <w:ilvl w:val="0"/>
          <w:numId w:val="1"/>
        </w:numPr>
        <w:kinsoku/>
        <w:wordWrap/>
        <w:overflowPunct/>
        <w:topLinePunct w:val="0"/>
        <w:autoSpaceDE/>
        <w:autoSpaceDN/>
        <w:bidi w:val="0"/>
        <w:adjustRightInd/>
        <w:snapToGrid/>
        <w:spacing w:line="520" w:lineRule="exact"/>
        <w:ind w:firstLine="676" w:firstLineChars="200"/>
        <w:jc w:val="left"/>
        <w:rPr>
          <w:rFonts w:hint="eastAsia" w:ascii="黑体" w:hAnsi="黑体" w:eastAsia="黑体" w:cs="黑体"/>
          <w:i w:val="0"/>
          <w:iCs w:val="0"/>
          <w:caps w:val="0"/>
          <w:color w:val="333333"/>
          <w:spacing w:val="9"/>
          <w:kern w:val="0"/>
          <w:sz w:val="32"/>
          <w:szCs w:val="32"/>
          <w:shd w:val="clear" w:color="auto" w:fill="FFFFFF"/>
          <w:vertAlign w:val="baseline"/>
          <w:lang w:val="en-US" w:eastAsia="zh-CN" w:bidi="ar"/>
        </w:rPr>
      </w:pPr>
      <w:r>
        <w:rPr>
          <w:rFonts w:hint="eastAsia" w:ascii="黑体" w:hAnsi="黑体" w:eastAsia="黑体" w:cs="黑体"/>
          <w:i w:val="0"/>
          <w:iCs w:val="0"/>
          <w:caps w:val="0"/>
          <w:color w:val="333333"/>
          <w:spacing w:val="9"/>
          <w:kern w:val="0"/>
          <w:sz w:val="32"/>
          <w:szCs w:val="32"/>
          <w:shd w:val="clear" w:color="auto" w:fill="FFFFFF"/>
          <w:vertAlign w:val="baseline"/>
          <w:lang w:val="en-US" w:eastAsia="zh-CN" w:bidi="ar"/>
        </w:rPr>
        <w:t>主要内容</w:t>
      </w:r>
    </w:p>
    <w:p>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676" w:firstLineChars="200"/>
        <w:jc w:val="left"/>
        <w:textAlignment w:val="auto"/>
        <w:rPr>
          <w:rFonts w:hint="eastAsia" w:ascii="仿宋_GB2312" w:hAnsi="仿宋_GB2312" w:eastAsia="仿宋_GB2312" w:cs="仿宋_GB2312"/>
          <w:i w:val="0"/>
          <w:iCs w:val="0"/>
          <w:caps w:val="0"/>
          <w:color w:val="333333"/>
          <w:spacing w:val="9"/>
          <w:kern w:val="0"/>
          <w:sz w:val="32"/>
          <w:szCs w:val="32"/>
          <w:shd w:val="clear" w:color="auto" w:fill="FFFFFF"/>
          <w:vertAlign w:val="baseline"/>
          <w:lang w:val="en-US" w:eastAsia="zh-CN" w:bidi="ar"/>
        </w:rPr>
      </w:pPr>
      <w:r>
        <w:rPr>
          <w:rFonts w:hint="eastAsia" w:ascii="仿宋_GB2312" w:hAnsi="仿宋_GB2312" w:eastAsia="仿宋_GB2312" w:cs="仿宋_GB2312"/>
          <w:i w:val="0"/>
          <w:iCs w:val="0"/>
          <w:caps w:val="0"/>
          <w:color w:val="333333"/>
          <w:spacing w:val="9"/>
          <w:kern w:val="0"/>
          <w:sz w:val="32"/>
          <w:szCs w:val="32"/>
          <w:shd w:val="clear" w:color="auto" w:fill="FFFFFF"/>
          <w:vertAlign w:val="baseline"/>
          <w:lang w:val="en-US" w:eastAsia="zh-CN" w:bidi="ar"/>
        </w:rPr>
        <w:t>划定森林防火区：</w:t>
      </w:r>
      <w:r>
        <w:rPr>
          <w:rFonts w:hint="eastAsia" w:ascii="仿宋_GB2312" w:hAnsi="仿宋_GB2312" w:eastAsia="仿宋_GB2312" w:cs="仿宋_GB2312"/>
          <w:i w:val="0"/>
          <w:iCs w:val="0"/>
          <w:caps w:val="0"/>
          <w:color w:val="333333"/>
          <w:spacing w:val="9"/>
          <w:sz w:val="32"/>
          <w:szCs w:val="32"/>
          <w:shd w:val="clear" w:color="auto" w:fill="FFFFFF"/>
          <w:vertAlign w:val="baseline"/>
          <w:lang w:val="en-US" w:eastAsia="zh-CN"/>
        </w:rPr>
        <w:t>我县</w:t>
      </w:r>
      <w:r>
        <w:rPr>
          <w:rFonts w:hint="eastAsia" w:ascii="仿宋_GB2312" w:hAnsi="仿宋_GB2312" w:eastAsia="仿宋_GB2312" w:cs="仿宋_GB2312"/>
          <w:i w:val="0"/>
          <w:iCs w:val="0"/>
          <w:caps w:val="0"/>
          <w:color w:val="333333"/>
          <w:spacing w:val="9"/>
          <w:sz w:val="32"/>
          <w:szCs w:val="32"/>
          <w:shd w:val="clear" w:color="auto" w:fill="FFFFFF"/>
          <w:vertAlign w:val="baseline"/>
        </w:rPr>
        <w:t>行政区域内所有</w:t>
      </w:r>
      <w:r>
        <w:rPr>
          <w:rFonts w:hint="eastAsia" w:ascii="仿宋_GB2312" w:hAnsi="仿宋_GB2312" w:eastAsia="仿宋_GB2312" w:cs="仿宋_GB2312"/>
          <w:i w:val="0"/>
          <w:iCs w:val="0"/>
          <w:caps w:val="0"/>
          <w:color w:val="333333"/>
          <w:spacing w:val="9"/>
          <w:sz w:val="32"/>
          <w:szCs w:val="32"/>
          <w:shd w:val="clear" w:color="auto" w:fill="FFFFFF"/>
          <w:vertAlign w:val="baseline"/>
          <w:lang w:eastAsia="zh-CN"/>
        </w:rPr>
        <w:t>的林业用地，即森林资源档案内属于林业部门管理的林地划定为森林防火区。</w:t>
      </w:r>
    </w:p>
    <w:p>
      <w:pPr>
        <w:pStyle w:val="5"/>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20" w:lineRule="exact"/>
        <w:ind w:left="0" w:leftChars="0" w:right="0" w:firstLine="676" w:firstLineChars="200"/>
        <w:jc w:val="both"/>
        <w:textAlignment w:val="baseline"/>
        <w:rPr>
          <w:rFonts w:hint="eastAsia" w:ascii="仿宋_GB2312" w:hAnsi="仿宋_GB2312" w:eastAsia="仿宋_GB2312" w:cs="仿宋_GB2312"/>
          <w:i w:val="0"/>
          <w:iCs w:val="0"/>
          <w:caps w:val="0"/>
          <w:color w:val="333333"/>
          <w:spacing w:val="9"/>
          <w:kern w:val="0"/>
          <w:sz w:val="32"/>
          <w:szCs w:val="32"/>
          <w:shd w:val="clear" w:color="auto" w:fill="FFFFFF"/>
          <w:vertAlign w:val="baseline"/>
          <w:lang w:val="en-US" w:eastAsia="zh-CN" w:bidi="ar"/>
        </w:rPr>
      </w:pPr>
      <w:r>
        <w:rPr>
          <w:rFonts w:hint="eastAsia" w:ascii="仿宋_GB2312" w:hAnsi="仿宋_GB2312" w:eastAsia="仿宋_GB2312" w:cs="仿宋_GB2312"/>
          <w:i w:val="0"/>
          <w:iCs w:val="0"/>
          <w:caps w:val="0"/>
          <w:color w:val="333333"/>
          <w:spacing w:val="9"/>
          <w:kern w:val="0"/>
          <w:sz w:val="32"/>
          <w:szCs w:val="32"/>
          <w:shd w:val="clear" w:color="auto" w:fill="FFFFFF"/>
          <w:vertAlign w:val="baseline"/>
          <w:lang w:val="en-US" w:eastAsia="zh-CN" w:bidi="ar"/>
        </w:rPr>
        <w:t>划定森林高火险期：根据</w:t>
      </w:r>
      <w:r>
        <w:rPr>
          <w:rFonts w:hint="eastAsia" w:ascii="仿宋_GB2312" w:hAnsi="仿宋_GB2312" w:eastAsia="仿宋_GB2312" w:cs="仿宋_GB2312"/>
          <w:i w:val="0"/>
          <w:iCs w:val="0"/>
          <w:caps w:val="0"/>
          <w:color w:val="333333"/>
          <w:spacing w:val="9"/>
          <w:sz w:val="32"/>
          <w:szCs w:val="32"/>
          <w:shd w:val="clear" w:color="auto" w:fill="FFFFFF"/>
          <w:vertAlign w:val="baseline"/>
        </w:rPr>
        <w:t>《</w:t>
      </w:r>
      <w:r>
        <w:rPr>
          <w:rFonts w:hint="eastAsia" w:ascii="仿宋_GB2312" w:hAnsi="仿宋_GB2312" w:eastAsia="仿宋_GB2312" w:cs="仿宋_GB2312"/>
          <w:i w:val="0"/>
          <w:iCs w:val="0"/>
          <w:caps w:val="0"/>
          <w:color w:val="333333"/>
          <w:spacing w:val="9"/>
          <w:sz w:val="32"/>
          <w:szCs w:val="32"/>
          <w:shd w:val="clear" w:color="auto" w:fill="FFFFFF"/>
          <w:vertAlign w:val="baseline"/>
          <w:lang w:eastAsia="zh-CN"/>
        </w:rPr>
        <w:t>福建省</w:t>
      </w:r>
      <w:r>
        <w:rPr>
          <w:rFonts w:hint="eastAsia" w:ascii="仿宋_GB2312" w:hAnsi="仿宋_GB2312" w:eastAsia="仿宋_GB2312" w:cs="仿宋_GB2312"/>
          <w:i w:val="0"/>
          <w:iCs w:val="0"/>
          <w:caps w:val="0"/>
          <w:color w:val="333333"/>
          <w:spacing w:val="9"/>
          <w:sz w:val="32"/>
          <w:szCs w:val="32"/>
          <w:shd w:val="clear" w:color="auto" w:fill="FFFFFF"/>
          <w:vertAlign w:val="baseline"/>
        </w:rPr>
        <w:t>森林防火条例</w:t>
      </w:r>
      <w:r>
        <w:rPr>
          <w:rFonts w:hint="eastAsia" w:ascii="仿宋_GB2312" w:hAnsi="仿宋_GB2312" w:eastAsia="仿宋_GB2312" w:cs="仿宋_GB2312"/>
          <w:i w:val="0"/>
          <w:iCs w:val="0"/>
          <w:caps w:val="0"/>
          <w:color w:val="333333"/>
          <w:spacing w:val="9"/>
          <w:kern w:val="0"/>
          <w:sz w:val="32"/>
          <w:szCs w:val="32"/>
          <w:shd w:val="clear" w:color="auto" w:fill="FFFFFF"/>
          <w:vertAlign w:val="baseline"/>
          <w:lang w:val="en-US" w:eastAsia="zh-CN" w:bidi="ar"/>
        </w:rPr>
        <w:t>》第十八条规定，在</w:t>
      </w:r>
      <w:r>
        <w:rPr>
          <w:rFonts w:hint="eastAsia" w:ascii="仿宋_GB2312" w:hAnsi="仿宋_GB2312" w:eastAsia="仿宋_GB2312" w:cs="仿宋_GB2312"/>
          <w:i w:val="0"/>
          <w:iCs w:val="0"/>
          <w:caps w:val="0"/>
          <w:color w:val="333333"/>
          <w:spacing w:val="9"/>
          <w:sz w:val="32"/>
          <w:szCs w:val="32"/>
          <w:shd w:val="clear" w:color="auto" w:fill="FFFFFF"/>
          <w:vertAlign w:val="baseline"/>
          <w:lang w:eastAsia="zh-CN"/>
        </w:rPr>
        <w:t>高温、干旱、大风等高火险天气以及春节、元宵、清明、中秋、冬至、春耕备耕、秋收冬种等火灾高发时段，县级以上人民政府应当划定森林高火险区，规定森林高火险期。我县规定每年春节、清明、中秋、国庆等传统民俗祭拜节日和特殊节假日以及高温、干旱、大风等高火险天气为</w:t>
      </w:r>
      <w:r>
        <w:rPr>
          <w:rFonts w:hint="eastAsia" w:ascii="仿宋_GB2312" w:hAnsi="仿宋_GB2312" w:eastAsia="仿宋_GB2312" w:cs="仿宋_GB2312"/>
          <w:i w:val="0"/>
          <w:iCs w:val="0"/>
          <w:caps w:val="0"/>
          <w:color w:val="333333"/>
          <w:spacing w:val="9"/>
          <w:kern w:val="0"/>
          <w:sz w:val="32"/>
          <w:szCs w:val="32"/>
          <w:shd w:val="clear" w:color="auto" w:fill="FFFFFF"/>
          <w:vertAlign w:val="baseline"/>
          <w:lang w:val="en-US" w:eastAsia="zh-CN" w:bidi="ar"/>
        </w:rPr>
        <w:t>森林高火险期。</w:t>
      </w:r>
    </w:p>
    <w:p>
      <w:pPr>
        <w:pStyle w:val="5"/>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20" w:lineRule="exact"/>
        <w:ind w:left="0" w:leftChars="0" w:right="0" w:rightChars="0" w:firstLine="676" w:firstLineChars="200"/>
        <w:jc w:val="both"/>
        <w:textAlignment w:val="baseline"/>
        <w:rPr>
          <w:rFonts w:hint="eastAsia" w:ascii="仿宋_GB2312" w:hAnsi="仿宋_GB2312" w:eastAsia="仿宋_GB2312" w:cs="仿宋_GB2312"/>
          <w:i w:val="0"/>
          <w:iCs w:val="0"/>
          <w:caps w:val="0"/>
          <w:color w:val="333333"/>
          <w:spacing w:val="9"/>
          <w:sz w:val="32"/>
          <w:szCs w:val="32"/>
          <w:shd w:val="clear" w:color="auto" w:fill="FFFFFF"/>
          <w:vertAlign w:val="baseline"/>
          <w:lang w:eastAsia="zh-CN"/>
        </w:rPr>
      </w:pPr>
      <w:r>
        <w:rPr>
          <w:rFonts w:hint="eastAsia" w:ascii="仿宋_GB2312" w:hAnsi="仿宋_GB2312" w:eastAsia="仿宋_GB2312" w:cs="仿宋_GB2312"/>
          <w:i w:val="0"/>
          <w:iCs w:val="0"/>
          <w:caps w:val="0"/>
          <w:color w:val="333333"/>
          <w:spacing w:val="9"/>
          <w:kern w:val="0"/>
          <w:sz w:val="32"/>
          <w:szCs w:val="32"/>
          <w:shd w:val="clear" w:color="auto" w:fill="FFFFFF"/>
          <w:vertAlign w:val="baseline"/>
          <w:lang w:val="en-US" w:eastAsia="zh-CN" w:bidi="ar"/>
        </w:rPr>
        <w:t>划定森林高火险区：平潭县有6处自然保护地，包含平潭三十六脚湖省级自然保护区、海坛风景名胜区、平潭国家地质公园（资格）、十八村省级森林公园、平潭综合实验区海坛湾国家级海洋公园和平潭海岛国家级森林公园。自然保护地内林地集中连片，面积占全县林地面积50%以上。因此，我县规定在高火险期间，</w:t>
      </w:r>
      <w:r>
        <w:rPr>
          <w:rFonts w:hint="eastAsia" w:ascii="仿宋_GB2312" w:hAnsi="仿宋_GB2312" w:eastAsia="仿宋_GB2312" w:cs="仿宋_GB2312"/>
          <w:i w:val="0"/>
          <w:iCs w:val="0"/>
          <w:caps w:val="0"/>
          <w:color w:val="333333"/>
          <w:spacing w:val="9"/>
          <w:sz w:val="32"/>
          <w:szCs w:val="32"/>
          <w:shd w:val="clear" w:color="auto" w:fill="FFFFFF"/>
          <w:vertAlign w:val="baseline"/>
        </w:rPr>
        <w:t>森林公园</w:t>
      </w:r>
      <w:r>
        <w:rPr>
          <w:rFonts w:hint="eastAsia" w:ascii="仿宋_GB2312" w:hAnsi="仿宋_GB2312" w:eastAsia="仿宋_GB2312" w:cs="仿宋_GB2312"/>
          <w:i w:val="0"/>
          <w:iCs w:val="0"/>
          <w:caps w:val="0"/>
          <w:color w:val="333333"/>
          <w:spacing w:val="9"/>
          <w:sz w:val="32"/>
          <w:szCs w:val="32"/>
          <w:shd w:val="clear" w:color="auto" w:fill="FFFFFF"/>
          <w:vertAlign w:val="baseline"/>
          <w:lang w:eastAsia="zh-CN"/>
        </w:rPr>
        <w:t>、</w:t>
      </w:r>
      <w:r>
        <w:rPr>
          <w:rFonts w:hint="eastAsia" w:ascii="仿宋_GB2312" w:hAnsi="仿宋_GB2312" w:eastAsia="仿宋_GB2312" w:cs="仿宋_GB2312"/>
          <w:i w:val="0"/>
          <w:iCs w:val="0"/>
          <w:caps w:val="0"/>
          <w:color w:val="333333"/>
          <w:spacing w:val="9"/>
          <w:sz w:val="32"/>
          <w:szCs w:val="32"/>
          <w:shd w:val="clear" w:color="auto" w:fill="FFFFFF"/>
          <w:vertAlign w:val="baseline"/>
        </w:rPr>
        <w:t>自然保护区、风景名胜</w:t>
      </w:r>
      <w:r>
        <w:rPr>
          <w:rFonts w:hint="eastAsia" w:ascii="仿宋_GB2312" w:hAnsi="仿宋_GB2312" w:eastAsia="仿宋_GB2312" w:cs="仿宋_GB2312"/>
          <w:i w:val="0"/>
          <w:iCs w:val="0"/>
          <w:caps w:val="0"/>
          <w:color w:val="333333"/>
          <w:spacing w:val="9"/>
          <w:sz w:val="32"/>
          <w:szCs w:val="32"/>
          <w:shd w:val="clear" w:color="auto" w:fill="FFFFFF"/>
          <w:vertAlign w:val="baseline"/>
          <w:lang w:eastAsia="zh-CN"/>
        </w:rPr>
        <w:t>等自然保护地</w:t>
      </w:r>
      <w:r>
        <w:rPr>
          <w:rFonts w:hint="eastAsia" w:ascii="仿宋_GB2312" w:hAnsi="仿宋_GB2312" w:eastAsia="仿宋_GB2312" w:cs="仿宋_GB2312"/>
          <w:i w:val="0"/>
          <w:iCs w:val="0"/>
          <w:caps w:val="0"/>
          <w:color w:val="333333"/>
          <w:spacing w:val="9"/>
          <w:sz w:val="32"/>
          <w:szCs w:val="32"/>
          <w:shd w:val="clear" w:color="auto" w:fill="FFFFFF"/>
          <w:vertAlign w:val="baseline"/>
        </w:rPr>
        <w:t>内</w:t>
      </w:r>
      <w:r>
        <w:rPr>
          <w:rFonts w:hint="eastAsia" w:ascii="仿宋_GB2312" w:hAnsi="仿宋_GB2312" w:eastAsia="仿宋_GB2312" w:cs="仿宋_GB2312"/>
          <w:i w:val="0"/>
          <w:iCs w:val="0"/>
          <w:caps w:val="0"/>
          <w:color w:val="333333"/>
          <w:spacing w:val="9"/>
          <w:sz w:val="32"/>
          <w:szCs w:val="32"/>
          <w:shd w:val="clear" w:color="auto" w:fill="FFFFFF"/>
          <w:vertAlign w:val="baseline"/>
          <w:lang w:eastAsia="zh-CN"/>
        </w:rPr>
        <w:t>的林地为</w:t>
      </w:r>
      <w:r>
        <w:rPr>
          <w:rFonts w:hint="eastAsia" w:ascii="仿宋_GB2312" w:hAnsi="仿宋_GB2312" w:eastAsia="仿宋_GB2312" w:cs="仿宋_GB2312"/>
          <w:i w:val="0"/>
          <w:iCs w:val="0"/>
          <w:caps w:val="0"/>
          <w:color w:val="333333"/>
          <w:spacing w:val="9"/>
          <w:sz w:val="32"/>
          <w:szCs w:val="32"/>
          <w:shd w:val="clear" w:color="auto" w:fill="FFFFFF"/>
          <w:vertAlign w:val="baseline"/>
        </w:rPr>
        <w:t>森林高火险区</w:t>
      </w:r>
      <w:r>
        <w:rPr>
          <w:rFonts w:hint="eastAsia" w:ascii="仿宋_GB2312" w:hAnsi="仿宋_GB2312" w:eastAsia="仿宋_GB2312" w:cs="仿宋_GB2312"/>
          <w:i w:val="0"/>
          <w:iCs w:val="0"/>
          <w:caps w:val="0"/>
          <w:color w:val="333333"/>
          <w:spacing w:val="9"/>
          <w:sz w:val="32"/>
          <w:szCs w:val="32"/>
          <w:shd w:val="clear" w:color="auto" w:fill="FFFFFF"/>
          <w:vertAlign w:val="baseline"/>
          <w:lang w:eastAsia="zh-CN"/>
        </w:rPr>
        <w:t>。</w:t>
      </w:r>
    </w:p>
    <w:p>
      <w:pPr>
        <w:pStyle w:val="5"/>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20" w:lineRule="exact"/>
        <w:ind w:left="0" w:leftChars="0" w:right="0" w:rightChars="0" w:firstLine="676" w:firstLineChars="200"/>
        <w:jc w:val="both"/>
        <w:textAlignment w:val="baseline"/>
        <w:rPr>
          <w:rFonts w:hint="eastAsia" w:ascii="仿宋_GB2312" w:hAnsi="仿宋_GB2312" w:eastAsia="仿宋_GB2312" w:cs="仿宋_GB2312"/>
          <w:i w:val="0"/>
          <w:iCs w:val="0"/>
          <w:caps w:val="0"/>
          <w:color w:val="333333"/>
          <w:spacing w:val="9"/>
          <w:sz w:val="32"/>
          <w:szCs w:val="32"/>
          <w:shd w:val="clear" w:color="auto" w:fill="FFFFFF"/>
          <w:vertAlign w:val="baseline"/>
          <w:lang w:eastAsia="zh-CN"/>
        </w:rPr>
      </w:pPr>
      <w:r>
        <w:rPr>
          <w:rFonts w:hint="eastAsia" w:ascii="仿宋_GB2312" w:hAnsi="仿宋_GB2312" w:eastAsia="仿宋_GB2312" w:cs="仿宋_GB2312"/>
          <w:i w:val="0"/>
          <w:iCs w:val="0"/>
          <w:caps w:val="0"/>
          <w:color w:val="333333"/>
          <w:spacing w:val="9"/>
          <w:sz w:val="32"/>
          <w:szCs w:val="32"/>
          <w:shd w:val="clear" w:color="auto" w:fill="FFFFFF"/>
          <w:vertAlign w:val="baseline"/>
          <w:lang w:eastAsia="zh-CN"/>
        </w:rPr>
        <w:t>根据《福建省森林防火条例》第十六条，森林防火期内，禁止在森林防火区野外用火。因防治病虫鼠害、冻害、炼山造林、烧防火线、勘察等特殊情况确需野外用火的，应当经县级人民政府批准，县级人民政府可以委托其林业主管部门或乡（镇）人民政府办理。</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20" w:lineRule="exact"/>
        <w:ind w:right="0" w:rightChars="0"/>
        <w:jc w:val="both"/>
        <w:textAlignment w:val="baseline"/>
        <w:rPr>
          <w:rFonts w:hint="eastAsia" w:ascii="仿宋_GB2312" w:hAnsi="仿宋_GB2312" w:eastAsia="仿宋_GB2312" w:cs="仿宋_GB2312"/>
          <w:i w:val="0"/>
          <w:iCs w:val="0"/>
          <w:caps w:val="0"/>
          <w:color w:val="333333"/>
          <w:spacing w:val="9"/>
          <w:sz w:val="32"/>
          <w:szCs w:val="32"/>
          <w:shd w:val="clear" w:color="auto" w:fill="FFFFFF"/>
          <w:vertAlign w:val="baseline"/>
          <w:lang w:eastAsia="zh-CN"/>
        </w:rPr>
      </w:pP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20" w:lineRule="exact"/>
        <w:ind w:right="0" w:rightChars="0" w:firstLine="676" w:firstLineChars="200"/>
        <w:jc w:val="both"/>
        <w:textAlignment w:val="baseline"/>
        <w:rPr>
          <w:rFonts w:hint="eastAsia" w:ascii="仿宋_GB2312" w:hAnsi="仿宋_GB2312" w:eastAsia="仿宋_GB2312" w:cs="仿宋_GB2312"/>
          <w:i w:val="0"/>
          <w:iCs w:val="0"/>
          <w:caps w:val="0"/>
          <w:color w:val="333333"/>
          <w:spacing w:val="9"/>
          <w:sz w:val="32"/>
          <w:szCs w:val="32"/>
          <w:shd w:val="clear" w:color="auto" w:fill="FFFFFF"/>
          <w:vertAlign w:val="baseline"/>
          <w:lang w:eastAsia="zh-CN"/>
        </w:rPr>
      </w:pPr>
      <w:r>
        <w:rPr>
          <w:rFonts w:hint="eastAsia" w:ascii="仿宋_GB2312" w:hAnsi="仿宋_GB2312" w:eastAsia="仿宋_GB2312" w:cs="仿宋_GB2312"/>
          <w:i w:val="0"/>
          <w:iCs w:val="0"/>
          <w:caps w:val="0"/>
          <w:color w:val="333333"/>
          <w:spacing w:val="9"/>
          <w:sz w:val="32"/>
          <w:szCs w:val="32"/>
          <w:shd w:val="clear" w:color="auto" w:fill="FFFFFF"/>
          <w:vertAlign w:val="baseline"/>
          <w:lang w:eastAsia="zh-CN"/>
        </w:rPr>
        <w:t>附图：平潭县森林防火区分布图</w:t>
      </w:r>
    </w:p>
    <w:p>
      <w:pPr>
        <w:keepNext w:val="0"/>
        <w:keepLines w:val="0"/>
        <w:pageBreakBefore w:val="0"/>
        <w:widowControl w:val="0"/>
        <w:kinsoku/>
        <w:wordWrap/>
        <w:overflowPunct/>
        <w:topLinePunct w:val="0"/>
        <w:autoSpaceDE/>
        <w:autoSpaceDN/>
        <w:bidi w:val="0"/>
        <w:adjustRightInd/>
        <w:snapToGrid/>
        <w:spacing w:before="120"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before="120"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before="120"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before="120"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before="120"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before="120"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before="120"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before="120"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before="120"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before="120"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before="120" w:line="560" w:lineRule="exact"/>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附图：</w:t>
      </w:r>
    </w:p>
    <w:p>
      <w:pPr>
        <w:keepNext w:val="0"/>
        <w:keepLines w:val="0"/>
        <w:pageBreakBefore w:val="0"/>
        <w:widowControl w:val="0"/>
        <w:kinsoku/>
        <w:wordWrap/>
        <w:overflowPunct/>
        <w:topLinePunct w:val="0"/>
        <w:autoSpaceDE/>
        <w:autoSpaceDN/>
        <w:bidi w:val="0"/>
        <w:adjustRightInd/>
        <w:snapToGrid/>
        <w:spacing w:before="120" w:line="560" w:lineRule="exac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drawing>
          <wp:anchor distT="0" distB="0" distL="114300" distR="114300" simplePos="0" relativeHeight="251658240" behindDoc="0" locked="0" layoutInCell="1" allowOverlap="1">
            <wp:simplePos x="0" y="0"/>
            <wp:positionH relativeFrom="column">
              <wp:posOffset>530860</wp:posOffset>
            </wp:positionH>
            <wp:positionV relativeFrom="paragraph">
              <wp:posOffset>189865</wp:posOffset>
            </wp:positionV>
            <wp:extent cx="5102225" cy="7210425"/>
            <wp:effectExtent l="0" t="0" r="3175" b="9525"/>
            <wp:wrapSquare wrapText="bothSides"/>
            <wp:docPr id="1" name="图片 1" descr="微信图片_20230828093645"/>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图片 1" descr="微信图片_20230828093645"/>
                    <pic:cNvPicPr>
                      <a:picLocks noChangeAspect="true"/>
                    </pic:cNvPicPr>
                  </pic:nvPicPr>
                  <pic:blipFill>
                    <a:blip r:embed="rId5"/>
                    <a:stretch>
                      <a:fillRect/>
                    </a:stretch>
                  </pic:blipFill>
                  <pic:spPr>
                    <a:xfrm>
                      <a:off x="0" y="0"/>
                      <a:ext cx="5102225" cy="7210425"/>
                    </a:xfrm>
                    <a:prstGeom prst="rect">
                      <a:avLst/>
                    </a:prstGeom>
                  </pic:spPr>
                </pic:pic>
              </a:graphicData>
            </a:graphic>
          </wp:anchor>
        </w:drawing>
      </w:r>
    </w:p>
    <w:sectPr>
      <w:footerReference r:id="rId3" w:type="default"/>
      <w:pgSz w:w="11906" w:h="16838"/>
      <w:pgMar w:top="2098" w:right="1531" w:bottom="1531" w:left="1531"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圆B5"/>
    <w:panose1 w:val="02010600030101010101"/>
    <w:charset w:val="86"/>
    <w:family w:val="auto"/>
    <w:pitch w:val="default"/>
    <w:sig w:usb0="00000000" w:usb1="00000000" w:usb2="00000016" w:usb3="00000000" w:csb0="0004000F" w:csb1="00000000"/>
  </w:font>
  <w:font w:name="微软雅黑">
    <w:altName w:val="黑体"/>
    <w:panose1 w:val="020B0503020204020204"/>
    <w:charset w:val="86"/>
    <w:family w:val="swiss"/>
    <w:pitch w:val="default"/>
    <w:sig w:usb0="00000000" w:usb1="00000000" w:usb2="00000016" w:usb3="00000000" w:csb0="0004001F" w:csb1="00000000"/>
  </w:font>
  <w:font w:name="方正小标宋简体">
    <w:panose1 w:val="02000000000000000000"/>
    <w:charset w:val="86"/>
    <w:family w:val="script"/>
    <w:pitch w:val="default"/>
    <w:sig w:usb0="A00002BF" w:usb1="184F6CFA" w:usb2="00000012" w:usb3="00000000" w:csb0="00040001" w:csb1="00000000"/>
  </w:font>
  <w:font w:name="仿宋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汉仪中圆B5">
    <w:panose1 w:val="02010600000101010101"/>
    <w:charset w:val="88"/>
    <w:family w:val="auto"/>
    <w:pitch w:val="default"/>
    <w:sig w:usb0="00000001" w:usb1="080E0800" w:usb2="00000002" w:usb3="00000000" w:csb0="00100000" w:csb1="00000000"/>
  </w:font>
  <w:font w:name="Nimbus Roman No9 L">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kinsoku/>
      <w:wordWrap/>
      <w:overflowPunct/>
      <w:topLinePunct w:val="0"/>
      <w:autoSpaceDE/>
      <w:autoSpaceDN/>
      <w:bidi w:val="0"/>
      <w:adjustRightInd/>
      <w:snapToGrid w:val="0"/>
      <w:spacing w:line="240" w:lineRule="auto"/>
      <w:ind w:left="0" w:leftChars="0" w:right="210" w:rightChars="100" w:firstLine="0" w:firstLineChars="0"/>
      <w:jc w:val="both"/>
      <w:textAlignment w:val="auto"/>
      <w:outlineLvl w:val="9"/>
      <w:rPr>
        <w:rFonts w:hint="eastAsia" w:ascii="宋体" w:hAnsi="宋体" w:eastAsia="宋体" w:cs="宋体"/>
        <w:sz w:val="28"/>
        <w:szCs w:val="28"/>
        <w:lang w:eastAsia="zh-CN"/>
      </w:rPr>
    </w:pPr>
  </w:p>
  <w:p>
    <w:pPr>
      <w:pStyle w:val="3"/>
    </w:pPr>
    <w:r>
      <w:rPr>
        <w:sz w:val="18"/>
      </w:rPr>
      <w:pict>
        <v:shape id="_x0000_s4097" o:spid="_x0000_s4097" o:spt="202" type="#_x0000_t202" style="position:absolute;left:0pt;margin-top:0pt;height:144pt;width:144pt;mso-position-horizontal:center;mso-position-horizontal-relative:margin;mso-wrap-style:none;z-index:251658240;mso-width-relative:page;mso-height-relative:page;" filled="f" stroked="f" coordsize="21600,21600">
          <v:path/>
          <v:fill on="f" focussize="0,0"/>
          <v:stroke on="f"/>
          <v:imagedata o:title=""/>
          <o:lock v:ext="edit" aspectratio="f"/>
          <v:textbox inset="0mm,0mm,0mm,0mm" style="mso-fit-shape-to-text:t;">
            <w:txbxContent>
              <w:p>
                <w:pPr>
                  <w:pStyle w:val="3"/>
                  <w:rPr>
                    <w:rFonts w:hint="eastAsia" w:eastAsia="宋体"/>
                    <w:lang w:eastAsia="zh-CN"/>
                  </w:rPr>
                </w:pP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661A6"/>
    <w:multiLevelType w:val="singleLevel"/>
    <w:tmpl w:val="90F661A6"/>
    <w:lvl w:ilvl="0" w:tentative="0">
      <w:start w:val="1"/>
      <w:numFmt w:val="chineseCounting"/>
      <w:suff w:val="nothing"/>
      <w:lvlText w:val="%1、"/>
      <w:lvlJc w:val="left"/>
      <w:rPr>
        <w:rFonts w:hint="eastAsia"/>
      </w:rPr>
    </w:lvl>
  </w:abstractNum>
  <w:abstractNum w:abstractNumId="1">
    <w:nsid w:val="6DB573FD"/>
    <w:multiLevelType w:val="singleLevel"/>
    <w:tmpl w:val="6DB573FD"/>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false"/>
  <w:bordersDoNotSurroundFooter w:val="false"/>
  <w:documentProtection w:enforcement="0"/>
  <w:defaultTabStop w:val="420"/>
  <w:drawingGridVerticalSpacing w:val="159"/>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722AC4"/>
    <w:rsid w:val="00050C33"/>
    <w:rsid w:val="00722AC4"/>
    <w:rsid w:val="00A519CF"/>
    <w:rsid w:val="00EB1B6F"/>
    <w:rsid w:val="0F4428E8"/>
    <w:rsid w:val="21DC0C25"/>
    <w:rsid w:val="35FF058A"/>
    <w:rsid w:val="3A2340F3"/>
    <w:rsid w:val="3B46047D"/>
    <w:rsid w:val="3FFF87EF"/>
    <w:rsid w:val="65260420"/>
    <w:rsid w:val="6F399EE6"/>
    <w:rsid w:val="7EF7661E"/>
    <w:rsid w:val="B3FF0435"/>
    <w:rsid w:val="EDE9AC83"/>
    <w:rsid w:val="FDDB1E0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qFormat="1" w:uiPriority="99" w:name="HTML Acronym"/>
    <w:lsdException w:uiPriority="99" w:name="HTML Address"/>
    <w:lsdException w:qFormat="1" w:uiPriority="99" w:name="HTML Cite"/>
    <w:lsdException w:qFormat="1" w:uiPriority="99" w:name="HTML Code"/>
    <w:lsdException w:qFormat="1" w:uiPriority="99" w:name="HTML Definition"/>
    <w:lsdException w:uiPriority="99" w:name="HTML Keyboard"/>
    <w:lsdException w:uiPriority="99" w:name="HTML Preformatted"/>
    <w:lsdException w:uiPriority="99" w:name="HTML Sample"/>
    <w:lsdException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7"/>
    <w:semiHidden/>
    <w:unhideWhenUsed/>
    <w:qFormat/>
    <w:uiPriority w:val="99"/>
    <w:pPr>
      <w:ind w:left="100" w:leftChars="2500"/>
    </w:p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jc w:val="left"/>
    </w:pPr>
    <w:rPr>
      <w:rFonts w:hint="eastAsia" w:ascii="微软雅黑" w:hAnsi="微软雅黑" w:eastAsia="微软雅黑"/>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FollowedHyperlink"/>
    <w:basedOn w:val="8"/>
    <w:semiHidden/>
    <w:unhideWhenUsed/>
    <w:qFormat/>
    <w:uiPriority w:val="99"/>
    <w:rPr>
      <w:color w:val="454545"/>
      <w:u w:val="none"/>
    </w:rPr>
  </w:style>
  <w:style w:type="character" w:styleId="10">
    <w:name w:val="Emphasis"/>
    <w:basedOn w:val="8"/>
    <w:qFormat/>
    <w:uiPriority w:val="20"/>
  </w:style>
  <w:style w:type="character" w:styleId="11">
    <w:name w:val="HTML Definition"/>
    <w:basedOn w:val="8"/>
    <w:semiHidden/>
    <w:unhideWhenUsed/>
    <w:qFormat/>
    <w:uiPriority w:val="99"/>
  </w:style>
  <w:style w:type="character" w:styleId="12">
    <w:name w:val="HTML Acronym"/>
    <w:basedOn w:val="8"/>
    <w:semiHidden/>
    <w:unhideWhenUsed/>
    <w:qFormat/>
    <w:uiPriority w:val="99"/>
  </w:style>
  <w:style w:type="character" w:styleId="13">
    <w:name w:val="HTML Variable"/>
    <w:basedOn w:val="8"/>
    <w:semiHidden/>
    <w:unhideWhenUsed/>
    <w:qFormat/>
    <w:uiPriority w:val="99"/>
  </w:style>
  <w:style w:type="character" w:styleId="14">
    <w:name w:val="Hyperlink"/>
    <w:basedOn w:val="8"/>
    <w:semiHidden/>
    <w:unhideWhenUsed/>
    <w:qFormat/>
    <w:uiPriority w:val="99"/>
    <w:rPr>
      <w:color w:val="454545"/>
      <w:u w:val="none"/>
    </w:rPr>
  </w:style>
  <w:style w:type="character" w:styleId="15">
    <w:name w:val="HTML Code"/>
    <w:basedOn w:val="8"/>
    <w:semiHidden/>
    <w:unhideWhenUsed/>
    <w:qFormat/>
    <w:uiPriority w:val="99"/>
    <w:rPr>
      <w:rFonts w:ascii="Courier New" w:hAnsi="Courier New"/>
      <w:sz w:val="20"/>
    </w:rPr>
  </w:style>
  <w:style w:type="character" w:styleId="16">
    <w:name w:val="HTML Cite"/>
    <w:basedOn w:val="8"/>
    <w:semiHidden/>
    <w:unhideWhenUsed/>
    <w:qFormat/>
    <w:uiPriority w:val="99"/>
  </w:style>
  <w:style w:type="character" w:customStyle="1" w:styleId="17">
    <w:name w:val="日期 Char"/>
    <w:basedOn w:val="8"/>
    <w:link w:val="2"/>
    <w:semiHidden/>
    <w:qFormat/>
    <w:uiPriority w:val="99"/>
    <w:rPr>
      <w:rFonts w:ascii="等线" w:hAnsi="等线" w:eastAsia="等线"/>
      <w:kern w:val="2"/>
      <w:sz w:val="21"/>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56</Words>
  <Characters>324</Characters>
  <Lines>2</Lines>
  <Paragraphs>1</Paragraphs>
  <TotalTime>4</TotalTime>
  <ScaleCrop>false</ScaleCrop>
  <LinksUpToDate>false</LinksUpToDate>
  <CharactersWithSpaces>379</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2020-06-14T13:00:00Z</dcterms:created>
  <dc:creator>Administrator</dc:creator>
  <cp:lastModifiedBy>xuedenghong</cp:lastModifiedBy>
  <cp:lastPrinted>2023-08-29T01:55:00Z</cp:lastPrinted>
  <dcterms:modified xsi:type="dcterms:W3CDTF">2023-09-04T16:29:31Z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