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客运索道生产单位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质量安全员题库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黑体" w:hAnsi="黑体" w:eastAsia="黑体" w:cs="黑体"/>
          <w:sz w:val="32"/>
          <w:szCs w:val="32"/>
          <w:lang w:val="en-US" w:eastAsia="zh-CN"/>
        </w:rPr>
      </w:pPr>
    </w:p>
    <w:p>
      <w:pPr>
        <w:jc w:val="center"/>
        <w:rPr>
          <w:rFonts w:hint="eastAsia" w:ascii="黑体" w:hAnsi="黑体" w:eastAsia="黑体" w:cs="黑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客运索道质量安全员</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1、根据《客运索道监督检验和定期检验规则》（TSG S7001-2013）的规定，轴类零件应当进行超声波与磁粉两种方法检测。（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2、根据《客运索道监督检验和定期检验规则》（TSG S7001-2013）的规定，客运索道承载索余绳应当放置在与错固筒相当的圆筒或者线盘上，并缠绕整齐。（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3、根据《客运索道监督检验和定期检验规则》（TSG S7001-2013）的规定，架空索道检修平台应当设有防滑措施，安装牢固，周围有护栏并且便于维修操作。（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4、根据《客运索道监督检验和定期检验规则》（TSG S7001-2013）的规定，站内机械设备、电气设备及钢丝绳应当有必要的防护、隔离措施，防止危及乘客和工作人员的安全；非公共通行的区域应当有隔离措施，非工作人员不得入内。（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5、根据《客运索道监督检验和定期检验规则》（TSG S7001-2013）的规定，站台站口距乘客可能跌落的最低处超过1m时，进出站两侧均应当装设防护网；防护网伸出长度不小于2m，并结实牢固。（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6、根据《客运索道监督检验和定期检验规则》（TSG S7001-2013）的规定，客运索道控制系统能够记忆故障。（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7、根据《客运索道监督检验和定期检验规则》（TSG S7001-2013）的规定，吊椅不应当有挂住乘客衣物的突出构件,吊椅下部前边缘不得有凸出、锋利的棱角。（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8、根据《客运索道监督检验和定期检验规则》（TSG S7001-2013）的规定，客运索道在上下站进站口醒目位置应设置乘客须知。（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9、根据《客运索道设计文件鉴定规则》（TSG S1001-2008）的规定，总体设计计算书和相关设备计算书包括主要计算参数选择、总体计算结果、倾覆稳定性计算、机械传动系统计算(包括传动件及电动机、减速机选择)、液压(气压)传动系统计算、重要结构件强度计算、主轴及重要销轴强度计算等。（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10、根据《客运索道设计文件鉴定规则》（TSG S1001-2008）的规定，总体工艺图包括线路(支架)布置图、站房设备布置图等。（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11、根据《客运索道监督检验和定期检验规则》（TSG S7001-2013）的规定，客运索道施工单位或者使用单位自检报告的结论是对设备安全状况的判定。（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12、根据《客运索道监督检验和定期检验规则》（TSG S7001-2013）的规定，客运架空索道和客运缆车监督检验合格后，每3年进行1次全面检验期间的2个年度，每年进行1次年度检验。（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特种设备生产单位落实质量安全主体责任监督管理规定》的规定，客运索道生产单位应当建立客运索道质量安全日管控制度。质量安全员要每日根据《客运索道质量安全风险管控清单》进行检查，形成《每日客运索道质量安全检查记录》。（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特种设备生产单位落实质量安全主体责任监督管理规定》的规定，客运索道生产单位应当建立客运索道质量安全日管控制度。质量安全员要每日根据《客运索道质量安全风险管控清单》进行检查，未发现问题，可不记录。（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15、根据《特种设备生产单位落实质量安全主体责任监督管理规定》的规定，质量安全员是指本单位具体负责质量过程控制的检查人员。（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16、根据《中华人民共和国特种设备安全法》的规定，特种设备的生产单位包括特种设备设计、制造、安装、改造、修理单位。（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中华人民共和国特种设备安全法》的规定，特种设备产品、部件或者试制的特种设备新产品、新部件以及特种设备采用的新材料，按照安全技术规范的要求需要通过型式试验进行安全性验证的，应当经负责特种设备安全监督管理的部门核准的检验机构进行型式试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18、根据《特种设备安全监察条例》的规定，客运索道的安装、改造、维修竣工后，安装、改造、维修的施工单位应当在验收后30日内将有关技术资料移交使用单位。（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19、根据《特种设备作业人员监督管理办法》的规定，用人单位可不建立特种设备作业人员管理档案。（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20、根据《特种设备作业人员监督管理办法》的规定，《特种设备作业人员证》每5年复审一次。（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21、根据《特种设备生产单位落实质量安全主体责任监督管理规定》的规定，客运索道生产单位应当依法配备质量安全总监和质量安全员，明确质量安全总监和质量安全员的岗位职责。（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22、根据《特种设备生产单位落实质量安全主体责任监督管理规定》的规定，客运索道生产单位主要负责人应当支持和保障质量安全总监和质量安全员依法开展客运索道质量安全管理工作。（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特种设备生产单位落实质量安全主体责任监督管理规定》的规定，质量安全总监、质量安全员发现客运索道产品存在危及安全的缺陷时，应当提出停止相关客运索道生产等否决建议，客运索道生产单位应当立即分析研判，采取处置措施，消除风险隐患。（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24、根据《客运索道监督检验和定期检验规则》（TSG S7001-2013）的规定，客运缆车同一线路应当使用同一型号钢轨。（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25、根据《客运索道监督检验和定期检验规则》（TSG S7001-2013）的规定，客运缆车驱动卷筒应当设衬垫，钢丝绳排列整齐，缠绕层数不大于3层。（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26、根据《客运索道监督检验和定期检验规则》（TSG S7001-2013）的规定，拖牵器回收装置从最大伸长位置收回时,拖牵器不应当伤害乘客，或者与运载索、支架轮组等其他设备发生刮碰。（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27、根据《客运索道监督检验和定期检验规则》（TSG S7001-2013）的规定，拖牵索道夜间运行的，其线路上的照明装置应当可以照亮全部线路。（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28、根据《客运索道监督检验和定期检验规则》（TSG S7001-2013）的规定，低位拖牵索道运载索可以采取编接方式以外的其他连接形式，但接头应当牢固，并且不影响索道的正常运行。（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29、根据《客运索道监督检验和定期检验规则》（TSG S7001-2013）的规定，拖牵索道高度超过4m的支架应当有固定爬梯，并且装设工作平台，爬梯不得与滑雪者刮碰。（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30、根据《特种设备生产和充装单位许可规则》（TSG07-2019）的规定，客运缆车样机试制造可覆盖客运拖牵索道样机机试制造。（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2、根据《客运索道监督检验和定期检验规则》（TSG S7001-2013）的规定，客运索道的主要技术参数包括（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A、运行速度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B、运载工具的类型、规格(外形尺寸和重量)、容量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C、承载索的直径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3、根据《客运索道监督检验和定期检验规则》（TSG S7001-2013）的规定，客运架空索道夜间需要运行时（      ）应当设置照明装置。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A、站内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B、站口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C、支架旁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4、根据《客运索道监督检验和定期检验规则》（TSG S7001-2013）的规定，客运索道承载索应当根据使用情况适时串位，最长不得超过（      ） 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5、根据《客运索道监督检验和定期检验规则》（TSG S7001-2013）的规定，架空索道和缆车的基础顶面应当（      ）地面高度，基础周围排水护坡措施齐全。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A、高于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B、低于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C、等于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6、根据《客运索道监督检验和定期检验规则》（TSG S7001-2013）的规定，客运索道支架地脚螺栓应当紧固，有（      ）措施。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A、防松</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B、防锈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C、防松防锈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D、防潮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7、根据《客运索道监督检验和定期检验规则》（TSG S7001-2013）的规定，架空客运索道（      ）防雷接地电阻不大于30Ω。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A、站房</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B、钢丝绳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C、支架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D、主电机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8、根据《客运索道监督检验和定期检验规则》（TSG S7001-2013）的规定，索道运行中，（      ）温度不大于60℃，油箱和供油管路无渗漏现象。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A、进油口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B、出油口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C、供油管路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D、油箱外壳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9、根据《客运索道监督检验和定期检验规则》（TSG S7001-2013）的规定，客运索道发生故障后，只有在（      ）后，索道才能够再次起动。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A、故障排除、安全装置复位，人工重新按下复位按钮并且故障指示信号解除后,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B、手动复位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C、排除故障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D、解除故障信号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10、根据《客运索道监督检验和定期检验规则》（TSG S7001-2013）的规定，客运索道脱索保护开关动作时，索道应当能（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A、无法启动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B、正常启动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C、自动停车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D、正常运行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11、根据《客运索道监督检验和定期检验规则》（TSG S7001-2013）的规定，客运索道驱动轮和迂回轮的大轮位置检测开关动作时，索道应当能（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A、无法启动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B、正常启动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C、自动停车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D、正常运行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12、根据《客运索道监督检验和定期检验规则》（TSG S7001-2013）的规定，客运索道张紧小车、张紧重锤或者油缸行程保护开关动作时，索道应当能（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A、无法启动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B、正常启动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C、自动停车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D、正常运行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13、根据《客运索道监督检验和定期检验规则》（TSG S7001-2013）的规定，架空客运索道信号显示设备显示的主要运行参数有（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A、电流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B、电压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C、速度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14、根据《客运索道监督检验和定期检验规则》（TSG S7001-2013）的规定，客运索道信号显示设备显示的主要运行状态有（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A、闸打开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B、正反转</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C、主驱动装置运行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15、根据《客运索道监督检验和定期检验规则》（TSG S7001-2013）的规定，客运索道常见的通讯方式有（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A、电话</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B、广播通讯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C、对讲</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16、根据《客运索道设计文件鉴定规则》（TSG S1001-2008）的规定，客运索道设计说明书总体方案、主要设计依据、（      ）主要设备设备选型、安全保护装置、救护方式等。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A、结构特点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B、工作原理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C、主要技术参数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17、根据《客运索道监督检验和定期检验规则》（TSG S7001-2013）的规定，关于客运索道监督检验以下哪个说法是正确的（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A、监督检验是由施工单位自行进行的，无需经过国家质检总局核准的特种设备检验机构。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B、监督检验是在安装、改造、重大修理单位自检合格的基础上，由国家质检总局核准的特种设备检验机构进行的。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C、监督检验是在施工过程中由施工单位自行进行的，不需要经过任何检验机构的审核。</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D、监督检验是由国家质检总局直接进行的，无需施工单位的自检。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18、根据《客运索道监督检验和定期检验规则》（TSG S7001-2013）的规定，监督检验和定期检验是对客运索道生产和使用单位（      ）等工作进行的监督验证性检验。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A、执行相关法规标准规定、落实安全责任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B、开展自查自检工作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C、自主确认客运索道运行安全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19、根据《客运索道监督检验和定期检验规则》（TSG S7001-2013）的规定，检验机构出具检验报告的结论，是对客运索道施工和使用单位（      ）工作质量的综合判定。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A、设备安装质量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B、落实相关责任、自主确定设备安全等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C、人员安全培训</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D、应急演练</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20、根据《客运索道监督检验和定期检验规则》（TSG S7001-2013）的规定，新建、改造或者重大修理的客运索道，应当按照《客运索道监督检验和定期检验规则》（TSG S7001-2013）的规定进行（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A、监督检验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C、全面检验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D、委托检验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21、根据《客运索道监督检验和定期检验规则》（TSG S7001-2013）的规定，客运索道的“下次检验日期”以监督检验或者停用1年后重新进行全面检验的（      ）为基准。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A、检验合格报告签发日期</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B、实施检验日期</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C、不符合项整改完成日期</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D、申请检验日期</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22、根据《客运索道监督检验和定期检验规则》（TSG S7001-2013）的规定，客运索道施工单位应当在（      ），向规定的检验机构申请监督检验。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A、施工前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B、施工中</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C、施工完成后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D、调试完成后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23、根据《客运索道监督检验和定期检验规则》（TSG S7001-2013）的规定，客运索道安装单位应当按照设计文件和相关国家标准的要求，对各个站房内索道设备基础和线路支架基础进行检查并查验其土建工程相关验收文件，确认所安装设备与设计文件的（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A、一致性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B、相关性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C、安全性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D、合规性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24、根据《客运索道监督检验和定期检验规则》（TSG S7001-2013）的规定，客运索道改造或重大修理施工现场持证作业人员数量不得少于 （      ） 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25、根据《客运索道监督检验和定期检验规则》（TSG S7001-2013）的规定，客运索道监督检验所需的自检报告应当在（      ）完成。</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A、检验人员实施现场检验前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B、检验人员实施现场检验时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C、检验人员实施现场检验后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D、出具监督检验报告后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26、根据《客运索道监督检验和定期检验规则》（TSG S7001-2013）的规定，对于客运索道监督检验，施工单位和整机制造单位应当保证施工和调试工作的质量，真实、准确地出具施工（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A、自检报告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B、总结报告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C、验收报告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D、分析报告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27、根据《客运索道监督检验和定期检验规则》（TSG S7001-2013）的规定，全部抱索器或者夹索器首次无损检测后，使用期未满 10 年时，每 （      ）年全部无损检测一次。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28、根据《客运索道型式试验规则》（TSG S7003-2005）的规定，客运索道主要结构、材料、关键工艺、重要机构、安全保护装置发生改变,影响（      ）的应当按要求进行型式试验。</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A、设备质量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B、安全性能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C、性能参数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D、运载能力</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29、根据《客运索道型式试验规则》（TSG S7003-2005）的规定，《客运索道型式试验目录》所列的设备进行型式试验时,申请单位应当持（      ）材料,向型式试验机构提出申请。</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①申请单位和制造单位的营业执照(复印件);</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②《特种设备制造许可申请书》(已经签署受理意见);</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③制造单位设备检验合格的证明文件与自检记录;</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④设计文件鉴定合格的见证材料；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⑤型式试验细则中要求审阅的技术文件。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A、②③④⑤</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B、①②④⑤</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C、①③④⑤</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D、①②③④⑤</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30、根据《客运索道型式试验规则》（TSG S7003-2005）的规定，客运索道进行现场型式试验时应当具备以下（      ）条件：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①型式试验现场的环境和场地条件符合相关法规标准及进行型式试验的要求；②型式试验现场必须具备必要的安全防护措施,不应当有影响型式试验的物品设施;③型式试验现场应当设置进行型式试验的警示牌,禁止与型式试验无关的人员进入;④型式试验人员和配合人员应当配备和穿戴试验作业必需的个体防护用品，并且遵守安全作业规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A、②③④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B、①③④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C、①②④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D、①②③④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31、根据《客运索道监督检验和定期检验规则》（TSG S7001-2013）的规定，客运架空索道施工过程线路设备、支架、钢结构安装和测量记录应包含（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A、支架安装检查记录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B、驱动装置和迂回装置安装检查记录</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C、托压索轮组安装检查记录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32、根据《客运索道监督检验和定期检验规则》（TSG S7001-2013）的规定，新建客运索道、改造和重大修理时新增加或者更换的（      ）的出厂合格证应收集到施工完成后资料。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A、主驱动电机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B、紧急驱动电机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C、减速机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33、根据《特种设备生产单位落实质量安全主体责任监督管理规定》的规定，客运索道生产单位应当建立客运索道质量安全（      ）管控制度。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34、根据《特种设备生产单位落实质量安全主体责任监督管理规定》的规定，质量安全员要每日根据《客运索道质量安全风险管控清单》进行检查，形成《每日客运索道质量安全检查记录》，对发现的质量安全风险隐患，应当立即采取防范措施，及时上报质量安全总监或者单位主要负责人。未发现问题的，也应当予以记录，实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A、零风险报告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B、实时记录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D、汇报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35、根据《特种设备生产单位落实质量安全主体责任监督管理规定》的规定，质量安全员要每（      ）根据《客运索道质量安全风险管控清单》进行检查。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36、根据《特种设备生产单位落实质量安全主体责任监督管理规定》的规定，客运索道生产单位应当建立客运索道质量安全日管控制度。质量安全员要每日根据《客运索道质量安全风险管控清单》进行检查，未发现问题的，（      ）予以记录，实行零风险报告。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B、也应当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C、由质量安全员决定是否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D、由客运索道生产单位决定是否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37、根据《特种设备生产单位落实质量安全主体责任监督管理规定》的规定，质量安全员是指本单位具体负责质量过程控制的（      ）人员。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B、管理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C、作业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D、风控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38、根据《中华人民共和国特种设备安全法》的规定，特种设备的（      ）单位包括特种设备设计、制造、安装、改造、修理单位。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A、生产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B、设计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C、制造</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D、安装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39、根据《中华人民共和国特种设备安全法》的规定，特种设备生产单位应当保证特种设备生产符合安全技术规范及相关标准的要求，对其生产的特种设备的（      ）性能负责。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B、经济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C、环保</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D、盈利</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40、根据《中华人民共和国特种设备安全法》的规定，特种设备安装、改造、修理竣工后，（      ）、改造、修理的施工单位应当在验收后三十日内将相关技术资料和文件移交特种设备使用单位。特种设备使用单位应当将其存入该特种设备的安全技术档案。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A、安装</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B、维修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C、制造</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D、使用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41、根据《中华人民共和国特种设备安全法》的规定，特种设备安装、改造、修理竣工后，安装、改造、修理的施工单位应当在验收后（      ）日内将相关技术资料和文件移交特种设备使用单位。特种设备使用单位应当将其存入该特种设备的安全技术档案。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D、90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42、根据《中华人民共和国特种设备安全法》的规定，未经监督检验或者监督检验不合格的，（      ）出厂或者交付使用。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43、根据《特种设备安全监察条例》的规定，特种设备安装、改造、维修的施工单位在（      ）后即可施工。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A、告知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B、获批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C、审批合格</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D、同意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44、根据《特种设备安全监察条例》的规定，客运索道的安装、改造、维修以及竣工后，安装、改造、维修的施工单位应当在验收后（      ）日内将有关技术资料移交使用单位。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D、90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45、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46、根据《特种设备作业人员监督管理办法》的规定，（      ）应当对作业人员进行安全教育和培训，保证特种设备作业人员具备必要的特种设备安全作业知识、作业技能和及时进行知识更新。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A、考试机构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B、用人单位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C、培训机构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D、发证机关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47、根据《特种设备作业人员监督管理办法》的规定，持有《特种设备作业人员证》的人员，必须经用人单位的法定代表人（负责人）或者其授权人（      ）后，方可在许可的项目范围内作业。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A、邀请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B、通知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C、雇（聘）用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D、同意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48、根据《特种设备作业人员监督管理办法》的规定，（      ）单位应建立特种设备作业人员管理档案。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A、制造</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B、用人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D、修理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49、根据《特种设备作业人员监督管理办法》的规定，《特种设备作业人员证》每（      ）年复审一次。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50、根据《特种设备生产单位落实质量安全主体责任监督管理规定》的规定，质量安全总监和（      ）应当按照岗位职责，协助单位主要负责人做好客运索道质量安全管理工作。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51、根据《特种设备生产单位落实质量安全主体责任监督管理规定》的规定，客运索道生产单位主要负责人应当（      ）质量安全总监和质量安全员依法开展客运索道质量安全管理工作。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A、支撑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B、支持和保障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C、表扬</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D、肯定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52、根据《特种设备生产单位落实质量安全主体责任监督管理规定》的规定，客运索道生产单位主要负责人在作出涉及客运索道质量安全的重大决策前，应当充分听取质量安全总监和（      ）的意见和建议。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53、根据《特种设备生产单位落实质量安全主体责任监督管理规定》的规定，客运索道生产单位（      ）在作出涉及客运索道质量安全的重大决策前，应当充分听取质量安全总监和质量安全员的意见和建议。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54、根据《特种设备生产单位落实质量安全主体责任监督管理规定》的规定，质量安全总监、质量安全员发现客运索道产品存在危及安全的缺陷时，应当提出（      ）相关客运索道生产等否决建议，客运索道生产单位应当立即分析研判，采取处置措施，消除风险隐患。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A、加快</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B、停止</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C、减慢</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D、监控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55、根据《特种设备生产单位落实质量安全主体责任监督管理规定》的规定，客运索道生产单位应当将主要负责人、质量安全总监和质量安全员的设立、调整情况，《客运索道质量安全风险管控清单》《客运索道质量安全总监职责》《客运索道质量安全员守则》以及质量安全总监、质量安全员提出的意见建议、报告和问题整改落实等履职情况予以记录并（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A、存档备查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B、定期销毁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C、专人保管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D、放入保险柜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56、根据《特种设备生产单位落实质量安全主体责任监督管理规定》的规定，客运索道生产单位应当将主要负责人、质量安全总监和质量安全员的设立、调整情况，《客运索道质量安全风险管控清单》《客运索道质量安全总监职责》《客运索道质量安全员守则》以及质量安全总监、质量安全员提出的意见建议、报告和问题整改落实等履职情况予以记录并（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A、存档备查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B、定期销毁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C、专人保管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D、放入保险柜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57、根据《特种设备生产单位落实质量安全主体责任监督管理规定》的规定，客运索道生产单位应当对质量安全总监和质量安全员进行法律法规、标准和专业知识（      ），同时对培训、考核情况予以记录并存档备查。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A、培训、考核</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B、培训</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C、考核</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D、教育</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58、根据《特种设备生产单位落实质量安全主体责任监督管理规定》的规定，客运索道生产单位应当对质量安全总监和质量安全员进行法律法规、标准和专业知识培训、考核，同时对培训、考核情况予以记录并（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A、存档备查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B、定期销毁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C、专人保管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D、放入保险柜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59、根据《特种设备生产单位落实质量安全主体责任监督管理规定》的规定，县级以上地方市场监督管理部门按照国家市场监督管理总局制定的《客运索道质量安全管理人员考核指南》，组织对本辖区内客运索道生产单位的质量安全总监和质量安全员随机进行监督抽查考核并（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A、公布考核结果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B、处罚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C、表彰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60、根据《特种设备生产单位落实质量安全主体责任监督管理规定》的规定，客运索道生产单位应当为质量安全总监和质量安全员提供必要的（      ），充分保障其依法履行职责。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A、工作条件、教育培训和岗位待遇</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B、工作条件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C、教育培训</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D、岗位待遇</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61、根据《客运索道监督检验和定期检验规则》（TSG S7001-2013）的规定，客运缆车的轨距与设计值的偏差不大于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A、±0.5mm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B、±1mm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C、±3mm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D、±10mm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62、根据《客运索道监督检验和定期检验规则》（TSG S7001-2013）的规定，客运缆车上下车平台的长度（      ）客车总长。</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A、不小于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B、不大于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C、等于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D、小于</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63、根据《客运索道监督检验和定期检验规则》（TSG S7001-2013）的规定，下列关于客运缆车的驱动卷筒说法哪些是正确的（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①卷筒边缘高出最外一层钢丝绳的距离不小于2.5倍钢丝绳直径。</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②缆车运行到下站时，卷筒上保留的钢丝绳不小于5圈,此外还应当留有足够的补充绳。</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③卷筒内设固定钢丝绳的装置.钢丝绳不应当固定在卷筒轴上。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④卷筒上的绳眼，不应当有锋利的边缘和毛刺,钢丝绳弯折处不应当为锐角。</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A、②③④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B、①③④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C、①②④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D、①②③④</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64、根据《客运索道监督检验和定期检验规则》（TSG S7001-2013）的规定，下列关于客运缆车客车内部设置的说法哪些是正确的（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①车厢内应当装设必要的通风设施保证通风良好。</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②拉杆和扶手的数量充足。</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③20人以上的缆车，有人站立的车厢和有台阶的车厢应当在中部设分隔。</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④夜间运行时，应当设有前灯和车内照明。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A、②③④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B、①③④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C、①②④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D、①②③④</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65、根据《客运索道监督检验和定期检验规则》（TSG S7001-2013）的规定，下列关于客运缆车客车结构的说法哪些是正确的（      ）</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①)车辆应当有防锈措施，车厢内外不得有锈蚀、裂缝等缺陷。</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②;客车地板应当有防滑措施。</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③车门和车厢内乘客头顶上方，不应当有外露的锐边、尖角和危险突出物。</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④车组式缆车各车厢之间的连接应当有防止松脱的措施。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A、②③④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B、①③④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C、①②④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D、①②③④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66、根据《客运索道监督检验和定期检验规则》（TSG S7001-2013）的规定，缆车车厢地板距地高度超过0.5m时，应当设置（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A、缓降器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B、救护梯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C、安全带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D、救护绳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67、根据《客运索道监督检验和定期检验规则》（TSG S7001-2013）的规定，客运拖牵索道乘坐雪具(雪圈等)的边缘与（      ）的间距不小于0.5m。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A、钢丝绳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B、支架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C、外侧障碍物</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68、根据《客运索道监督检验和定期检验规则》（TSG S7001-2013）的规定，新建高位拖牵索道的运载索最多允许有（      ）个编接接头。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D、8</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69、根据《客运索道监督检验和定期检验规则》（TSG S7001-2013）的规定，拖牵索道抱索器防滑力不小于（      ）倍最大下滑力。</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D、8</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70、根据《客运索道监督检验和定期检验规则》（TSG S7001-2013）的规定，对于速度超过（      ）的拖牵索道,控制系统应当具备调速功能。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A、 2m/s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B、 4m/s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C、 6m/s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 xml:space="preserve">D、 8m/s </w:t>
      </w:r>
    </w:p>
    <w:p>
      <w:pPr>
        <w:numPr>
          <w:ilvl w:val="0"/>
          <w:numId w:val="0"/>
        </w:numPr>
        <w:jc w:val="both"/>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71、（      ）是指本单位具体负责质量过程控制的检查人员。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C、质量安全人员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D、主要负责人</w:t>
      </w:r>
    </w:p>
    <w:p>
      <w:pPr>
        <w:numPr>
          <w:ilvl w:val="0"/>
          <w:numId w:val="0"/>
        </w:numPr>
        <w:jc w:val="both"/>
        <w:rPr>
          <w:rFonts w:hint="default"/>
          <w:lang w:val="en-US" w:eastAsia="zh-CN"/>
        </w:rPr>
      </w:pP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-196215</wp:posOffset>
              </wp:positionV>
              <wp:extent cx="1000760" cy="43307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00760" cy="433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5.45pt;height:34.1pt;width:78.8pt;mso-position-horizontal:inside;mso-position-horizontal-relative:margin;z-index:251659264;mso-width-relative:page;mso-height-relative:page;" filled="f" stroked="f" coordsize="21600,21600" o:gfxdata="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FgAAAGRycy9Q&#10;SwECFAAUAAAACACHTuJAYBV7xtYAAAAHAQAADwAAAAAAAAABACAAAAA4AAAAZHJzL2Rvd25yZXYu&#10;eG1sUEsBAhQAFAAAAAgAh07iQG0sPXkgAgAAKgQAAA4AAAAAAAAAAQAgAAAAOwEAAGRycy9lMm9E&#10;b2MueG1sUEsFBgAAAAAGAAYAWQEAAM0FAAAAAA==&#10;">
              <v:fill on="f" focussize="0,0"/>
              <v:stroke on="f" weight="0.5pt"/>
              <v:imagedata o:title=""/>
              <o:lock v:ext="edit" aspectratio="f"/>
              <v:textbox inset="0mm,0mm,0mm,0mm">
                <w:txbxContent>
                  <w:p>
                    <w:pPr>
                      <w:pStyle w:val="2"/>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1FFB1F6C"/>
    <w:rsid w:val="254070E7"/>
    <w:rsid w:val="26747E2C"/>
    <w:rsid w:val="2738011F"/>
    <w:rsid w:val="2F194CF3"/>
    <w:rsid w:val="33926300"/>
    <w:rsid w:val="33FC77E6"/>
    <w:rsid w:val="341A0011"/>
    <w:rsid w:val="37E233DC"/>
    <w:rsid w:val="39FA01F5"/>
    <w:rsid w:val="3DF2080A"/>
    <w:rsid w:val="4274450D"/>
    <w:rsid w:val="4BE33965"/>
    <w:rsid w:val="4C5864D9"/>
    <w:rsid w:val="60DD1C77"/>
    <w:rsid w:val="67DA4DAC"/>
    <w:rsid w:val="708B521F"/>
    <w:rsid w:val="75371D1E"/>
    <w:rsid w:val="783A480B"/>
    <w:rsid w:val="79AA1EE4"/>
    <w:rsid w:val="7A4D1CEE"/>
    <w:rsid w:val="7BEFEA43"/>
    <w:rsid w:val="DFED7F12"/>
    <w:rsid w:val="E9CB6E8D"/>
    <w:rsid w:val="FB8EF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22027</Words>
  <Characters>23917</Characters>
  <Lines>0</Lines>
  <Paragraphs>0</Paragraphs>
  <TotalTime>20</TotalTime>
  <ScaleCrop>false</ScaleCrop>
  <LinksUpToDate>false</LinksUpToDate>
  <CharactersWithSpaces>24831</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2024-01-26T17:32:00Z</dcterms:created>
  <dc:creator>R1218</dc:creator>
  <cp:lastModifiedBy>pingtan</cp:lastModifiedBy>
  <dcterms:modified xsi:type="dcterms:W3CDTF">2024-08-16T17:22:30Z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9B114261FB564F08894084C3E6D92C84_13</vt:lpwstr>
  </property>
</Properties>
</file>