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1380"/>
          <w:tab w:val="left" w:pos="1455"/>
          <w:tab w:val="center" w:pos="4535"/>
          <w:tab w:val="center" w:pos="4677"/>
        </w:tabs>
        <w:spacing w:line="480" w:lineRule="exact"/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竞标规则</w:t>
      </w:r>
    </w:p>
    <w:p>
      <w:pPr>
        <w:spacing w:line="440" w:lineRule="exact"/>
        <w:rPr>
          <w:rFonts w:ascii="仿宋_GB2312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1、本次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铁油罐拆除</w:t>
      </w:r>
      <w:r>
        <w:rPr>
          <w:rFonts w:hint="eastAsia" w:ascii="仿宋_GB2312" w:eastAsia="仿宋_GB2312"/>
          <w:sz w:val="32"/>
          <w:szCs w:val="32"/>
        </w:rPr>
        <w:t>通过一次性密封报价进行竞标，参加竞标人员采取</w:t>
      </w:r>
      <w:r>
        <w:rPr>
          <w:rFonts w:hint="eastAsia" w:ascii="仿宋_GB2312" w:eastAsia="仿宋_GB2312"/>
          <w:b/>
          <w:bCs/>
          <w:sz w:val="32"/>
          <w:szCs w:val="32"/>
        </w:rPr>
        <w:t>现场投标方式</w:t>
      </w:r>
      <w:r>
        <w:rPr>
          <w:rFonts w:hint="eastAsia" w:ascii="仿宋_GB2312" w:eastAsia="仿宋_GB2312"/>
          <w:sz w:val="32"/>
          <w:szCs w:val="32"/>
        </w:rPr>
        <w:t>。（竞标人员将报价密封交给现场工作人员，并由工作人员现场进行拆封）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2、本次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铁油罐拆除</w:t>
      </w:r>
      <w:r>
        <w:rPr>
          <w:rFonts w:hint="eastAsia" w:ascii="仿宋_GB2312" w:eastAsia="仿宋_GB2312"/>
          <w:sz w:val="32"/>
          <w:szCs w:val="32"/>
        </w:rPr>
        <w:t>竞标底价为</w:t>
      </w:r>
      <w:r>
        <w:rPr>
          <w:rFonts w:hint="eastAsia" w:ascii="仿宋_GB2312" w:eastAsia="仿宋_GB2312"/>
          <w:b/>
          <w:bCs/>
          <w:sz w:val="32"/>
          <w:szCs w:val="32"/>
        </w:rPr>
        <w:t>7492元人民币</w:t>
      </w:r>
      <w:r>
        <w:rPr>
          <w:rFonts w:hint="eastAsia" w:ascii="仿宋_GB2312" w:eastAsia="仿宋_GB2312"/>
          <w:sz w:val="32"/>
          <w:szCs w:val="32"/>
        </w:rPr>
        <w:t>，报价低于该底价的作废标处理，报价最高者中标。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3、竞标者应遵守会场秩序，服从会场管理，对扰乱会场秩序，影响会议正常进行的，取消竞标资格，如有违法行为，将依法处理。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4、竞标者应事前</w:t>
      </w:r>
      <w:r>
        <w:rPr>
          <w:rFonts w:hint="eastAsia" w:ascii="仿宋_GB2312" w:eastAsia="仿宋_GB2312"/>
          <w:b/>
          <w:bCs/>
          <w:sz w:val="32"/>
          <w:szCs w:val="32"/>
        </w:rPr>
        <w:t>自行实地考察</w:t>
      </w:r>
      <w:r>
        <w:rPr>
          <w:rFonts w:hint="eastAsia" w:ascii="仿宋_GB2312" w:eastAsia="仿宋_GB2312"/>
          <w:sz w:val="32"/>
          <w:szCs w:val="32"/>
        </w:rPr>
        <w:t>，弄清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标的物的实际情况</w:t>
      </w:r>
      <w:r>
        <w:rPr>
          <w:rFonts w:hint="eastAsia" w:ascii="仿宋_GB2312" w:eastAsia="仿宋_GB2312"/>
          <w:sz w:val="32"/>
          <w:szCs w:val="32"/>
        </w:rPr>
        <w:t>，竞标开始后，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发包方</w:t>
      </w:r>
      <w:r>
        <w:rPr>
          <w:rFonts w:hint="eastAsia" w:ascii="仿宋_GB2312" w:eastAsia="仿宋_GB2312"/>
          <w:sz w:val="32"/>
          <w:szCs w:val="32"/>
        </w:rPr>
        <w:t>不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再</w:t>
      </w:r>
      <w:r>
        <w:rPr>
          <w:rFonts w:hint="eastAsia" w:ascii="仿宋_GB2312" w:eastAsia="仿宋_GB2312"/>
          <w:sz w:val="32"/>
          <w:szCs w:val="32"/>
        </w:rPr>
        <w:t>解答竞标者提出的任何问题。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5、竞标者应保证竞标所提供材料的真实性，否则竞标结果无效。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6、中标人必须在签定合同后，按合同规定将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标的物进行拆除并销售</w:t>
      </w:r>
      <w:r>
        <w:rPr>
          <w:rFonts w:hint="eastAsia" w:ascii="仿宋_GB2312" w:eastAsia="仿宋_GB2312"/>
          <w:sz w:val="32"/>
          <w:szCs w:val="32"/>
        </w:rPr>
        <w:t>。在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拆除及销售</w:t>
      </w:r>
      <w:r>
        <w:rPr>
          <w:rFonts w:hint="eastAsia" w:ascii="仿宋_GB2312" w:eastAsia="仿宋_GB2312"/>
          <w:sz w:val="32"/>
          <w:szCs w:val="32"/>
        </w:rPr>
        <w:t>期间交通运输、安全责任由中标人自行承担。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640" w:firstLineChars="200"/>
        <w:textAlignment w:val="auto"/>
      </w:pPr>
      <w:r>
        <w:rPr>
          <w:rFonts w:hint="eastAsia" w:ascii="仿宋_GB2312" w:eastAsia="仿宋_GB2312"/>
          <w:sz w:val="32"/>
          <w:szCs w:val="32"/>
        </w:rPr>
        <w:t>7、凡报名参加竞标者，必须充分了解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竞标</w:t>
      </w:r>
      <w:r>
        <w:rPr>
          <w:rFonts w:hint="eastAsia" w:ascii="仿宋_GB2312" w:eastAsia="仿宋_GB2312"/>
          <w:sz w:val="32"/>
          <w:szCs w:val="32"/>
        </w:rPr>
        <w:t>公告及竞标规则内容，自愿按照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竞标</w:t>
      </w:r>
      <w:r>
        <w:rPr>
          <w:rFonts w:hint="eastAsia" w:ascii="仿宋_GB2312" w:eastAsia="仿宋_GB2312"/>
          <w:sz w:val="32"/>
          <w:szCs w:val="32"/>
        </w:rPr>
        <w:t>公告及竞标规则的内容履行。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992FD9"/>
    <w:rsid w:val="28B30099"/>
    <w:rsid w:val="7D99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2021-04-13T10:57:00Z</dcterms:created>
  <dc:creator>林晓杉</dc:creator>
  <cp:lastModifiedBy>林晓杉</cp:lastModifiedBy>
  <dcterms:modified xsi:type="dcterms:W3CDTF">2021-04-13T10:57:20Z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