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rPr>
          <w:rFonts w:ascii="仿宋_GB2312" w:eastAsia="仿宋_GB2312"/>
          <w:sz w:val="32"/>
          <w:szCs w:val="32"/>
        </w:rPr>
      </w:pPr>
    </w:p>
    <w:p>
      <w:pPr>
        <w:spacing w:line="600" w:lineRule="exact"/>
        <w:jc w:val="center"/>
        <w:rPr>
          <w:rFonts w:hint="eastAsia" w:ascii="方正小标宋简体" w:hAnsi="仿宋" w:eastAsia="方正小标宋简体" w:cs="Times New Roman"/>
          <w:spacing w:val="-20"/>
          <w:sz w:val="44"/>
          <w:szCs w:val="44"/>
          <w:lang w:eastAsia="zh-CN"/>
        </w:rPr>
      </w:pPr>
      <w:bookmarkStart w:id="0" w:name="_Toc90096685"/>
      <w:bookmarkStart w:id="1" w:name="_Toc404018104"/>
      <w:bookmarkStart w:id="2" w:name="_Toc89780589"/>
      <w:bookmarkStart w:id="3" w:name="_Toc92879601"/>
      <w:bookmarkStart w:id="4" w:name="_Toc90096597"/>
      <w:bookmarkStart w:id="5" w:name="_Toc88297127"/>
      <w:bookmarkStart w:id="6" w:name="_Toc93292946"/>
      <w:bookmarkStart w:id="7" w:name="_Toc88555060"/>
      <w:bookmarkStart w:id="8" w:name="_Toc93292072"/>
      <w:bookmarkStart w:id="9" w:name="_Toc328475791"/>
      <w:bookmarkStart w:id="10" w:name="_Toc328466472"/>
      <w:bookmarkStart w:id="11" w:name="_Toc318206690"/>
      <w:bookmarkStart w:id="12" w:name="_Toc89782181"/>
      <w:bookmarkStart w:id="13" w:name="_Toc89787772"/>
      <w:bookmarkStart w:id="14" w:name="_Toc92878539"/>
      <w:bookmarkStart w:id="15" w:name="_Toc89789216"/>
      <w:bookmarkStart w:id="16" w:name="_Toc92710571"/>
      <w:bookmarkStart w:id="17" w:name="_Toc92119681"/>
      <w:bookmarkStart w:id="18" w:name="_Toc89857990"/>
      <w:bookmarkStart w:id="19" w:name="_Toc88296783"/>
      <w:bookmarkStart w:id="20" w:name="_Toc90096835"/>
      <w:bookmarkStart w:id="21" w:name="_Toc92879267"/>
      <w:bookmarkStart w:id="22" w:name="_Toc88554888"/>
      <w:bookmarkStart w:id="23" w:name="_Toc92879551"/>
      <w:bookmarkStart w:id="24" w:name="_Toc90096441"/>
      <w:bookmarkStart w:id="25" w:name="_Toc93291764"/>
      <w:bookmarkStart w:id="26" w:name="_Toc92119829"/>
      <w:bookmarkStart w:id="27" w:name="_Toc90354222"/>
      <w:bookmarkStart w:id="28" w:name="_Toc92702987"/>
      <w:bookmarkStart w:id="29" w:name="_Toc92703149"/>
      <w:bookmarkStart w:id="30" w:name="_Toc92703300"/>
      <w:bookmarkStart w:id="31" w:name="_Toc88554857"/>
      <w:bookmarkStart w:id="32" w:name="_Toc88379939"/>
      <w:bookmarkStart w:id="33" w:name="_Toc90096515"/>
      <w:r>
        <w:rPr>
          <w:rFonts w:hint="eastAsia" w:ascii="方正小标宋简体" w:hAnsi="仿宋" w:eastAsia="方正小标宋简体" w:cs="Times New Roman"/>
          <w:spacing w:val="-20"/>
          <w:sz w:val="44"/>
          <w:szCs w:val="44"/>
        </w:rPr>
        <w:t>《平潭综合实验区燃气专项规划（2021～2035）》（修编）</w:t>
      </w:r>
      <w:r>
        <w:rPr>
          <w:rFonts w:hint="eastAsia" w:ascii="方正小标宋简体" w:hAnsi="仿宋" w:eastAsia="方正小标宋简体" w:cs="Times New Roman"/>
          <w:spacing w:val="-20"/>
          <w:sz w:val="44"/>
          <w:szCs w:val="44"/>
          <w:lang w:eastAsia="zh-CN"/>
        </w:rPr>
        <w:t>公示内容</w:t>
      </w:r>
    </w:p>
    <w:p>
      <w:pPr>
        <w:pStyle w:val="5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Autospacing="0" w:after="156" w:afterAutospacing="0" w:line="360" w:lineRule="auto"/>
        <w:ind w:left="420" w:hanging="420"/>
        <w:textAlignment w:val="auto"/>
        <w:outlineLvl w:val="0"/>
        <w:rPr>
          <w:rFonts w:cs="Times New Roman"/>
          <w:b/>
          <w:bCs/>
          <w:color w:val="000000"/>
          <w:sz w:val="28"/>
        </w:rPr>
      </w:pPr>
      <w:r>
        <w:rPr>
          <w:rFonts w:hint="eastAsia" w:cs="Times New Roman"/>
          <w:b/>
          <w:bCs/>
          <w:color w:val="000000"/>
          <w:sz w:val="28"/>
        </w:rPr>
        <w:t>一、编制目的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按照适度超前的原则，积极推进天然气设施建设，</w:t>
      </w:r>
      <w:r>
        <w:rPr>
          <w:rFonts w:ascii="宋体" w:hAnsi="宋体"/>
          <w:sz w:val="28"/>
          <w:szCs w:val="28"/>
        </w:rPr>
        <w:t>以确保全</w:t>
      </w:r>
      <w:r>
        <w:rPr>
          <w:rFonts w:hint="eastAsia" w:ascii="宋体" w:hAnsi="宋体"/>
          <w:sz w:val="28"/>
          <w:szCs w:val="28"/>
        </w:rPr>
        <w:t>区</w:t>
      </w:r>
      <w:r>
        <w:rPr>
          <w:rFonts w:ascii="宋体" w:hAnsi="宋体"/>
          <w:sz w:val="28"/>
          <w:szCs w:val="28"/>
        </w:rPr>
        <w:t>能源供应及燃气利用安全、实现节能减排为目标，构筑多种气源、功能互补、区域协调、系统优化、储配可靠、设施配套的安全供气体系。规划期末，形成以天然气为主气源、液化石油气为辅助气源的城市燃气供应格局。</w:t>
      </w:r>
    </w:p>
    <w:p>
      <w:pPr>
        <w:pStyle w:val="5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Autospacing="0" w:after="156" w:afterAutospacing="0" w:line="360" w:lineRule="auto"/>
        <w:ind w:left="0" w:firstLine="0"/>
        <w:textAlignment w:val="auto"/>
        <w:outlineLvl w:val="0"/>
        <w:rPr>
          <w:rFonts w:cs="Times New Roman"/>
          <w:b/>
          <w:bCs/>
          <w:color w:val="000000"/>
          <w:sz w:val="28"/>
        </w:rPr>
      </w:pPr>
      <w:r>
        <w:rPr>
          <w:rFonts w:hint="eastAsia" w:cs="Times New Roman"/>
          <w:b/>
          <w:bCs/>
          <w:color w:val="000000"/>
          <w:sz w:val="28"/>
        </w:rPr>
        <w:t>二、规划范围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平潭综合实验区行政辖区，包括陆域和管辖海域，总面积为3151平方公里，其中陆域面积为321平方公里（含离岛）。</w:t>
      </w:r>
    </w:p>
    <w:p>
      <w:pPr>
        <w:pStyle w:val="5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Autospacing="0" w:after="156" w:afterAutospacing="0" w:line="360" w:lineRule="auto"/>
        <w:ind w:left="420" w:hanging="420"/>
        <w:textAlignment w:val="auto"/>
        <w:outlineLvl w:val="0"/>
        <w:rPr>
          <w:rFonts w:cs="Times New Roman"/>
          <w:b/>
          <w:bCs/>
          <w:color w:val="000000"/>
          <w:sz w:val="28"/>
        </w:rPr>
      </w:pPr>
      <w:r>
        <w:rPr>
          <w:rFonts w:hint="eastAsia" w:cs="Times New Roman"/>
          <w:b/>
          <w:bCs/>
          <w:color w:val="000000"/>
          <w:sz w:val="28"/>
        </w:rPr>
        <w:t>三、规划期限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ascii="宋体" w:hAnsi="宋体"/>
          <w:sz w:val="28"/>
          <w:szCs w:val="28"/>
        </w:rPr>
      </w:pPr>
      <w:bookmarkStart w:id="34" w:name="_Toc189672843"/>
      <w:bookmarkStart w:id="35" w:name="_Toc258337397"/>
      <w:r>
        <w:rPr>
          <w:rFonts w:hint="eastAsia" w:ascii="宋体" w:hAnsi="宋体"/>
          <w:sz w:val="28"/>
          <w:szCs w:val="28"/>
        </w:rPr>
        <w:t>规划期限与平潭综合实验区国土空间</w:t>
      </w:r>
      <w:r>
        <w:rPr>
          <w:rFonts w:ascii="宋体" w:hAnsi="宋体"/>
          <w:sz w:val="28"/>
          <w:szCs w:val="28"/>
        </w:rPr>
        <w:t>规划</w:t>
      </w:r>
      <w:r>
        <w:rPr>
          <w:rFonts w:hint="eastAsia" w:ascii="宋体" w:hAnsi="宋体"/>
          <w:sz w:val="28"/>
          <w:szCs w:val="28"/>
        </w:rPr>
        <w:t>的年限一致。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近期至</w:t>
      </w:r>
      <w:r>
        <w:rPr>
          <w:rFonts w:ascii="宋体" w:hAnsi="宋体"/>
          <w:sz w:val="28"/>
          <w:szCs w:val="28"/>
        </w:rPr>
        <w:t>2025</w:t>
      </w:r>
      <w:r>
        <w:rPr>
          <w:rFonts w:hint="eastAsia" w:ascii="宋体" w:hAnsi="宋体"/>
          <w:sz w:val="28"/>
          <w:szCs w:val="28"/>
        </w:rPr>
        <w:t>年；远期至</w:t>
      </w:r>
      <w:r>
        <w:rPr>
          <w:rFonts w:ascii="宋体" w:hAnsi="宋体"/>
          <w:sz w:val="28"/>
          <w:szCs w:val="28"/>
        </w:rPr>
        <w:t>2035</w:t>
      </w:r>
      <w:r>
        <w:rPr>
          <w:rFonts w:hint="eastAsia" w:ascii="宋体" w:hAnsi="宋体"/>
          <w:sz w:val="28"/>
          <w:szCs w:val="28"/>
        </w:rPr>
        <w:t>年</w:t>
      </w:r>
      <w:r>
        <w:rPr>
          <w:rFonts w:ascii="宋体" w:hAnsi="宋体"/>
          <w:sz w:val="28"/>
          <w:szCs w:val="28"/>
        </w:rPr>
        <w:t>。</w:t>
      </w:r>
    </w:p>
    <w:bookmarkEnd w:id="34"/>
    <w:bookmarkEnd w:id="35"/>
    <w:p>
      <w:pPr>
        <w:pStyle w:val="5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Autospacing="0" w:after="156" w:afterAutospacing="0" w:line="360" w:lineRule="auto"/>
        <w:ind w:left="420" w:hanging="420"/>
        <w:textAlignment w:val="auto"/>
        <w:outlineLvl w:val="0"/>
        <w:rPr>
          <w:rFonts w:cs="Times New Roman"/>
          <w:b/>
          <w:bCs/>
          <w:color w:val="000000"/>
          <w:sz w:val="28"/>
        </w:rPr>
      </w:pPr>
      <w:r>
        <w:rPr>
          <w:rFonts w:hint="eastAsia" w:cs="Times New Roman"/>
          <w:b/>
          <w:bCs/>
          <w:color w:val="000000"/>
          <w:sz w:val="28"/>
        </w:rPr>
        <w:t>四、天然气气化率及用气量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本轮规划期近期（2025年），天然气</w:t>
      </w:r>
      <w:r>
        <w:rPr>
          <w:rFonts w:hint="eastAsia" w:ascii="宋体" w:hAnsi="宋体"/>
          <w:sz w:val="28"/>
          <w:szCs w:val="28"/>
        </w:rPr>
        <w:t>总</w:t>
      </w:r>
      <w:r>
        <w:rPr>
          <w:rFonts w:ascii="宋体" w:hAnsi="宋体"/>
          <w:sz w:val="28"/>
          <w:szCs w:val="28"/>
        </w:rPr>
        <w:t>气化率达</w:t>
      </w:r>
      <w:r>
        <w:rPr>
          <w:rFonts w:hint="eastAsia" w:ascii="宋体" w:hAnsi="宋体"/>
          <w:sz w:val="28"/>
          <w:szCs w:val="28"/>
        </w:rPr>
        <w:t>48.02</w:t>
      </w:r>
      <w:r>
        <w:rPr>
          <w:rFonts w:ascii="宋体" w:hAnsi="宋体"/>
          <w:sz w:val="28"/>
          <w:szCs w:val="28"/>
        </w:rPr>
        <w:t>%</w:t>
      </w:r>
      <w:r>
        <w:rPr>
          <w:rFonts w:hint="eastAsia" w:ascii="宋体" w:hAnsi="宋体"/>
          <w:sz w:val="28"/>
          <w:szCs w:val="28"/>
        </w:rPr>
        <w:t>，天然气年供气量1742.65×</w:t>
      </w:r>
      <w:r>
        <w:rPr>
          <w:rFonts w:ascii="宋体" w:hAnsi="宋体"/>
          <w:sz w:val="28"/>
          <w:szCs w:val="28"/>
        </w:rPr>
        <w:t>10</w:t>
      </w:r>
      <w:r>
        <w:rPr>
          <w:rFonts w:ascii="宋体" w:hAnsi="宋体"/>
          <w:sz w:val="28"/>
          <w:szCs w:val="28"/>
          <w:vertAlign w:val="superscript"/>
        </w:rPr>
        <w:t>4</w:t>
      </w:r>
      <w:r>
        <w:rPr>
          <w:rFonts w:ascii="宋体" w:hAnsi="宋体"/>
          <w:sz w:val="28"/>
          <w:szCs w:val="28"/>
        </w:rPr>
        <w:t>Nm</w:t>
      </w:r>
      <w:r>
        <w:rPr>
          <w:rFonts w:ascii="宋体" w:hAnsi="宋体"/>
          <w:sz w:val="28"/>
          <w:szCs w:val="28"/>
          <w:vertAlign w:val="superscript"/>
        </w:rPr>
        <w:t>3</w:t>
      </w:r>
      <w:r>
        <w:rPr>
          <w:rFonts w:ascii="宋体" w:hAnsi="宋体"/>
          <w:sz w:val="28"/>
          <w:szCs w:val="28"/>
        </w:rPr>
        <w:t>；规划期末（2035年），天然气</w:t>
      </w:r>
      <w:r>
        <w:rPr>
          <w:rFonts w:hint="eastAsia" w:ascii="宋体" w:hAnsi="宋体"/>
          <w:sz w:val="28"/>
          <w:szCs w:val="28"/>
        </w:rPr>
        <w:t>总</w:t>
      </w:r>
      <w:r>
        <w:rPr>
          <w:rFonts w:ascii="宋体" w:hAnsi="宋体"/>
          <w:sz w:val="28"/>
          <w:szCs w:val="28"/>
        </w:rPr>
        <w:t>气化率达到</w:t>
      </w:r>
      <w:r>
        <w:rPr>
          <w:rFonts w:hint="eastAsia" w:ascii="宋体" w:hAnsi="宋体"/>
          <w:sz w:val="28"/>
          <w:szCs w:val="28"/>
        </w:rPr>
        <w:t>76.49</w:t>
      </w:r>
      <w:r>
        <w:rPr>
          <w:rFonts w:ascii="宋体" w:hAnsi="宋体"/>
          <w:sz w:val="28"/>
          <w:szCs w:val="28"/>
        </w:rPr>
        <w:t>%</w:t>
      </w:r>
      <w:r>
        <w:rPr>
          <w:rFonts w:hint="eastAsia" w:ascii="宋体" w:hAnsi="宋体"/>
          <w:sz w:val="28"/>
          <w:szCs w:val="28"/>
        </w:rPr>
        <w:t>，天然气年供气量9978.71×</w:t>
      </w:r>
      <w:r>
        <w:rPr>
          <w:rFonts w:ascii="宋体" w:hAnsi="宋体"/>
          <w:sz w:val="28"/>
          <w:szCs w:val="28"/>
        </w:rPr>
        <w:t>10</w:t>
      </w:r>
      <w:r>
        <w:rPr>
          <w:rFonts w:ascii="宋体" w:hAnsi="宋体"/>
          <w:sz w:val="28"/>
          <w:szCs w:val="28"/>
          <w:vertAlign w:val="superscript"/>
        </w:rPr>
        <w:t>4</w:t>
      </w:r>
      <w:r>
        <w:rPr>
          <w:rFonts w:ascii="宋体" w:hAnsi="宋体"/>
          <w:sz w:val="28"/>
          <w:szCs w:val="28"/>
        </w:rPr>
        <w:t>Nm</w:t>
      </w:r>
      <w:r>
        <w:rPr>
          <w:rFonts w:ascii="宋体" w:hAnsi="宋体"/>
          <w:sz w:val="28"/>
          <w:szCs w:val="28"/>
          <w:vertAlign w:val="superscript"/>
        </w:rPr>
        <w:t>3</w:t>
      </w:r>
      <w:r>
        <w:rPr>
          <w:rFonts w:ascii="宋体" w:hAnsi="宋体"/>
          <w:sz w:val="28"/>
          <w:szCs w:val="28"/>
        </w:rPr>
        <w:t>。</w:t>
      </w:r>
    </w:p>
    <w:p>
      <w:pPr>
        <w:pStyle w:val="5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Autospacing="0" w:after="156" w:afterAutospacing="0" w:line="360" w:lineRule="auto"/>
        <w:ind w:left="420" w:hanging="420"/>
        <w:textAlignment w:val="auto"/>
        <w:outlineLvl w:val="0"/>
        <w:rPr>
          <w:rFonts w:hint="eastAsia" w:cs="Times New Roman"/>
          <w:b/>
          <w:bCs/>
          <w:color w:val="000000"/>
          <w:sz w:val="28"/>
        </w:rPr>
      </w:pPr>
      <w:r>
        <w:rPr>
          <w:rFonts w:hint="eastAsia" w:cs="Times New Roman"/>
          <w:b/>
          <w:bCs/>
          <w:color w:val="000000"/>
          <w:sz w:val="28"/>
        </w:rPr>
        <w:t>五、液化石油气气化率及用气量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本轮规划期近期（2025年），</w:t>
      </w:r>
      <w:r>
        <w:rPr>
          <w:rFonts w:hint="eastAsia" w:ascii="宋体" w:hAnsi="宋体"/>
          <w:sz w:val="28"/>
          <w:szCs w:val="28"/>
        </w:rPr>
        <w:t>液化石油气总</w:t>
      </w:r>
      <w:r>
        <w:rPr>
          <w:rFonts w:ascii="宋体" w:hAnsi="宋体"/>
          <w:sz w:val="28"/>
          <w:szCs w:val="28"/>
        </w:rPr>
        <w:t>气化率达</w:t>
      </w:r>
      <w:r>
        <w:rPr>
          <w:rFonts w:hint="eastAsia" w:ascii="宋体" w:hAnsi="宋体"/>
          <w:sz w:val="28"/>
          <w:szCs w:val="28"/>
        </w:rPr>
        <w:t>51.49</w:t>
      </w:r>
      <w:r>
        <w:rPr>
          <w:rFonts w:ascii="宋体" w:hAnsi="宋体"/>
          <w:sz w:val="28"/>
          <w:szCs w:val="28"/>
        </w:rPr>
        <w:t>%</w:t>
      </w:r>
      <w:r>
        <w:rPr>
          <w:rFonts w:hint="eastAsia" w:ascii="宋体" w:hAnsi="宋体"/>
          <w:sz w:val="28"/>
          <w:szCs w:val="28"/>
        </w:rPr>
        <w:t>，液化石油气年供气量2199.06t</w:t>
      </w:r>
      <w:r>
        <w:rPr>
          <w:rFonts w:ascii="宋体" w:hAnsi="宋体"/>
          <w:sz w:val="28"/>
          <w:szCs w:val="28"/>
        </w:rPr>
        <w:t>；规划期末（2035年），</w:t>
      </w:r>
      <w:r>
        <w:rPr>
          <w:rFonts w:hint="eastAsia" w:ascii="宋体" w:hAnsi="宋体"/>
          <w:sz w:val="28"/>
          <w:szCs w:val="28"/>
        </w:rPr>
        <w:t>液化石油气总</w:t>
      </w:r>
      <w:r>
        <w:rPr>
          <w:rFonts w:ascii="宋体" w:hAnsi="宋体"/>
          <w:sz w:val="28"/>
          <w:szCs w:val="28"/>
        </w:rPr>
        <w:t>气化率达到</w:t>
      </w:r>
      <w:r>
        <w:rPr>
          <w:rFonts w:hint="eastAsia" w:ascii="宋体" w:hAnsi="宋体"/>
          <w:sz w:val="28"/>
          <w:szCs w:val="28"/>
        </w:rPr>
        <w:t>23.25</w:t>
      </w:r>
      <w:r>
        <w:rPr>
          <w:rFonts w:ascii="宋体" w:hAnsi="宋体"/>
          <w:sz w:val="28"/>
          <w:szCs w:val="28"/>
        </w:rPr>
        <w:t>%</w:t>
      </w:r>
      <w:r>
        <w:rPr>
          <w:rFonts w:hint="eastAsia" w:ascii="宋体" w:hAnsi="宋体"/>
          <w:sz w:val="28"/>
          <w:szCs w:val="28"/>
        </w:rPr>
        <w:t>，液化石油气年供气量1241.70t</w:t>
      </w:r>
      <w:r>
        <w:rPr>
          <w:rFonts w:ascii="宋体" w:hAnsi="宋体"/>
          <w:sz w:val="28"/>
          <w:szCs w:val="28"/>
        </w:rPr>
        <w:t>。</w:t>
      </w:r>
    </w:p>
    <w:p>
      <w:pPr>
        <w:pStyle w:val="5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Autospacing="0" w:after="156" w:afterAutospacing="0" w:line="360" w:lineRule="auto"/>
        <w:ind w:left="420" w:hanging="420"/>
        <w:textAlignment w:val="auto"/>
        <w:outlineLvl w:val="0"/>
        <w:rPr>
          <w:rFonts w:cs="Times New Roman"/>
          <w:b/>
          <w:bCs/>
          <w:color w:val="000000"/>
          <w:sz w:val="28"/>
        </w:rPr>
      </w:pPr>
      <w:r>
        <w:rPr>
          <w:rFonts w:hint="eastAsia" w:cs="Times New Roman"/>
          <w:b/>
          <w:bCs/>
          <w:color w:val="000000"/>
          <w:sz w:val="28"/>
        </w:rPr>
        <w:t>六、天然气气源规划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本轮规划期近期（2025年），中石油</w:t>
      </w:r>
      <w:r>
        <w:rPr>
          <w:rFonts w:hint="eastAsia" w:ascii="宋体" w:hAnsi="宋体"/>
          <w:sz w:val="28"/>
          <w:szCs w:val="28"/>
        </w:rPr>
        <w:t>“</w:t>
      </w:r>
      <w:r>
        <w:rPr>
          <w:rFonts w:ascii="宋体" w:hAnsi="宋体"/>
          <w:sz w:val="28"/>
          <w:szCs w:val="28"/>
        </w:rPr>
        <w:t>西气东输三线</w:t>
      </w:r>
      <w:r>
        <w:rPr>
          <w:rFonts w:hint="eastAsia" w:ascii="宋体" w:hAnsi="宋体"/>
          <w:sz w:val="28"/>
          <w:szCs w:val="28"/>
        </w:rPr>
        <w:t>”</w:t>
      </w:r>
      <w:r>
        <w:rPr>
          <w:rFonts w:ascii="宋体" w:hAnsi="宋体"/>
          <w:sz w:val="28"/>
          <w:szCs w:val="28"/>
        </w:rPr>
        <w:t>工程接入平潭；作为平潭综合实验区的管道气主用气源。同时平潭综合实验区天然气利用工程应急调峰站及芦洋组团LNG气化站为天然气管网进行应急调峰。</w:t>
      </w:r>
    </w:p>
    <w:p>
      <w:pPr>
        <w:pStyle w:val="5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Autospacing="0" w:after="156" w:afterAutospacing="0" w:line="360" w:lineRule="auto"/>
        <w:ind w:left="420" w:hanging="420"/>
        <w:textAlignment w:val="auto"/>
        <w:outlineLvl w:val="0"/>
        <w:rPr>
          <w:rFonts w:cs="Times New Roman"/>
          <w:b/>
          <w:bCs/>
          <w:color w:val="000000"/>
          <w:sz w:val="28"/>
        </w:rPr>
      </w:pPr>
      <w:r>
        <w:rPr>
          <w:rFonts w:hint="eastAsia" w:cs="Times New Roman"/>
          <w:b/>
          <w:bCs/>
          <w:color w:val="000000"/>
          <w:sz w:val="28"/>
        </w:rPr>
        <w:t>七、燃气设施规划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1、</w:t>
      </w:r>
      <w:r>
        <w:rPr>
          <w:rFonts w:ascii="宋体" w:hAnsi="宋体"/>
          <w:sz w:val="28"/>
          <w:szCs w:val="28"/>
        </w:rPr>
        <w:t>天然气输配系统场站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平潭天然气门站：</w:t>
      </w:r>
      <w:r>
        <w:rPr>
          <w:rFonts w:ascii="宋体" w:hAnsi="宋体"/>
          <w:sz w:val="28"/>
          <w:szCs w:val="28"/>
        </w:rPr>
        <w:t>站址</w:t>
      </w:r>
      <w:r>
        <w:rPr>
          <w:rFonts w:hint="eastAsia" w:ascii="宋体" w:hAnsi="宋体"/>
          <w:sz w:val="28"/>
          <w:szCs w:val="28"/>
        </w:rPr>
        <w:t>位于程安山麓</w:t>
      </w:r>
      <w:r>
        <w:rPr>
          <w:rFonts w:ascii="宋体" w:hAnsi="宋体"/>
          <w:sz w:val="28"/>
          <w:szCs w:val="28"/>
        </w:rPr>
        <w:t>，进站设计压力</w:t>
      </w:r>
      <w:r>
        <w:rPr>
          <w:rFonts w:hint="eastAsia" w:ascii="宋体" w:hAnsi="宋体"/>
          <w:sz w:val="28"/>
          <w:szCs w:val="28"/>
        </w:rPr>
        <w:t>4.0</w:t>
      </w:r>
      <w:r>
        <w:rPr>
          <w:rFonts w:ascii="宋体" w:hAnsi="宋体"/>
          <w:sz w:val="28"/>
          <w:szCs w:val="28"/>
        </w:rPr>
        <w:t>MPa，出站设计压力0.4MPa，设计规模2.0×10</w:t>
      </w:r>
      <w:r>
        <w:rPr>
          <w:rFonts w:ascii="宋体" w:hAnsi="宋体"/>
          <w:sz w:val="28"/>
          <w:szCs w:val="28"/>
          <w:vertAlign w:val="superscript"/>
        </w:rPr>
        <w:t>4</w:t>
      </w:r>
      <w:r>
        <w:rPr>
          <w:rFonts w:ascii="宋体" w:hAnsi="宋体"/>
          <w:sz w:val="28"/>
          <w:szCs w:val="28"/>
        </w:rPr>
        <w:t>Nm</w:t>
      </w:r>
      <w:r>
        <w:rPr>
          <w:rFonts w:ascii="宋体" w:hAnsi="宋体"/>
          <w:sz w:val="28"/>
          <w:szCs w:val="28"/>
          <w:vertAlign w:val="superscript"/>
        </w:rPr>
        <w:t>3</w:t>
      </w:r>
      <w:r>
        <w:rPr>
          <w:rFonts w:ascii="宋体" w:hAnsi="宋体"/>
          <w:sz w:val="28"/>
          <w:szCs w:val="28"/>
        </w:rPr>
        <w:t>/h。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平潭综合实验区天然气利用工程应急调峰站</w:t>
      </w:r>
      <w:r>
        <w:rPr>
          <w:rFonts w:hint="eastAsia" w:ascii="宋体" w:hAnsi="宋体"/>
          <w:sz w:val="28"/>
          <w:szCs w:val="28"/>
        </w:rPr>
        <w:t>：</w:t>
      </w:r>
      <w:r>
        <w:rPr>
          <w:rFonts w:ascii="宋体" w:hAnsi="宋体"/>
          <w:sz w:val="28"/>
          <w:szCs w:val="28"/>
        </w:rPr>
        <w:t>站位于金井湾片区</w:t>
      </w:r>
      <w:r>
        <w:rPr>
          <w:rFonts w:hint="eastAsia" w:ascii="宋体" w:hAnsi="宋体"/>
          <w:sz w:val="28"/>
          <w:szCs w:val="28"/>
        </w:rPr>
        <w:t>，该站设计</w:t>
      </w:r>
      <w:r>
        <w:rPr>
          <w:rFonts w:ascii="宋体" w:hAnsi="宋体"/>
          <w:sz w:val="28"/>
          <w:szCs w:val="28"/>
        </w:rPr>
        <w:t>总储存规模为900m</w:t>
      </w:r>
      <w:r>
        <w:rPr>
          <w:rFonts w:ascii="宋体" w:hAnsi="宋体"/>
          <w:sz w:val="28"/>
          <w:szCs w:val="28"/>
          <w:vertAlign w:val="superscript"/>
        </w:rPr>
        <w:t>3</w:t>
      </w:r>
      <w:r>
        <w:rPr>
          <w:rFonts w:hint="eastAsia" w:ascii="宋体" w:hAnsi="宋体"/>
          <w:sz w:val="28"/>
          <w:szCs w:val="28"/>
        </w:rPr>
        <w:t>；</w:t>
      </w:r>
      <w:r>
        <w:rPr>
          <w:rFonts w:ascii="宋体" w:hAnsi="宋体"/>
          <w:sz w:val="28"/>
          <w:szCs w:val="28"/>
        </w:rPr>
        <w:t>一期</w:t>
      </w:r>
      <w:r>
        <w:rPr>
          <w:rFonts w:hint="eastAsia" w:ascii="宋体" w:hAnsi="宋体"/>
          <w:sz w:val="28"/>
          <w:szCs w:val="28"/>
        </w:rPr>
        <w:t>已建</w:t>
      </w:r>
      <w:r>
        <w:rPr>
          <w:rFonts w:ascii="宋体" w:hAnsi="宋体"/>
          <w:sz w:val="28"/>
          <w:szCs w:val="28"/>
        </w:rPr>
        <w:t>2×150m</w:t>
      </w:r>
      <w:r>
        <w:rPr>
          <w:rFonts w:ascii="宋体" w:hAnsi="宋体"/>
          <w:sz w:val="28"/>
          <w:szCs w:val="28"/>
          <w:vertAlign w:val="superscript"/>
        </w:rPr>
        <w:t>3</w:t>
      </w:r>
      <w:r>
        <w:rPr>
          <w:rFonts w:ascii="宋体" w:hAnsi="宋体"/>
          <w:sz w:val="28"/>
          <w:szCs w:val="28"/>
        </w:rPr>
        <w:t>储罐，</w:t>
      </w:r>
      <w:r>
        <w:rPr>
          <w:rFonts w:hint="eastAsia" w:ascii="宋体" w:hAnsi="宋体"/>
          <w:sz w:val="28"/>
          <w:szCs w:val="28"/>
        </w:rPr>
        <w:t>现状</w:t>
      </w:r>
      <w:r>
        <w:rPr>
          <w:rFonts w:ascii="宋体" w:hAnsi="宋体"/>
          <w:sz w:val="28"/>
          <w:szCs w:val="28"/>
        </w:rPr>
        <w:t>气化出站规模为4000Nm</w:t>
      </w:r>
      <w:r>
        <w:rPr>
          <w:rFonts w:ascii="宋体" w:hAnsi="宋体"/>
          <w:sz w:val="28"/>
          <w:szCs w:val="28"/>
          <w:vertAlign w:val="superscript"/>
        </w:rPr>
        <w:t>3</w:t>
      </w:r>
      <w:r>
        <w:rPr>
          <w:rFonts w:ascii="宋体" w:hAnsi="宋体"/>
          <w:sz w:val="28"/>
          <w:szCs w:val="28"/>
        </w:rPr>
        <w:t>/h。</w:t>
      </w:r>
      <w:r>
        <w:rPr>
          <w:rFonts w:hint="eastAsia" w:ascii="宋体" w:hAnsi="宋体"/>
          <w:sz w:val="28"/>
          <w:szCs w:val="28"/>
        </w:rPr>
        <w:t>规划期内完成</w:t>
      </w:r>
      <w:r>
        <w:rPr>
          <w:rFonts w:ascii="宋体" w:hAnsi="宋体"/>
          <w:sz w:val="28"/>
          <w:szCs w:val="28"/>
        </w:rPr>
        <w:t>二期续建</w:t>
      </w:r>
      <w:r>
        <w:rPr>
          <w:rFonts w:hint="eastAsia" w:ascii="宋体" w:hAnsi="宋体"/>
          <w:sz w:val="28"/>
          <w:szCs w:val="28"/>
        </w:rPr>
        <w:t>工程（续建</w:t>
      </w:r>
      <w:r>
        <w:rPr>
          <w:rFonts w:ascii="宋体" w:hAnsi="宋体"/>
          <w:sz w:val="28"/>
          <w:szCs w:val="28"/>
        </w:rPr>
        <w:t>4×150m</w:t>
      </w:r>
      <w:r>
        <w:rPr>
          <w:rFonts w:ascii="宋体" w:hAnsi="宋体"/>
          <w:sz w:val="28"/>
          <w:szCs w:val="28"/>
          <w:vertAlign w:val="superscript"/>
        </w:rPr>
        <w:t>3</w:t>
      </w:r>
      <w:r>
        <w:rPr>
          <w:rFonts w:ascii="宋体" w:hAnsi="宋体"/>
          <w:sz w:val="28"/>
          <w:szCs w:val="28"/>
        </w:rPr>
        <w:t>储罐</w:t>
      </w:r>
      <w:r>
        <w:rPr>
          <w:rFonts w:hint="eastAsia" w:ascii="宋体" w:hAnsi="宋体"/>
          <w:sz w:val="28"/>
          <w:szCs w:val="28"/>
        </w:rPr>
        <w:t>）；</w:t>
      </w:r>
      <w:r>
        <w:rPr>
          <w:rFonts w:ascii="宋体" w:hAnsi="宋体"/>
          <w:sz w:val="28"/>
          <w:szCs w:val="28"/>
        </w:rPr>
        <w:t>二期建成后，气化出站规模为16000Nm</w:t>
      </w:r>
      <w:r>
        <w:rPr>
          <w:rFonts w:ascii="宋体" w:hAnsi="宋体"/>
          <w:sz w:val="28"/>
          <w:szCs w:val="28"/>
          <w:vertAlign w:val="superscript"/>
        </w:rPr>
        <w:t>3</w:t>
      </w:r>
      <w:r>
        <w:rPr>
          <w:rFonts w:ascii="宋体" w:hAnsi="宋体"/>
          <w:sz w:val="28"/>
          <w:szCs w:val="28"/>
        </w:rPr>
        <w:t>/h。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芦洋组团LNG气化站：站址位于芦南组团，该站设计</w:t>
      </w:r>
      <w:r>
        <w:rPr>
          <w:rFonts w:ascii="宋体" w:hAnsi="宋体"/>
          <w:sz w:val="28"/>
          <w:szCs w:val="28"/>
        </w:rPr>
        <w:t>总储存规模为</w:t>
      </w:r>
      <w:r>
        <w:rPr>
          <w:rFonts w:hint="eastAsia" w:ascii="宋体" w:hAnsi="宋体"/>
          <w:sz w:val="28"/>
          <w:szCs w:val="28"/>
        </w:rPr>
        <w:t>2</w:t>
      </w:r>
      <w:r>
        <w:rPr>
          <w:rFonts w:ascii="宋体" w:hAnsi="宋体"/>
          <w:sz w:val="28"/>
          <w:szCs w:val="28"/>
        </w:rPr>
        <w:t>00m</w:t>
      </w:r>
      <w:r>
        <w:rPr>
          <w:rFonts w:ascii="宋体" w:hAnsi="宋体"/>
          <w:sz w:val="28"/>
          <w:szCs w:val="28"/>
          <w:vertAlign w:val="superscript"/>
        </w:rPr>
        <w:t>3</w:t>
      </w:r>
      <w:r>
        <w:rPr>
          <w:rFonts w:hint="eastAsia" w:ascii="宋体" w:hAnsi="宋体"/>
          <w:sz w:val="28"/>
          <w:szCs w:val="28"/>
        </w:rPr>
        <w:t>；</w:t>
      </w:r>
      <w:r>
        <w:rPr>
          <w:rFonts w:ascii="宋体" w:hAnsi="宋体"/>
          <w:sz w:val="28"/>
          <w:szCs w:val="28"/>
        </w:rPr>
        <w:t>气化出站规模为5000Nm</w:t>
      </w:r>
      <w:r>
        <w:rPr>
          <w:rFonts w:ascii="宋体" w:hAnsi="宋体"/>
          <w:sz w:val="28"/>
          <w:szCs w:val="28"/>
          <w:vertAlign w:val="superscript"/>
        </w:rPr>
        <w:t>3</w:t>
      </w:r>
      <w:r>
        <w:rPr>
          <w:rFonts w:ascii="宋体" w:hAnsi="宋体"/>
          <w:sz w:val="28"/>
          <w:szCs w:val="28"/>
        </w:rPr>
        <w:t>/h</w:t>
      </w:r>
      <w:r>
        <w:rPr>
          <w:rFonts w:hint="eastAsia" w:ascii="宋体" w:hAnsi="宋体"/>
          <w:sz w:val="28"/>
          <w:szCs w:val="28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大练岛LNG气化站</w:t>
      </w:r>
      <w:r>
        <w:rPr>
          <w:rFonts w:hint="eastAsia" w:ascii="宋体" w:hAnsi="宋体"/>
          <w:sz w:val="28"/>
          <w:szCs w:val="28"/>
        </w:rPr>
        <w:t>：站址位于</w:t>
      </w:r>
      <w:r>
        <w:rPr>
          <w:rFonts w:ascii="宋体" w:hAnsi="宋体"/>
          <w:sz w:val="28"/>
          <w:szCs w:val="28"/>
        </w:rPr>
        <w:t>大练岛，</w:t>
      </w:r>
      <w:r>
        <w:rPr>
          <w:rFonts w:hint="eastAsia" w:ascii="宋体" w:hAnsi="宋体"/>
          <w:sz w:val="28"/>
          <w:szCs w:val="28"/>
        </w:rPr>
        <w:t>该站设计</w:t>
      </w:r>
      <w:r>
        <w:rPr>
          <w:rFonts w:ascii="宋体" w:hAnsi="宋体"/>
          <w:sz w:val="28"/>
          <w:szCs w:val="28"/>
        </w:rPr>
        <w:t>总储存规模为</w:t>
      </w:r>
      <w:r>
        <w:rPr>
          <w:rFonts w:hint="eastAsia" w:ascii="宋体" w:hAnsi="宋体"/>
          <w:sz w:val="28"/>
          <w:szCs w:val="28"/>
        </w:rPr>
        <w:t>2</w:t>
      </w:r>
      <w:r>
        <w:rPr>
          <w:rFonts w:ascii="宋体" w:hAnsi="宋体"/>
          <w:sz w:val="28"/>
          <w:szCs w:val="28"/>
        </w:rPr>
        <w:t>0m</w:t>
      </w:r>
      <w:r>
        <w:rPr>
          <w:rFonts w:ascii="宋体" w:hAnsi="宋体"/>
          <w:sz w:val="28"/>
          <w:szCs w:val="28"/>
          <w:vertAlign w:val="superscript"/>
        </w:rPr>
        <w:t>3</w:t>
      </w:r>
      <w:r>
        <w:rPr>
          <w:rFonts w:hint="eastAsia" w:ascii="宋体" w:hAnsi="宋体"/>
          <w:sz w:val="28"/>
          <w:szCs w:val="28"/>
        </w:rPr>
        <w:t>；</w:t>
      </w:r>
      <w:r>
        <w:rPr>
          <w:rFonts w:ascii="宋体" w:hAnsi="宋体"/>
          <w:sz w:val="28"/>
          <w:szCs w:val="28"/>
        </w:rPr>
        <w:t>气化出站规模为</w:t>
      </w:r>
      <w:r>
        <w:rPr>
          <w:rFonts w:hint="eastAsia" w:ascii="宋体" w:hAnsi="宋体"/>
          <w:sz w:val="28"/>
          <w:szCs w:val="28"/>
        </w:rPr>
        <w:t>1</w:t>
      </w:r>
      <w:r>
        <w:rPr>
          <w:rFonts w:ascii="宋体" w:hAnsi="宋体"/>
          <w:sz w:val="28"/>
          <w:szCs w:val="28"/>
        </w:rPr>
        <w:t>000Nm</w:t>
      </w:r>
      <w:r>
        <w:rPr>
          <w:rFonts w:ascii="宋体" w:hAnsi="宋体"/>
          <w:sz w:val="28"/>
          <w:szCs w:val="28"/>
          <w:vertAlign w:val="superscript"/>
        </w:rPr>
        <w:t>3</w:t>
      </w:r>
      <w:r>
        <w:rPr>
          <w:rFonts w:ascii="宋体" w:hAnsi="宋体"/>
          <w:sz w:val="28"/>
          <w:szCs w:val="28"/>
        </w:rPr>
        <w:t>/h</w:t>
      </w:r>
      <w:r>
        <w:rPr>
          <w:rFonts w:hint="eastAsia" w:ascii="宋体" w:hAnsi="宋体"/>
          <w:sz w:val="28"/>
          <w:szCs w:val="28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2、天然气中压管网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本轮规划期近期（2025年）</w:t>
      </w:r>
      <w:r>
        <w:rPr>
          <w:rFonts w:hint="eastAsia" w:ascii="宋体" w:hAnsi="宋体"/>
          <w:sz w:val="28"/>
          <w:szCs w:val="28"/>
        </w:rPr>
        <w:t>建设中压主管网164km，</w:t>
      </w:r>
      <w:r>
        <w:rPr>
          <w:rFonts w:ascii="宋体" w:hAnsi="宋体"/>
          <w:sz w:val="28"/>
          <w:szCs w:val="28"/>
        </w:rPr>
        <w:t>规划期末（2035年）</w:t>
      </w:r>
      <w:r>
        <w:rPr>
          <w:rFonts w:hint="eastAsia" w:ascii="宋体" w:hAnsi="宋体"/>
          <w:sz w:val="28"/>
          <w:szCs w:val="28"/>
        </w:rPr>
        <w:t>建设中压祝管网145 km，保证主岛天然气管道“镇镇通”</w:t>
      </w:r>
      <w:r>
        <w:rPr>
          <w:rFonts w:ascii="宋体" w:hAnsi="宋体"/>
          <w:sz w:val="28"/>
          <w:szCs w:val="28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3、LNG加气站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规划期共设置LNG车用加气站4座（不新建CNG加气站），</w:t>
      </w:r>
      <w:r>
        <w:rPr>
          <w:rFonts w:ascii="宋体" w:hAnsi="宋体"/>
          <w:sz w:val="28"/>
          <w:szCs w:val="28"/>
        </w:rPr>
        <w:t>其中新建</w:t>
      </w:r>
      <w:r>
        <w:rPr>
          <w:rFonts w:hint="eastAsia" w:ascii="宋体" w:hAnsi="宋体"/>
          <w:sz w:val="28"/>
          <w:szCs w:val="28"/>
        </w:rPr>
        <w:t>2座，技改1座，现状保留1座。新建华润燃气LNG加气站及芦洋组团LNG加气站；</w:t>
      </w:r>
      <w:r>
        <w:rPr>
          <w:rFonts w:ascii="宋体" w:hAnsi="宋体"/>
          <w:sz w:val="28"/>
          <w:szCs w:val="28"/>
        </w:rPr>
        <w:t>中石油平潭环岛加油加气站</w:t>
      </w:r>
      <w:r>
        <w:rPr>
          <w:rFonts w:hint="eastAsia" w:ascii="宋体" w:hAnsi="宋体"/>
          <w:sz w:val="28"/>
          <w:szCs w:val="28"/>
        </w:rPr>
        <w:t>L-CNG加气站部分可技改为LNG加气站；保留</w:t>
      </w:r>
      <w:r>
        <w:rPr>
          <w:rFonts w:ascii="宋体" w:hAnsi="宋体"/>
          <w:sz w:val="28"/>
          <w:szCs w:val="28"/>
        </w:rPr>
        <w:t>中海油平潭LNG加气站</w:t>
      </w:r>
      <w:r>
        <w:rPr>
          <w:rFonts w:hint="eastAsia" w:ascii="宋体" w:hAnsi="宋体"/>
          <w:sz w:val="28"/>
          <w:szCs w:val="28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规划期内共设置LNG船用加气站4座，分别处于</w:t>
      </w:r>
      <w:r>
        <w:rPr>
          <w:rFonts w:ascii="宋体" w:hAnsi="宋体"/>
          <w:sz w:val="28"/>
          <w:szCs w:val="28"/>
        </w:rPr>
        <w:t>大练岛码头</w:t>
      </w:r>
      <w:r>
        <w:rPr>
          <w:rFonts w:hint="eastAsia" w:ascii="宋体" w:hAnsi="宋体"/>
          <w:sz w:val="28"/>
          <w:szCs w:val="28"/>
        </w:rPr>
        <w:t>、</w:t>
      </w:r>
      <w:r>
        <w:rPr>
          <w:rFonts w:ascii="宋体" w:hAnsi="宋体"/>
          <w:sz w:val="28"/>
          <w:szCs w:val="28"/>
        </w:rPr>
        <w:t>澳前镇中心渔港</w:t>
      </w:r>
      <w:r>
        <w:rPr>
          <w:rFonts w:hint="eastAsia" w:ascii="宋体" w:hAnsi="宋体"/>
          <w:sz w:val="28"/>
          <w:szCs w:val="28"/>
        </w:rPr>
        <w:t>、</w:t>
      </w:r>
      <w:r>
        <w:rPr>
          <w:rFonts w:ascii="宋体" w:hAnsi="宋体"/>
          <w:sz w:val="28"/>
          <w:szCs w:val="28"/>
        </w:rPr>
        <w:t>流水镇码头</w:t>
      </w:r>
      <w:r>
        <w:rPr>
          <w:rFonts w:hint="eastAsia" w:ascii="宋体" w:hAnsi="宋体"/>
          <w:sz w:val="28"/>
          <w:szCs w:val="28"/>
        </w:rPr>
        <w:t>、金井湾码头。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4、LPG储配站及瓶装供应站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规划期内现状LPG储配站均保留，不新建LPG储配站。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规划期共设置LPG瓶装供应站（Ⅲ类）24座，</w:t>
      </w:r>
      <w:r>
        <w:rPr>
          <w:rFonts w:ascii="宋体" w:hAnsi="宋体"/>
          <w:sz w:val="28"/>
          <w:szCs w:val="28"/>
        </w:rPr>
        <w:t>其中新建</w:t>
      </w:r>
      <w:r>
        <w:rPr>
          <w:rFonts w:hint="eastAsia" w:ascii="宋体" w:hAnsi="宋体"/>
          <w:sz w:val="28"/>
          <w:szCs w:val="28"/>
        </w:rPr>
        <w:t>22座，现状保留2座。规划期内除大练岛以外的离岛乡镇居民及商业用气仍采用瓶装</w:t>
      </w:r>
      <w:r>
        <w:rPr>
          <w:rFonts w:ascii="宋体" w:hAnsi="宋体"/>
          <w:sz w:val="28"/>
          <w:szCs w:val="28"/>
        </w:rPr>
        <w:t>液化石油气</w:t>
      </w:r>
      <w:r>
        <w:rPr>
          <w:rFonts w:hint="eastAsia" w:ascii="宋体" w:hAnsi="宋体"/>
          <w:sz w:val="28"/>
          <w:szCs w:val="28"/>
        </w:rPr>
        <w:t>，保证离岛居民稳定用气；主岛建制乡镇至少设置1座。</w:t>
      </w: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p>
      <w:pPr>
        <w:pStyle w:val="5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Autospacing="0" w:after="156" w:afterAutospacing="0" w:line="360" w:lineRule="auto"/>
        <w:ind w:left="420" w:hanging="420"/>
        <w:textAlignment w:val="auto"/>
        <w:outlineLvl w:val="0"/>
        <w:rPr>
          <w:rFonts w:cs="Times New Roman"/>
          <w:b/>
          <w:bCs/>
          <w:color w:val="000000"/>
          <w:sz w:val="28"/>
        </w:rPr>
      </w:pPr>
      <w:r>
        <w:rPr>
          <w:rFonts w:hint="eastAsia" w:cs="Times New Roman"/>
          <w:b/>
          <w:bCs/>
          <w:color w:val="000000"/>
          <w:sz w:val="28"/>
        </w:rPr>
        <w:t>七、主要图纸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1、平潭综合实验区液化石油气储配站、瓶装供应站规划图；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2、LNG车用加气站规划图；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3、LNG船用加气站规划图；</w:t>
      </w:r>
      <w:bookmarkStart w:id="36" w:name="_GoBack"/>
      <w:bookmarkEnd w:id="36"/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4、天然气输配系统远期规划图。</w:t>
      </w:r>
    </w:p>
    <w:sectPr>
      <w:headerReference r:id="rId3" w:type="default"/>
      <w:pgSz w:w="11907" w:h="16839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2010600030101010101"/>
    <w:charset w:val="00"/>
    <w:family w:val="auto"/>
    <w:pitch w:val="default"/>
    <w:sig w:usb0="00000000" w:usb1="0000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仿宋S"/>
    <w:panose1 w:val="00000000000000000000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仿宋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仿宋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汉仪仿宋S">
    <w:panose1 w:val="00020600040101000101"/>
    <w:charset w:val="86"/>
    <w:family w:val="auto"/>
    <w:pitch w:val="default"/>
    <w:sig w:usb0="A00002BF" w:usb1="38CF7CFA" w:usb2="00000016" w:usb3="00000000" w:csb0="0004009F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7971"/>
    <w:rsid w:val="00010D48"/>
    <w:rsid w:val="00052EC3"/>
    <w:rsid w:val="00085C66"/>
    <w:rsid w:val="000E270A"/>
    <w:rsid w:val="00144BB8"/>
    <w:rsid w:val="001669A1"/>
    <w:rsid w:val="001E2D73"/>
    <w:rsid w:val="00217A6F"/>
    <w:rsid w:val="002222E7"/>
    <w:rsid w:val="00261DF3"/>
    <w:rsid w:val="002774AC"/>
    <w:rsid w:val="00361D8D"/>
    <w:rsid w:val="00500D03"/>
    <w:rsid w:val="00551AF4"/>
    <w:rsid w:val="00575626"/>
    <w:rsid w:val="0063407C"/>
    <w:rsid w:val="007832F7"/>
    <w:rsid w:val="007B0B32"/>
    <w:rsid w:val="00804CB1"/>
    <w:rsid w:val="008C2B50"/>
    <w:rsid w:val="00926E48"/>
    <w:rsid w:val="00A4153F"/>
    <w:rsid w:val="00A51F9C"/>
    <w:rsid w:val="00AD0A93"/>
    <w:rsid w:val="00AD2E1A"/>
    <w:rsid w:val="00B46DAD"/>
    <w:rsid w:val="00B61C9A"/>
    <w:rsid w:val="00BF3940"/>
    <w:rsid w:val="00BF4140"/>
    <w:rsid w:val="00C07971"/>
    <w:rsid w:val="00C15E36"/>
    <w:rsid w:val="00C95051"/>
    <w:rsid w:val="00D9343D"/>
    <w:rsid w:val="00DC3294"/>
    <w:rsid w:val="00DC6020"/>
    <w:rsid w:val="00E70E1E"/>
    <w:rsid w:val="00E97442"/>
    <w:rsid w:val="00EC7637"/>
    <w:rsid w:val="00F63D04"/>
    <w:rsid w:val="00F91EC7"/>
    <w:rsid w:val="3FDFBA72"/>
    <w:rsid w:val="7B9A5EE9"/>
    <w:rsid w:val="7BFA4E6C"/>
    <w:rsid w:val="7F7F457F"/>
    <w:rsid w:val="B7FB95E6"/>
    <w:rsid w:val="ED1FEC31"/>
    <w:rsid w:val="FBD7477F"/>
    <w:rsid w:val="FFC63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semiHidden="0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link w:val="11"/>
    <w:qFormat/>
    <w:uiPriority w:val="0"/>
    <w:pPr>
      <w:widowControl/>
      <w:spacing w:line="360" w:lineRule="auto"/>
      <w:ind w:firstLine="400"/>
    </w:pPr>
    <w:rPr>
      <w:kern w:val="0"/>
      <w:sz w:val="24"/>
      <w:szCs w:val="24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8">
    <w:name w:val="页眉 Char"/>
    <w:basedOn w:val="7"/>
    <w:link w:val="4"/>
    <w:qFormat/>
    <w:uiPriority w:val="0"/>
    <w:rPr>
      <w:sz w:val="18"/>
      <w:szCs w:val="18"/>
    </w:rPr>
  </w:style>
  <w:style w:type="character" w:customStyle="1" w:styleId="9">
    <w:name w:val="页脚 Char"/>
    <w:basedOn w:val="7"/>
    <w:link w:val="3"/>
    <w:qFormat/>
    <w:uiPriority w:val="99"/>
    <w:rPr>
      <w:sz w:val="18"/>
      <w:szCs w:val="18"/>
    </w:rPr>
  </w:style>
  <w:style w:type="paragraph" w:customStyle="1" w:styleId="10">
    <w:name w:val="样式 样式 宋体 四号 行距: 固定值 20 磅 + 首行缩进:  2 字符"/>
    <w:basedOn w:val="1"/>
    <w:qFormat/>
    <w:uiPriority w:val="0"/>
    <w:pPr>
      <w:spacing w:line="360" w:lineRule="auto"/>
      <w:ind w:firstLine="200" w:firstLineChars="200"/>
    </w:pPr>
    <w:rPr>
      <w:rFonts w:cs="宋体"/>
      <w:sz w:val="28"/>
    </w:rPr>
  </w:style>
  <w:style w:type="character" w:customStyle="1" w:styleId="11">
    <w:name w:val="正文文本缩进 2 Char"/>
    <w:basedOn w:val="7"/>
    <w:link w:val="2"/>
    <w:qFormat/>
    <w:uiPriority w:val="0"/>
    <w:rPr>
      <w:rFonts w:ascii="Times New Roman" w:hAnsi="Times New Roman" w:eastAsia="宋体" w:cs="Times New Roman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209</Words>
  <Characters>1195</Characters>
  <Lines>9</Lines>
  <Paragraphs>2</Paragraphs>
  <TotalTime>2</TotalTime>
  <ScaleCrop>false</ScaleCrop>
  <LinksUpToDate>false</LinksUpToDate>
  <CharactersWithSpaces>1402</CharactersWithSpaces>
  <Application>WPS Office_11.8.2.10229_F1E327BC-269C-435d-A152-05C5408002CA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2021-06-15T19:31:00Z</dcterms:created>
  <dc:creator>Administrator;lzf</dc:creator>
  <cp:lastModifiedBy>pingtan</cp:lastModifiedBy>
  <dcterms:modified xsi:type="dcterms:W3CDTF">2021-08-24T09:31:02Z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2052-11.8.2.10229</vt:lpwstr>
  </property>
</Properties>
</file>