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sz w:val="44"/>
          <w:szCs w:val="44"/>
          <w:lang w:eastAsia="zh-CN"/>
        </w:rPr>
        <w:t>采购询价单</w:t>
      </w:r>
    </w:p>
    <w:p>
      <w:pPr>
        <w:jc w:val="both"/>
        <w:rPr>
          <w:rFonts w:hint="eastAsia"/>
          <w:sz w:val="36"/>
          <w:szCs w:val="36"/>
          <w:lang w:eastAsia="zh-CN"/>
        </w:rPr>
      </w:pPr>
      <w:bookmarkStart w:id="0" w:name="_GoBack"/>
      <w:bookmarkEnd w:id="0"/>
    </w:p>
    <w:tbl>
      <w:tblPr>
        <w:tblStyle w:val="3"/>
        <w:tblpPr w:leftFromText="180" w:rightFromText="180" w:vertAnchor="page" w:horzAnchor="page" w:tblpX="1651" w:tblpY="274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3841"/>
        <w:gridCol w:w="808"/>
        <w:gridCol w:w="791"/>
        <w:gridCol w:w="936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6650" w:type="dxa"/>
            <w:gridSpan w:val="4"/>
          </w:tcPr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需求描述</w:t>
            </w:r>
          </w:p>
        </w:tc>
        <w:tc>
          <w:tcPr>
            <w:tcW w:w="1872" w:type="dxa"/>
            <w:gridSpan w:val="2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供货单位</w:t>
            </w:r>
          </w:p>
          <w:p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报价情况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210" w:type="dxa"/>
          </w:tcPr>
          <w:p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货物名称</w:t>
            </w:r>
          </w:p>
        </w:tc>
        <w:tc>
          <w:tcPr>
            <w:tcW w:w="3841" w:type="dxa"/>
          </w:tcPr>
          <w:p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品牌规格、型号、参数</w:t>
            </w:r>
          </w:p>
        </w:tc>
        <w:tc>
          <w:tcPr>
            <w:tcW w:w="808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单位</w:t>
            </w:r>
          </w:p>
        </w:tc>
        <w:tc>
          <w:tcPr>
            <w:tcW w:w="791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数量</w:t>
            </w:r>
          </w:p>
        </w:tc>
        <w:tc>
          <w:tcPr>
            <w:tcW w:w="936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单价（元）</w:t>
            </w:r>
          </w:p>
        </w:tc>
        <w:tc>
          <w:tcPr>
            <w:tcW w:w="936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合价（元）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1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384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08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79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1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384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08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79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21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384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08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79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210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384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808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791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210" w:type="dxa"/>
          </w:tcPr>
          <w:p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合计</w:t>
            </w:r>
          </w:p>
        </w:tc>
        <w:tc>
          <w:tcPr>
            <w:tcW w:w="3841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808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91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936" w:type="dxa"/>
          </w:tcPr>
          <w:p>
            <w:pPr>
              <w:rPr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8522" w:type="dxa"/>
            <w:gridSpan w:val="6"/>
          </w:tcPr>
          <w:p>
            <w:pPr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总报价：（大写）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小写：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</w:trPr>
        <w:tc>
          <w:tcPr>
            <w:tcW w:w="8522" w:type="dxa"/>
            <w:gridSpan w:val="6"/>
          </w:tcPr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我保证所报价格真实有效，无恶意报价，一旦中标，能够按照单位所要求质量、地点、时间等要求完成供货及售后服务。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供应商盖章：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</w:t>
            </w: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     字：</w:t>
            </w: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联系电话：</w:t>
            </w:r>
          </w:p>
          <w:p>
            <w:pPr>
              <w:ind w:firstLine="42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ind w:firstLine="42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    年    月   日</w:t>
            </w:r>
          </w:p>
        </w:tc>
      </w:tr>
    </w:tbl>
    <w:p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注：</w:t>
      </w:r>
      <w:r>
        <w:rPr>
          <w:rFonts w:hint="eastAsia"/>
          <w:sz w:val="24"/>
          <w:szCs w:val="24"/>
          <w:lang w:val="en-US" w:eastAsia="zh-CN"/>
        </w:rPr>
        <w:t>1.供应商应将报价一次性报至最低，不再进行二次询价；报价可另附纸。</w:t>
      </w:r>
    </w:p>
    <w:p>
      <w:pPr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必须按时密封报送，否则视为无效。中标原则为合理低价中标。</w:t>
      </w:r>
    </w:p>
    <w:p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供应商中标后若不能按要求完成任务，将加入我单位采购黑名单。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88683"/>
    <w:multiLevelType w:val="singleLevel"/>
    <w:tmpl w:val="DBE8868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D4F0F"/>
    <w:rsid w:val="1CEC3D4A"/>
    <w:rsid w:val="302125F8"/>
    <w:rsid w:val="45EB35BA"/>
    <w:rsid w:val="58BD4F0F"/>
    <w:rsid w:val="76F1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2021-09-08T03:10:00Z</dcterms:created>
  <dc:creator>Administrator</dc:creator>
  <cp:lastModifiedBy>止安</cp:lastModifiedBy>
  <cp:lastPrinted>2022-01-04T01:31:14Z</cp:lastPrinted>
  <dcterms:modified xsi:type="dcterms:W3CDTF">2022-01-04T02:24:37Z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6E68DD991398423AAECBB26098D3A2F0</vt:lpwstr>
  </property>
</Properties>
</file>