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80" w:lineRule="exact"/>
        <w:rPr>
          <w:rFonts w:hint="eastAsia" w:ascii="黑体" w:hAnsi="黑体" w:eastAsia="黑体" w:cs="黑体"/>
          <w:sz w:val="32"/>
          <w:szCs w:val="32"/>
        </w:rPr>
      </w:pPr>
      <w:r>
        <w:rPr>
          <w:rFonts w:hint="eastAsia" w:ascii="黑体" w:hAnsi="黑体" w:eastAsia="黑体" w:cs="黑体"/>
          <w:sz w:val="32"/>
          <w:szCs w:val="32"/>
        </w:rPr>
        <w:t>附件1：</w:t>
      </w:r>
    </w:p>
    <w:p>
      <w:pPr>
        <w:spacing w:line="580" w:lineRule="exact"/>
        <w:rPr>
          <w:rFonts w:ascii="仿宋_GB2312" w:hAnsi="Times New Roman" w:eastAsia="仿宋_GB2312" w:cs="Times New Roman"/>
          <w:sz w:val="32"/>
          <w:szCs w:val="32"/>
        </w:rPr>
      </w:pPr>
    </w:p>
    <w:p>
      <w:pPr>
        <w:spacing w:line="560" w:lineRule="exact"/>
        <w:jc w:val="center"/>
        <w:rPr>
          <w:rFonts w:ascii="宋体" w:hAnsi="宋体" w:eastAsia="宋体" w:cs="宋体"/>
          <w:b/>
          <w:bCs/>
          <w:sz w:val="44"/>
          <w:szCs w:val="44"/>
        </w:rPr>
      </w:pPr>
      <w:r>
        <w:rPr>
          <w:rFonts w:hint="eastAsia" w:ascii="宋体" w:hAnsi="宋体" w:eastAsia="宋体" w:cs="宋体"/>
          <w:b/>
          <w:bCs/>
          <w:sz w:val="44"/>
          <w:szCs w:val="44"/>
        </w:rPr>
        <w:t>平潭综合实验区质量计量检测中心关于验光仪等仪器设备参数清单</w:t>
      </w:r>
    </w:p>
    <w:p>
      <w:pPr>
        <w:spacing w:line="560" w:lineRule="exact"/>
        <w:jc w:val="center"/>
        <w:rPr>
          <w:rFonts w:ascii="宋体" w:hAnsi="宋体" w:eastAsia="宋体" w:cs="宋体"/>
          <w:b/>
          <w:bCs/>
          <w:sz w:val="44"/>
          <w:szCs w:val="44"/>
        </w:rPr>
      </w:pPr>
    </w:p>
    <w:p>
      <w:pPr>
        <w:spacing w:line="360" w:lineRule="auto"/>
        <w:jc w:val="left"/>
        <w:rPr>
          <w:rFonts w:ascii="等线 Light" w:hAnsi="等线 Light"/>
          <w:b/>
          <w:bCs/>
          <w:kern w:val="28"/>
          <w:sz w:val="28"/>
          <w:szCs w:val="28"/>
        </w:rPr>
      </w:pPr>
      <w:r>
        <w:rPr>
          <w:rFonts w:hint="eastAsia" w:ascii="等线 Light" w:hAnsi="等线 Light"/>
          <w:b/>
          <w:bCs/>
          <w:kern w:val="28"/>
          <w:sz w:val="28"/>
          <w:szCs w:val="28"/>
        </w:rPr>
        <w:t>一、验光仪顶焦度标准装置</w:t>
      </w:r>
    </w:p>
    <w:p>
      <w:pPr>
        <w:spacing w:line="360" w:lineRule="auto"/>
        <w:rPr>
          <w:rFonts w:asciiTheme="minorEastAsia" w:hAnsiTheme="minorEastAsia"/>
          <w:bCs/>
          <w:sz w:val="24"/>
          <w:szCs w:val="24"/>
        </w:rPr>
      </w:pPr>
      <w:r>
        <w:rPr>
          <w:rFonts w:hint="eastAsia" w:asciiTheme="minorEastAsia" w:hAnsiTheme="minorEastAsia"/>
          <w:b/>
          <w:bCs/>
          <w:sz w:val="24"/>
          <w:szCs w:val="24"/>
        </w:rPr>
        <w:t>1.用途：</w:t>
      </w:r>
      <w:r>
        <w:rPr>
          <w:rFonts w:hint="eastAsia" w:asciiTheme="minorEastAsia" w:hAnsiTheme="minorEastAsia"/>
          <w:bCs/>
          <w:sz w:val="24"/>
          <w:szCs w:val="24"/>
        </w:rPr>
        <w:t>用于验光仪的检定。</w:t>
      </w:r>
    </w:p>
    <w:p>
      <w:pPr>
        <w:spacing w:line="360" w:lineRule="auto"/>
        <w:rPr>
          <w:rFonts w:asciiTheme="minorEastAsia" w:hAnsiTheme="minorEastAsia"/>
          <w:bCs/>
          <w:sz w:val="24"/>
          <w:szCs w:val="24"/>
        </w:rPr>
      </w:pPr>
      <w:r>
        <w:rPr>
          <w:rFonts w:hint="eastAsia" w:asciiTheme="minorEastAsia" w:hAnsiTheme="minorEastAsia"/>
          <w:b/>
          <w:bCs/>
          <w:sz w:val="24"/>
          <w:szCs w:val="24"/>
        </w:rPr>
        <w:t>2.数量：</w:t>
      </w:r>
      <w:r>
        <w:rPr>
          <w:rFonts w:hint="eastAsia" w:asciiTheme="minorEastAsia" w:hAnsiTheme="minorEastAsia"/>
          <w:bCs/>
          <w:sz w:val="24"/>
          <w:szCs w:val="24"/>
        </w:rPr>
        <w:t>1套</w:t>
      </w:r>
    </w:p>
    <w:p>
      <w:pPr>
        <w:spacing w:line="360" w:lineRule="auto"/>
        <w:rPr>
          <w:rFonts w:asciiTheme="minorEastAsia" w:hAnsiTheme="minorEastAsia"/>
          <w:b/>
          <w:bCs/>
          <w:sz w:val="24"/>
          <w:szCs w:val="24"/>
        </w:rPr>
      </w:pPr>
      <w:r>
        <w:rPr>
          <w:rFonts w:hint="eastAsia" w:asciiTheme="minorEastAsia" w:hAnsiTheme="minorEastAsia"/>
          <w:b/>
          <w:bCs/>
          <w:sz w:val="24"/>
          <w:szCs w:val="24"/>
        </w:rPr>
        <w:t>3.主要技术参数</w:t>
      </w:r>
    </w:p>
    <w:p>
      <w:pPr>
        <w:pStyle w:val="6"/>
        <w:spacing w:before="0" w:after="0" w:line="360" w:lineRule="auto"/>
        <w:rPr>
          <w:rFonts w:asciiTheme="minorEastAsia" w:hAnsiTheme="minorEastAsia"/>
          <w:sz w:val="24"/>
          <w:szCs w:val="24"/>
        </w:rPr>
      </w:pPr>
      <w:r>
        <w:rPr>
          <w:rFonts w:hint="eastAsia" w:asciiTheme="minorEastAsia" w:hAnsiTheme="minorEastAsia"/>
          <w:sz w:val="24"/>
          <w:szCs w:val="24"/>
        </w:rPr>
        <w:t>3.1</w:t>
      </w:r>
      <w:r>
        <w:rPr>
          <w:rFonts w:asciiTheme="minorEastAsia" w:hAnsiTheme="minorEastAsia"/>
          <w:sz w:val="24"/>
          <w:szCs w:val="24"/>
        </w:rPr>
        <w:t>客观式</w:t>
      </w:r>
      <w:r>
        <w:rPr>
          <w:rFonts w:hint="eastAsia" w:asciiTheme="minorEastAsia" w:hAnsiTheme="minorEastAsia"/>
          <w:sz w:val="24"/>
          <w:szCs w:val="24"/>
        </w:rPr>
        <w:t>标准器</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3.1.1</w:t>
      </w:r>
      <w:r>
        <w:rPr>
          <w:rFonts w:cs="微软雅黑" w:asciiTheme="minorEastAsia" w:hAnsiTheme="minorEastAsia"/>
          <w:sz w:val="24"/>
          <w:szCs w:val="24"/>
        </w:rPr>
        <w:t>满足JJG</w:t>
      </w:r>
      <w:r>
        <w:rPr>
          <w:rFonts w:hint="eastAsia" w:cs="微软雅黑" w:asciiTheme="minorEastAsia" w:hAnsiTheme="minorEastAsia"/>
          <w:sz w:val="24"/>
          <w:szCs w:val="24"/>
        </w:rPr>
        <w:t xml:space="preserve"> </w:t>
      </w:r>
      <w:r>
        <w:rPr>
          <w:rFonts w:cs="微软雅黑" w:asciiTheme="minorEastAsia" w:hAnsiTheme="minorEastAsia"/>
          <w:sz w:val="24"/>
          <w:szCs w:val="24"/>
        </w:rPr>
        <w:t>89</w:t>
      </w:r>
      <w:r>
        <w:rPr>
          <w:rFonts w:hint="eastAsia" w:cs="微软雅黑" w:asciiTheme="minorEastAsia" w:hAnsiTheme="minorEastAsia"/>
          <w:sz w:val="24"/>
          <w:szCs w:val="24"/>
        </w:rPr>
        <w:t>2</w:t>
      </w:r>
      <w:r>
        <w:rPr>
          <w:rFonts w:cs="微软雅黑" w:asciiTheme="minorEastAsia" w:hAnsiTheme="minorEastAsia"/>
          <w:sz w:val="24"/>
          <w:szCs w:val="24"/>
        </w:rPr>
        <w:t>-2011 验光仪检定规程</w:t>
      </w:r>
    </w:p>
    <w:p>
      <w:pPr>
        <w:snapToGrid w:val="0"/>
        <w:spacing w:line="360" w:lineRule="auto"/>
        <w:rPr>
          <w:rFonts w:cs="微软雅黑" w:asciiTheme="minorEastAsia" w:hAnsiTheme="minorEastAsia"/>
          <w:sz w:val="24"/>
          <w:szCs w:val="24"/>
        </w:rPr>
      </w:pPr>
      <w:r>
        <w:rPr>
          <w:rFonts w:hint="eastAsia" w:cs="微软雅黑" w:asciiTheme="minorEastAsia" w:hAnsiTheme="minorEastAsia"/>
          <w:sz w:val="24"/>
          <w:szCs w:val="24"/>
        </w:rPr>
        <w:t>3.1.2标准器组成：客观式标准模拟眼、柱镜标准器和瞳距标准器三部分组成。</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3.1.2.1客观式模拟眼：由0， ±2.5m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，±5m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，±10m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，±15m</w:t>
      </w:r>
      <w:r>
        <w:rPr>
          <w:rFonts w:hint="eastAsia" w:cs="微软雅黑" w:asciiTheme="minorEastAsia" w:hAnsiTheme="minorEastAsia"/>
          <w:sz w:val="24"/>
          <w:szCs w:val="24"/>
          <w:vertAlign w:val="superscript"/>
        </w:rPr>
        <w:t xml:space="preserve">-1 </w:t>
      </w:r>
      <w:r>
        <w:rPr>
          <w:rFonts w:hint="eastAsia" w:cs="微软雅黑" w:asciiTheme="minorEastAsia" w:hAnsiTheme="minorEastAsia"/>
          <w:sz w:val="24"/>
          <w:szCs w:val="24"/>
        </w:rPr>
        <w:t>，±20m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一套共11个客观式模拟眼和一个客观式模拟眼支架组成，只用于检定客观式验光机的球镜度。</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3.1.2.2柱镜标准器：由柱镜模拟眼和轴位控制器两部分组成。柱镜度标称值为-3m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的两个柱镜模拟眼，安装在提供0°和90°两个固定角度的轴位控制器上，用于检定客观式验光机的柱镜度和轴位。</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3.1.2.3 瞳距标准器：由三个标称瞳距值为55mm，65mm和75mm的标准套筒组成，标准套筒内可固定安装0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客观模拟眼，用于检定客观式验光机的瞳距示值误差。</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3.1.2.4球镜度的扩展不确定度为：</w:t>
      </w:r>
      <w:r>
        <w:rPr>
          <w:rFonts w:hint="eastAsia" w:cs="微软雅黑" w:asciiTheme="minorEastAsia" w:hAnsiTheme="minorEastAsia"/>
          <w:i/>
          <w:sz w:val="24"/>
          <w:szCs w:val="24"/>
        </w:rPr>
        <w:t>U</w:t>
      </w:r>
      <w:r>
        <w:rPr>
          <w:rFonts w:hint="eastAsia" w:cs="微软雅黑" w:asciiTheme="minorEastAsia" w:hAnsiTheme="minorEastAsia"/>
          <w:sz w:val="24"/>
          <w:szCs w:val="24"/>
        </w:rPr>
        <w:t>=（0.07～0.10） m</w:t>
      </w:r>
      <w:r>
        <w:rPr>
          <w:rFonts w:hint="eastAsia" w:cs="微软雅黑" w:asciiTheme="minorEastAsia" w:hAnsiTheme="minorEastAsia"/>
          <w:sz w:val="24"/>
          <w:szCs w:val="24"/>
          <w:vertAlign w:val="superscript"/>
        </w:rPr>
        <w:t xml:space="preserve">-1 </w:t>
      </w:r>
      <w:r>
        <w:rPr>
          <w:rFonts w:hint="eastAsia" w:cs="微软雅黑" w:asciiTheme="minorEastAsia" w:hAnsiTheme="minorEastAsia"/>
          <w:sz w:val="24"/>
          <w:szCs w:val="24"/>
        </w:rPr>
        <w:t>(</w:t>
      </w:r>
      <w:r>
        <w:rPr>
          <w:rFonts w:hint="eastAsia" w:cs="微软雅黑" w:asciiTheme="minorEastAsia" w:hAnsiTheme="minorEastAsia"/>
          <w:i/>
          <w:iCs/>
          <w:sz w:val="24"/>
          <w:szCs w:val="24"/>
        </w:rPr>
        <w:t>k</w:t>
      </w:r>
      <w:r>
        <w:rPr>
          <w:rFonts w:hint="eastAsia" w:cs="微软雅黑" w:asciiTheme="minorEastAsia" w:hAnsiTheme="minorEastAsia"/>
          <w:sz w:val="24"/>
          <w:szCs w:val="24"/>
        </w:rPr>
        <w:t>＝3)。</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①（0～±10）m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范围的客观式模拟眼的球镜度量值的年变化量不超过±0.06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②绝对值大于10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范围的客观式模拟眼的球镜度量值的年变化量不超过±0.10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3.1.2.5柱镜度的扩展不确定度为：</w:t>
      </w:r>
      <w:r>
        <w:rPr>
          <w:rFonts w:hint="eastAsia" w:cs="微软雅黑" w:asciiTheme="minorEastAsia" w:hAnsiTheme="minorEastAsia"/>
          <w:i/>
          <w:sz w:val="24"/>
          <w:szCs w:val="24"/>
        </w:rPr>
        <w:t>U</w:t>
      </w:r>
      <w:r>
        <w:rPr>
          <w:rFonts w:hint="eastAsia" w:cs="微软雅黑" w:asciiTheme="minorEastAsia" w:hAnsiTheme="minorEastAsia"/>
          <w:sz w:val="24"/>
          <w:szCs w:val="24"/>
        </w:rPr>
        <w:t>=0.08 m</w:t>
      </w:r>
      <w:r>
        <w:rPr>
          <w:rFonts w:hint="eastAsia" w:cs="微软雅黑" w:asciiTheme="minorEastAsia" w:hAnsiTheme="minorEastAsia"/>
          <w:sz w:val="24"/>
          <w:szCs w:val="24"/>
          <w:vertAlign w:val="superscript"/>
        </w:rPr>
        <w:t xml:space="preserve">-1 </w:t>
      </w:r>
      <w:r>
        <w:rPr>
          <w:rFonts w:hint="eastAsia" w:cs="微软雅黑" w:asciiTheme="minorEastAsia" w:hAnsiTheme="minorEastAsia"/>
          <w:sz w:val="24"/>
          <w:szCs w:val="24"/>
        </w:rPr>
        <w:t>(</w:t>
      </w:r>
      <w:r>
        <w:rPr>
          <w:rFonts w:hint="eastAsia" w:cs="微软雅黑" w:asciiTheme="minorEastAsia" w:hAnsiTheme="minorEastAsia"/>
          <w:i/>
          <w:iCs/>
          <w:sz w:val="24"/>
          <w:szCs w:val="24"/>
        </w:rPr>
        <w:t>k</w:t>
      </w:r>
      <w:r>
        <w:rPr>
          <w:rFonts w:hint="eastAsia" w:cs="微软雅黑" w:asciiTheme="minorEastAsia" w:hAnsiTheme="minorEastAsia"/>
          <w:sz w:val="24"/>
          <w:szCs w:val="24"/>
        </w:rPr>
        <w:t>＝3)。</w:t>
      </w:r>
    </w:p>
    <w:p>
      <w:pPr>
        <w:spacing w:line="360" w:lineRule="auto"/>
        <w:ind w:firstLine="240" w:firstLineChars="100"/>
        <w:rPr>
          <w:rFonts w:cs="微软雅黑" w:asciiTheme="minorEastAsia" w:hAnsiTheme="minorEastAsia"/>
          <w:sz w:val="24"/>
          <w:szCs w:val="24"/>
        </w:rPr>
      </w:pPr>
      <w:r>
        <w:rPr>
          <w:rFonts w:hint="eastAsia" w:cs="微软雅黑" w:asciiTheme="minorEastAsia" w:hAnsiTheme="minorEastAsia"/>
          <w:sz w:val="24"/>
          <w:szCs w:val="24"/>
        </w:rPr>
        <w:t>柱镜度量值的年变化量不得超过±0.06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3.1.2.6  轴位控制器0°和90°轴位方位允许误差为±1°。</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3.1.2.7  55mm，65mm，75mm三个标准瞳距的允差为±0.5mm。</w:t>
      </w:r>
    </w:p>
    <w:p>
      <w:pPr>
        <w:pStyle w:val="6"/>
        <w:spacing w:before="0" w:after="0" w:line="360" w:lineRule="auto"/>
        <w:rPr>
          <w:rFonts w:cs="微软雅黑" w:asciiTheme="minorEastAsia" w:hAnsiTheme="minorEastAsia"/>
          <w:kern w:val="2"/>
          <w:sz w:val="24"/>
          <w:szCs w:val="24"/>
        </w:rPr>
      </w:pPr>
      <w:r>
        <w:rPr>
          <w:rFonts w:hint="eastAsia" w:cs="微软雅黑" w:asciiTheme="minorEastAsia" w:hAnsiTheme="minorEastAsia"/>
          <w:kern w:val="2"/>
          <w:sz w:val="24"/>
          <w:szCs w:val="24"/>
        </w:rPr>
        <w:t>3.2</w:t>
      </w:r>
      <w:r>
        <w:rPr>
          <w:rFonts w:cs="微软雅黑" w:asciiTheme="minorEastAsia" w:hAnsiTheme="minorEastAsia"/>
          <w:kern w:val="2"/>
          <w:sz w:val="24"/>
          <w:szCs w:val="24"/>
        </w:rPr>
        <w:t>角膜曲率计</w:t>
      </w:r>
      <w:r>
        <w:rPr>
          <w:rFonts w:hint="eastAsia" w:cs="微软雅黑" w:asciiTheme="minorEastAsia" w:hAnsiTheme="minorEastAsia"/>
          <w:kern w:val="2"/>
          <w:sz w:val="24"/>
          <w:szCs w:val="24"/>
        </w:rPr>
        <w:t>用计量</w:t>
      </w:r>
      <w:r>
        <w:rPr>
          <w:rFonts w:cs="微软雅黑" w:asciiTheme="minorEastAsia" w:hAnsiTheme="minorEastAsia"/>
          <w:kern w:val="2"/>
          <w:sz w:val="24"/>
          <w:szCs w:val="24"/>
        </w:rPr>
        <w:t>标准器</w:t>
      </w:r>
    </w:p>
    <w:p>
      <w:pPr>
        <w:spacing w:line="360" w:lineRule="auto"/>
        <w:rPr>
          <w:rFonts w:cs="微软雅黑" w:asciiTheme="minorEastAsia" w:hAnsiTheme="minorEastAsia"/>
          <w:bCs/>
          <w:sz w:val="24"/>
          <w:szCs w:val="24"/>
        </w:rPr>
      </w:pPr>
      <w:r>
        <w:rPr>
          <w:rFonts w:hint="eastAsia" w:cs="微软雅黑" w:asciiTheme="minorEastAsia" w:hAnsiTheme="minorEastAsia"/>
          <w:bCs/>
          <w:sz w:val="24"/>
          <w:szCs w:val="24"/>
        </w:rPr>
        <w:t>3.2.1</w:t>
      </w:r>
      <w:r>
        <w:rPr>
          <w:rFonts w:cs="微软雅黑" w:asciiTheme="minorEastAsia" w:hAnsiTheme="minorEastAsia"/>
          <w:bCs/>
          <w:sz w:val="24"/>
          <w:szCs w:val="24"/>
        </w:rPr>
        <w:t>角膜曲率计用计量标准器（曲率半径用标准器）满足JJG 1011-2018《角膜曲率计》和JJG 1088《角膜曲率计用计量标准器》检定规程要求，满足社会公用计量标准的建标要求。</w:t>
      </w:r>
    </w:p>
    <w:p>
      <w:pPr>
        <w:spacing w:line="360" w:lineRule="auto"/>
        <w:rPr>
          <w:rFonts w:cs="微软雅黑" w:asciiTheme="minorEastAsia" w:hAnsiTheme="minorEastAsia"/>
          <w:sz w:val="24"/>
          <w:szCs w:val="24"/>
        </w:rPr>
      </w:pPr>
      <w:r>
        <w:rPr>
          <w:rFonts w:hint="eastAsia" w:cs="微软雅黑" w:asciiTheme="minorEastAsia" w:hAnsiTheme="minorEastAsia"/>
          <w:bCs/>
          <w:sz w:val="24"/>
          <w:szCs w:val="24"/>
        </w:rPr>
        <w:t>3.2.2标准器组成：</w:t>
      </w:r>
      <w:r>
        <w:rPr>
          <w:rFonts w:hint="eastAsia" w:cs="微软雅黑" w:asciiTheme="minorEastAsia" w:hAnsiTheme="minorEastAsia"/>
          <w:sz w:val="24"/>
          <w:szCs w:val="24"/>
        </w:rPr>
        <w:t>由曲率半径用标准器、轴位标准器和测量支架3部分组成，是专用于检定或校准角膜曲率计曲率半径、角膜屈光度和轴位的计量标准器。</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3.2.2.1曲率半径用标准器：由光学玻璃材料制成，具有凸球面和凹球面两种表面形状，三种半径规格共计6个标准器。其曲率半径标称值分别为6.668mm，7.943mm和9.320mm，对应的角膜屈光度标称值分别为50.61m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、42.49m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和36.21m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3.2.2.2 轴位标准器：由聚甲基丙烯酸甲酯（PMMA）材料制成，其前表面为环曲面，具有两种规格，共计连个标准器。环曲面面形设计参数分别为：Ⅰ型：R</w:t>
      </w:r>
      <w:r>
        <w:rPr>
          <w:rFonts w:hint="eastAsia" w:cs="微软雅黑" w:asciiTheme="minorEastAsia" w:hAnsiTheme="minorEastAsia"/>
          <w:sz w:val="24"/>
          <w:szCs w:val="24"/>
          <w:vertAlign w:val="subscript"/>
        </w:rPr>
        <w:t>1</w:t>
      </w:r>
      <w:r>
        <w:rPr>
          <w:rFonts w:hint="eastAsia" w:cs="微软雅黑" w:asciiTheme="minorEastAsia" w:hAnsiTheme="minorEastAsia"/>
          <w:sz w:val="24"/>
          <w:szCs w:val="24"/>
        </w:rPr>
        <w:t>=（8.00±0.2）mm，R</w:t>
      </w:r>
      <w:r>
        <w:rPr>
          <w:rFonts w:hint="eastAsia" w:cs="微软雅黑" w:asciiTheme="minorEastAsia" w:hAnsiTheme="minorEastAsia"/>
          <w:sz w:val="24"/>
          <w:szCs w:val="24"/>
          <w:vertAlign w:val="subscript"/>
        </w:rPr>
        <w:t>2</w:t>
      </w:r>
      <w:r>
        <w:rPr>
          <w:rFonts w:hint="eastAsia" w:cs="微软雅黑" w:asciiTheme="minorEastAsia" w:hAnsiTheme="minorEastAsia"/>
          <w:sz w:val="24"/>
          <w:szCs w:val="24"/>
        </w:rPr>
        <w:t>﹤R</w:t>
      </w:r>
      <w:r>
        <w:rPr>
          <w:rFonts w:hint="eastAsia" w:cs="微软雅黑" w:asciiTheme="minorEastAsia" w:hAnsiTheme="minorEastAsia"/>
          <w:sz w:val="24"/>
          <w:szCs w:val="24"/>
          <w:vertAlign w:val="subscript"/>
        </w:rPr>
        <w:t>1</w:t>
      </w:r>
      <w:r>
        <w:rPr>
          <w:rFonts w:hint="eastAsia" w:cs="微软雅黑" w:asciiTheme="minorEastAsia" w:hAnsiTheme="minorEastAsia"/>
          <w:sz w:val="24"/>
          <w:szCs w:val="24"/>
        </w:rPr>
        <w:t>, R</w:t>
      </w:r>
      <w:r>
        <w:rPr>
          <w:rFonts w:hint="eastAsia" w:cs="微软雅黑" w:asciiTheme="minorEastAsia" w:hAnsiTheme="minorEastAsia"/>
          <w:sz w:val="24"/>
          <w:szCs w:val="24"/>
          <w:vertAlign w:val="subscript"/>
        </w:rPr>
        <w:t>1</w:t>
      </w:r>
      <w:r>
        <w:rPr>
          <w:rFonts w:hint="eastAsia" w:cs="微软雅黑" w:asciiTheme="minorEastAsia" w:hAnsiTheme="minorEastAsia"/>
          <w:sz w:val="24"/>
          <w:szCs w:val="24"/>
        </w:rPr>
        <w:t>- R</w:t>
      </w:r>
      <w:r>
        <w:rPr>
          <w:rFonts w:hint="eastAsia" w:cs="微软雅黑" w:asciiTheme="minorEastAsia" w:hAnsiTheme="minorEastAsia"/>
          <w:sz w:val="24"/>
          <w:szCs w:val="24"/>
          <w:vertAlign w:val="subscript"/>
        </w:rPr>
        <w:t>2</w:t>
      </w:r>
      <w:r>
        <w:rPr>
          <w:rFonts w:hint="eastAsia" w:cs="微软雅黑" w:asciiTheme="minorEastAsia" w:hAnsiTheme="minorEastAsia"/>
          <w:sz w:val="24"/>
          <w:szCs w:val="24"/>
        </w:rPr>
        <w:t>=（0.2±0.07）mm；Ⅱ型：R</w:t>
      </w:r>
      <w:r>
        <w:rPr>
          <w:rFonts w:hint="eastAsia" w:cs="微软雅黑" w:asciiTheme="minorEastAsia" w:hAnsiTheme="minorEastAsia"/>
          <w:sz w:val="24"/>
          <w:szCs w:val="24"/>
          <w:vertAlign w:val="subscript"/>
        </w:rPr>
        <w:t>1</w:t>
      </w:r>
      <w:r>
        <w:rPr>
          <w:rFonts w:hint="eastAsia" w:cs="微软雅黑" w:asciiTheme="minorEastAsia" w:hAnsiTheme="minorEastAsia"/>
          <w:sz w:val="24"/>
          <w:szCs w:val="24"/>
        </w:rPr>
        <w:t>=（8.00±0.2）mm，R</w:t>
      </w:r>
      <w:r>
        <w:rPr>
          <w:rFonts w:hint="eastAsia" w:cs="微软雅黑" w:asciiTheme="minorEastAsia" w:hAnsiTheme="minorEastAsia"/>
          <w:sz w:val="24"/>
          <w:szCs w:val="24"/>
          <w:vertAlign w:val="subscript"/>
        </w:rPr>
        <w:t>2</w:t>
      </w:r>
      <w:r>
        <w:rPr>
          <w:rFonts w:hint="eastAsia" w:cs="微软雅黑" w:asciiTheme="minorEastAsia" w:hAnsiTheme="minorEastAsia"/>
          <w:sz w:val="24"/>
          <w:szCs w:val="24"/>
        </w:rPr>
        <w:t>﹤R</w:t>
      </w:r>
      <w:r>
        <w:rPr>
          <w:rFonts w:hint="eastAsia" w:cs="微软雅黑" w:asciiTheme="minorEastAsia" w:hAnsiTheme="minorEastAsia"/>
          <w:sz w:val="24"/>
          <w:szCs w:val="24"/>
          <w:vertAlign w:val="subscript"/>
        </w:rPr>
        <w:t>1</w:t>
      </w:r>
      <w:r>
        <w:rPr>
          <w:rFonts w:hint="eastAsia" w:cs="微软雅黑" w:asciiTheme="minorEastAsia" w:hAnsiTheme="minorEastAsia"/>
          <w:sz w:val="24"/>
          <w:szCs w:val="24"/>
        </w:rPr>
        <w:t>, R</w:t>
      </w:r>
      <w:r>
        <w:rPr>
          <w:rFonts w:hint="eastAsia" w:cs="微软雅黑" w:asciiTheme="minorEastAsia" w:hAnsiTheme="minorEastAsia"/>
          <w:sz w:val="24"/>
          <w:szCs w:val="24"/>
          <w:vertAlign w:val="subscript"/>
        </w:rPr>
        <w:t>1</w:t>
      </w:r>
      <w:r>
        <w:rPr>
          <w:rFonts w:hint="eastAsia" w:cs="微软雅黑" w:asciiTheme="minorEastAsia" w:hAnsiTheme="minorEastAsia"/>
          <w:sz w:val="24"/>
          <w:szCs w:val="24"/>
        </w:rPr>
        <w:t>- R</w:t>
      </w:r>
      <w:r>
        <w:rPr>
          <w:rFonts w:hint="eastAsia" w:cs="微软雅黑" w:asciiTheme="minorEastAsia" w:hAnsiTheme="minorEastAsia"/>
          <w:sz w:val="24"/>
          <w:szCs w:val="24"/>
          <w:vertAlign w:val="subscript"/>
        </w:rPr>
        <w:t>2</w:t>
      </w:r>
      <w:r>
        <w:rPr>
          <w:rFonts w:hint="eastAsia" w:cs="微软雅黑" w:asciiTheme="minorEastAsia" w:hAnsiTheme="minorEastAsia"/>
          <w:sz w:val="24"/>
          <w:szCs w:val="24"/>
        </w:rPr>
        <w:t>=（0.4±0.07）mm。轴位标称值分别为：0</w:t>
      </w:r>
      <w:r>
        <w:rPr>
          <w:rFonts w:hint="eastAsia"/>
        </w:rPr>
        <w:t xml:space="preserve"> </w:t>
      </w:r>
      <w:r>
        <w:rPr>
          <w:rFonts w:hint="eastAsia" w:cs="微软雅黑" w:asciiTheme="minorEastAsia" w:hAnsiTheme="minorEastAsia"/>
          <w:sz w:val="24"/>
          <w:szCs w:val="24"/>
        </w:rPr>
        <w:t>º/180 º、45 º、90 º和135 º，轴位不确定度</w:t>
      </w:r>
      <w:r>
        <w:rPr>
          <w:rFonts w:hint="eastAsia" w:cs="微软雅黑" w:asciiTheme="minorEastAsia" w:hAnsiTheme="minorEastAsia"/>
          <w:i/>
          <w:sz w:val="24"/>
          <w:szCs w:val="24"/>
        </w:rPr>
        <w:t>U</w:t>
      </w:r>
      <w:r>
        <w:rPr>
          <w:rFonts w:hint="eastAsia" w:cs="微软雅黑" w:asciiTheme="minorEastAsia" w:hAnsiTheme="minorEastAsia"/>
          <w:sz w:val="24"/>
          <w:szCs w:val="24"/>
        </w:rPr>
        <w:t>=1 º(</w:t>
      </w:r>
      <w:r>
        <w:rPr>
          <w:rFonts w:hint="eastAsia" w:cs="微软雅黑" w:asciiTheme="minorEastAsia" w:hAnsiTheme="minorEastAsia"/>
          <w:i/>
          <w:sz w:val="24"/>
          <w:szCs w:val="24"/>
        </w:rPr>
        <w:t>k</w:t>
      </w:r>
      <w:r>
        <w:rPr>
          <w:rFonts w:hint="eastAsia" w:cs="微软雅黑" w:asciiTheme="minorEastAsia" w:hAnsiTheme="minorEastAsia"/>
          <w:sz w:val="24"/>
          <w:szCs w:val="24"/>
        </w:rPr>
        <w:t>=2)。</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3.2.2.3测量支架：包括曲率半径用标准器测量支架和轴位标准器测量支架，分别用于方便连接标准器和角膜曲率计的下颌托架，保证曲率半径用标准器和轴位标准器能正确定位于角膜曲率计预定的测量基点上，并与角膜曲率计的光轴保持一致。</w:t>
      </w:r>
    </w:p>
    <w:p>
      <w:pPr>
        <w:spacing w:line="360" w:lineRule="auto"/>
        <w:rPr>
          <w:rFonts w:hint="eastAsia" w:cs="微软雅黑" w:asciiTheme="minorEastAsia" w:hAnsiTheme="minorEastAsia"/>
          <w:sz w:val="24"/>
          <w:szCs w:val="24"/>
        </w:rPr>
      </w:pPr>
      <w:r>
        <w:rPr>
          <w:rFonts w:hint="eastAsia" w:cs="微软雅黑" w:asciiTheme="minorEastAsia" w:hAnsiTheme="minorEastAsia"/>
          <w:sz w:val="24"/>
          <w:szCs w:val="24"/>
        </w:rPr>
        <w:t>3.2.3角膜曲率计曲率半径测量范围至少应满足：6.5mm～9.4mm，角膜屈光度测量范围至少满足36m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～52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；轴位测量范围至少应满足0</w:t>
      </w:r>
      <w:r>
        <w:rPr>
          <w:rFonts w:hint="eastAsia"/>
        </w:rPr>
        <w:t xml:space="preserve"> </w:t>
      </w:r>
      <w:r>
        <w:rPr>
          <w:rFonts w:hint="eastAsia" w:cs="微软雅黑" w:asciiTheme="minorEastAsia" w:hAnsiTheme="minorEastAsia"/>
          <w:sz w:val="24"/>
          <w:szCs w:val="24"/>
        </w:rPr>
        <w:t>º～180 º。角膜曲率计的实际测量范围应与生产厂家明示的测量范围一致。</w:t>
      </w:r>
    </w:p>
    <w:p>
      <w:pPr>
        <w:spacing w:line="360" w:lineRule="auto"/>
        <w:rPr>
          <w:rFonts w:hint="default" w:cs="微软雅黑" w:asciiTheme="minorEastAsia" w:hAnsiTheme="minorEastAsia" w:eastAsiaTheme="minorEastAsia"/>
          <w:sz w:val="24"/>
          <w:szCs w:val="24"/>
          <w:lang w:val="en-US" w:eastAsia="zh-CN"/>
        </w:rPr>
      </w:pPr>
      <w:r>
        <w:rPr>
          <w:rFonts w:hint="eastAsia" w:cs="微软雅黑" w:asciiTheme="minorEastAsia" w:hAnsiTheme="minorEastAsia"/>
          <w:sz w:val="24"/>
          <w:szCs w:val="24"/>
          <w:lang w:val="en-US" w:eastAsia="zh-CN"/>
        </w:rPr>
        <w:t>3.2.4</w:t>
      </w:r>
      <w:r>
        <w:rPr>
          <w:rFonts w:hint="eastAsia" w:cs="微软雅黑" w:asciiTheme="minorEastAsia" w:hAnsiTheme="minorEastAsia"/>
          <w:sz w:val="24"/>
          <w:szCs w:val="24"/>
        </w:rPr>
        <w:t>测量不确定度：曲率半径实际值的扩展不确定度：U=0.002mm（k＝2）</w:t>
      </w:r>
    </w:p>
    <w:p>
      <w:pPr>
        <w:pStyle w:val="6"/>
        <w:spacing w:before="0" w:after="0" w:line="360" w:lineRule="auto"/>
        <w:rPr>
          <w:rFonts w:asciiTheme="minorEastAsia" w:hAnsiTheme="minorEastAsia"/>
          <w:sz w:val="24"/>
          <w:szCs w:val="24"/>
        </w:rPr>
      </w:pPr>
      <w:r>
        <w:rPr>
          <w:rFonts w:hint="eastAsia" w:asciiTheme="minorEastAsia" w:hAnsiTheme="minorEastAsia"/>
          <w:sz w:val="24"/>
          <w:szCs w:val="24"/>
        </w:rPr>
        <w:t>3.3</w:t>
      </w:r>
      <w:r>
        <w:rPr>
          <w:rFonts w:asciiTheme="minorEastAsia" w:hAnsiTheme="minorEastAsia"/>
          <w:sz w:val="24"/>
          <w:szCs w:val="24"/>
        </w:rPr>
        <w:t>光照度计</w:t>
      </w:r>
    </w:p>
    <w:p>
      <w:pPr>
        <w:spacing w:line="360" w:lineRule="auto"/>
        <w:rPr>
          <w:rFonts w:asciiTheme="minorEastAsia" w:hAnsiTheme="minorEastAsia"/>
          <w:sz w:val="24"/>
          <w:szCs w:val="24"/>
        </w:rPr>
      </w:pPr>
      <w:r>
        <w:rPr>
          <w:rFonts w:hint="eastAsia" w:asciiTheme="minorEastAsia" w:hAnsiTheme="minorEastAsia"/>
          <w:sz w:val="24"/>
          <w:szCs w:val="24"/>
        </w:rPr>
        <w:t>3.3.1测量范围： (0.01～19.99×10</w:t>
      </w:r>
      <w:r>
        <w:rPr>
          <w:rFonts w:hint="eastAsia" w:asciiTheme="minorEastAsia" w:hAnsiTheme="minorEastAsia"/>
          <w:sz w:val="24"/>
          <w:szCs w:val="24"/>
          <w:vertAlign w:val="superscript"/>
        </w:rPr>
        <w:t>3</w:t>
      </w:r>
      <w:r>
        <w:rPr>
          <w:rFonts w:hint="eastAsia" w:asciiTheme="minorEastAsia" w:hAnsiTheme="minorEastAsia"/>
          <w:sz w:val="24"/>
          <w:szCs w:val="24"/>
        </w:rPr>
        <w:t xml:space="preserve">) lx </w:t>
      </w:r>
    </w:p>
    <w:p>
      <w:pPr>
        <w:spacing w:line="360" w:lineRule="auto"/>
        <w:rPr>
          <w:rFonts w:asciiTheme="minorEastAsia" w:hAnsiTheme="minorEastAsia"/>
          <w:sz w:val="24"/>
          <w:szCs w:val="24"/>
        </w:rPr>
      </w:pPr>
      <w:r>
        <w:rPr>
          <w:rFonts w:hint="eastAsia" w:asciiTheme="minorEastAsia" w:hAnsiTheme="minorEastAsia"/>
          <w:sz w:val="24"/>
          <w:szCs w:val="24"/>
        </w:rPr>
        <w:t xml:space="preserve">3.3.2相对示值误差：±4%  </w:t>
      </w:r>
    </w:p>
    <w:p>
      <w:pPr>
        <w:spacing w:line="360" w:lineRule="auto"/>
        <w:rPr>
          <w:rFonts w:asciiTheme="minorEastAsia" w:hAnsiTheme="minorEastAsia"/>
          <w:sz w:val="24"/>
          <w:szCs w:val="24"/>
        </w:rPr>
      </w:pPr>
      <w:r>
        <w:rPr>
          <w:rFonts w:hint="eastAsia" w:asciiTheme="minorEastAsia" w:hAnsiTheme="minorEastAsia"/>
          <w:sz w:val="24"/>
          <w:szCs w:val="24"/>
        </w:rPr>
        <w:t>3.3.3 V(λ)匹配误差 f</w:t>
      </w:r>
      <w:r>
        <w:rPr>
          <w:rFonts w:hint="eastAsia" w:asciiTheme="minorEastAsia" w:hAnsiTheme="minorEastAsia"/>
          <w:sz w:val="24"/>
          <w:szCs w:val="24"/>
          <w:vertAlign w:val="subscript"/>
        </w:rPr>
        <w:t>1</w:t>
      </w:r>
      <w:r>
        <w:rPr>
          <w:rFonts w:hint="eastAsia" w:asciiTheme="minorEastAsia" w:hAnsiTheme="minorEastAsia"/>
          <w:sz w:val="24"/>
          <w:szCs w:val="24"/>
        </w:rPr>
        <w:t xml:space="preserve">： 6 % </w:t>
      </w:r>
    </w:p>
    <w:p>
      <w:pPr>
        <w:spacing w:line="360" w:lineRule="auto"/>
        <w:rPr>
          <w:rFonts w:asciiTheme="minorEastAsia" w:hAnsiTheme="minorEastAsia"/>
          <w:sz w:val="24"/>
          <w:szCs w:val="24"/>
        </w:rPr>
      </w:pPr>
      <w:r>
        <w:rPr>
          <w:rFonts w:hint="eastAsia" w:asciiTheme="minorEastAsia" w:hAnsiTheme="minorEastAsia"/>
          <w:sz w:val="24"/>
          <w:szCs w:val="24"/>
        </w:rPr>
        <w:t>3.3.4余弦特性误差 f</w:t>
      </w:r>
      <w:r>
        <w:rPr>
          <w:rFonts w:hint="eastAsia" w:asciiTheme="minorEastAsia" w:hAnsiTheme="minorEastAsia"/>
          <w:sz w:val="24"/>
          <w:szCs w:val="24"/>
          <w:vertAlign w:val="subscript"/>
        </w:rPr>
        <w:t>2</w:t>
      </w:r>
      <w:r>
        <w:rPr>
          <w:rFonts w:hint="eastAsia" w:asciiTheme="minorEastAsia" w:hAnsiTheme="minorEastAsia"/>
          <w:sz w:val="24"/>
          <w:szCs w:val="24"/>
        </w:rPr>
        <w:t xml:space="preserve">：4 % </w:t>
      </w:r>
    </w:p>
    <w:p>
      <w:pPr>
        <w:spacing w:line="360" w:lineRule="auto"/>
        <w:rPr>
          <w:rFonts w:asciiTheme="minorEastAsia" w:hAnsiTheme="minorEastAsia"/>
          <w:sz w:val="24"/>
          <w:szCs w:val="24"/>
        </w:rPr>
      </w:pPr>
      <w:r>
        <w:rPr>
          <w:rFonts w:hint="eastAsia" w:asciiTheme="minorEastAsia" w:hAnsiTheme="minorEastAsia"/>
          <w:sz w:val="24"/>
          <w:szCs w:val="24"/>
        </w:rPr>
        <w:t>3.3.5非线性误差 f</w:t>
      </w:r>
      <w:r>
        <w:rPr>
          <w:rFonts w:hint="eastAsia" w:asciiTheme="minorEastAsia" w:hAnsiTheme="minorEastAsia"/>
          <w:sz w:val="24"/>
          <w:szCs w:val="24"/>
          <w:vertAlign w:val="subscript"/>
        </w:rPr>
        <w:t>3</w:t>
      </w:r>
      <w:r>
        <w:rPr>
          <w:rFonts w:hint="eastAsia" w:asciiTheme="minorEastAsia" w:hAnsiTheme="minorEastAsia"/>
          <w:sz w:val="24"/>
          <w:szCs w:val="24"/>
        </w:rPr>
        <w:t xml:space="preserve">：±1% </w:t>
      </w:r>
    </w:p>
    <w:p>
      <w:pPr>
        <w:spacing w:line="360" w:lineRule="auto"/>
        <w:rPr>
          <w:rFonts w:asciiTheme="minorEastAsia" w:hAnsiTheme="minorEastAsia"/>
          <w:sz w:val="24"/>
          <w:szCs w:val="24"/>
        </w:rPr>
      </w:pPr>
      <w:r>
        <w:rPr>
          <w:rFonts w:hint="eastAsia" w:asciiTheme="minorEastAsia" w:hAnsiTheme="minorEastAsia"/>
          <w:sz w:val="24"/>
          <w:szCs w:val="24"/>
        </w:rPr>
        <w:t>3.3.6 换档误差 f</w:t>
      </w:r>
      <w:r>
        <w:rPr>
          <w:rFonts w:hint="eastAsia" w:asciiTheme="minorEastAsia" w:hAnsiTheme="minorEastAsia"/>
          <w:sz w:val="24"/>
          <w:szCs w:val="24"/>
          <w:vertAlign w:val="subscript"/>
        </w:rPr>
        <w:t>4</w:t>
      </w:r>
      <w:r>
        <w:rPr>
          <w:rFonts w:hint="eastAsia" w:asciiTheme="minorEastAsia" w:hAnsiTheme="minorEastAsia"/>
          <w:sz w:val="24"/>
          <w:szCs w:val="24"/>
        </w:rPr>
        <w:t xml:space="preserve">：±1% </w:t>
      </w:r>
    </w:p>
    <w:p>
      <w:pPr>
        <w:spacing w:line="360" w:lineRule="auto"/>
        <w:rPr>
          <w:rFonts w:asciiTheme="minorEastAsia" w:hAnsiTheme="minorEastAsia"/>
          <w:sz w:val="24"/>
          <w:szCs w:val="24"/>
        </w:rPr>
      </w:pPr>
      <w:r>
        <w:rPr>
          <w:rFonts w:hint="eastAsia" w:asciiTheme="minorEastAsia" w:hAnsiTheme="minorEastAsia"/>
          <w:sz w:val="24"/>
          <w:szCs w:val="24"/>
        </w:rPr>
        <w:t>3.3.7疲劳误差 f</w:t>
      </w:r>
      <w:r>
        <w:rPr>
          <w:rFonts w:hint="eastAsia" w:asciiTheme="minorEastAsia" w:hAnsiTheme="minorEastAsia"/>
          <w:sz w:val="24"/>
          <w:szCs w:val="24"/>
          <w:vertAlign w:val="subscript"/>
        </w:rPr>
        <w:t>5</w:t>
      </w:r>
      <w:r>
        <w:rPr>
          <w:rFonts w:hint="eastAsia" w:asciiTheme="minorEastAsia" w:hAnsiTheme="minorEastAsia"/>
          <w:sz w:val="24"/>
          <w:szCs w:val="24"/>
        </w:rPr>
        <w:t xml:space="preserve">：－0.5% </w:t>
      </w:r>
    </w:p>
    <w:p>
      <w:pPr>
        <w:spacing w:line="360" w:lineRule="auto"/>
        <w:rPr>
          <w:rFonts w:asciiTheme="minorEastAsia" w:hAnsiTheme="minorEastAsia"/>
          <w:sz w:val="24"/>
          <w:szCs w:val="24"/>
        </w:rPr>
      </w:pPr>
      <w:r>
        <w:rPr>
          <w:rFonts w:hint="eastAsia" w:asciiTheme="minorEastAsia" w:hAnsiTheme="minorEastAsia"/>
          <w:sz w:val="24"/>
          <w:szCs w:val="24"/>
        </w:rPr>
        <w:t xml:space="preserve">3.3.8红外响应误差 r：2% </w:t>
      </w:r>
    </w:p>
    <w:p>
      <w:pPr>
        <w:spacing w:line="360" w:lineRule="auto"/>
        <w:rPr>
          <w:rFonts w:asciiTheme="minorEastAsia" w:hAnsiTheme="minorEastAsia"/>
          <w:sz w:val="24"/>
          <w:szCs w:val="24"/>
        </w:rPr>
      </w:pPr>
      <w:r>
        <w:rPr>
          <w:rFonts w:hint="eastAsia" w:asciiTheme="minorEastAsia" w:hAnsiTheme="minorEastAsia"/>
          <w:sz w:val="24"/>
          <w:szCs w:val="24"/>
        </w:rPr>
        <w:t xml:space="preserve">3.3.9紫外响应误差 u：1.5% </w:t>
      </w:r>
    </w:p>
    <w:p>
      <w:pPr>
        <w:spacing w:line="360" w:lineRule="auto"/>
        <w:rPr>
          <w:rFonts w:asciiTheme="minorEastAsia" w:hAnsiTheme="minorEastAsia"/>
          <w:sz w:val="24"/>
          <w:szCs w:val="24"/>
        </w:rPr>
      </w:pPr>
      <w:r>
        <w:rPr>
          <w:rFonts w:hint="eastAsia" w:asciiTheme="minorEastAsia" w:hAnsiTheme="minorEastAsia"/>
          <w:sz w:val="24"/>
          <w:szCs w:val="24"/>
        </w:rPr>
        <w:t xml:space="preserve">3.3.10温度系数 a：±0.2% </w:t>
      </w:r>
    </w:p>
    <w:p>
      <w:pPr>
        <w:spacing w:line="360" w:lineRule="auto"/>
        <w:rPr>
          <w:rFonts w:asciiTheme="minorEastAsia" w:hAnsiTheme="minorEastAsia"/>
          <w:sz w:val="24"/>
          <w:szCs w:val="24"/>
        </w:rPr>
      </w:pPr>
      <w:r>
        <w:rPr>
          <w:rFonts w:hint="eastAsia" w:asciiTheme="minorEastAsia" w:hAnsiTheme="minorEastAsia"/>
          <w:sz w:val="24"/>
          <w:szCs w:val="24"/>
        </w:rPr>
        <w:t xml:space="preserve">3.3.11响应时间：1 秒 </w:t>
      </w:r>
    </w:p>
    <w:p>
      <w:pPr>
        <w:spacing w:line="360" w:lineRule="auto"/>
        <w:rPr>
          <w:rFonts w:asciiTheme="minorEastAsia" w:hAnsiTheme="minorEastAsia"/>
          <w:bCs/>
          <w:sz w:val="24"/>
          <w:szCs w:val="24"/>
        </w:rPr>
      </w:pPr>
    </w:p>
    <w:p>
      <w:pPr>
        <w:spacing w:line="360" w:lineRule="auto"/>
        <w:jc w:val="left"/>
        <w:rPr>
          <w:rFonts w:ascii="等线 Light" w:hAnsi="等线 Light"/>
          <w:b/>
          <w:bCs/>
          <w:kern w:val="28"/>
          <w:sz w:val="28"/>
          <w:szCs w:val="28"/>
        </w:rPr>
      </w:pPr>
      <w:r>
        <w:rPr>
          <w:rFonts w:hint="eastAsia" w:ascii="等线 Light" w:hAnsi="等线 Light"/>
          <w:b/>
          <w:bCs/>
          <w:kern w:val="28"/>
          <w:sz w:val="28"/>
          <w:szCs w:val="28"/>
        </w:rPr>
        <w:t>二、</w:t>
      </w:r>
      <w:r>
        <w:rPr>
          <w:rFonts w:ascii="等线 Light" w:hAnsi="等线 Light"/>
          <w:b/>
          <w:bCs/>
          <w:kern w:val="28"/>
          <w:sz w:val="28"/>
          <w:szCs w:val="28"/>
        </w:rPr>
        <w:t>眼镜片顶焦度</w:t>
      </w:r>
      <w:r>
        <w:rPr>
          <w:rFonts w:hint="eastAsia" w:ascii="等线 Light" w:hAnsi="等线 Light"/>
          <w:b/>
          <w:bCs/>
          <w:kern w:val="28"/>
          <w:sz w:val="28"/>
          <w:szCs w:val="28"/>
        </w:rPr>
        <w:t>一级</w:t>
      </w:r>
      <w:r>
        <w:rPr>
          <w:rFonts w:ascii="等线 Light" w:hAnsi="等线 Light"/>
          <w:b/>
          <w:bCs/>
          <w:kern w:val="28"/>
          <w:sz w:val="28"/>
          <w:szCs w:val="28"/>
        </w:rPr>
        <w:t>标准</w:t>
      </w:r>
      <w:r>
        <w:rPr>
          <w:rFonts w:hint="eastAsia" w:ascii="等线 Light" w:hAnsi="等线 Light"/>
          <w:b/>
          <w:bCs/>
          <w:kern w:val="28"/>
          <w:sz w:val="28"/>
          <w:szCs w:val="28"/>
        </w:rPr>
        <w:t>装置</w:t>
      </w:r>
    </w:p>
    <w:p>
      <w:pPr>
        <w:spacing w:line="360" w:lineRule="auto"/>
        <w:rPr>
          <w:rFonts w:asciiTheme="minorEastAsia" w:hAnsiTheme="minorEastAsia"/>
          <w:bCs/>
          <w:sz w:val="24"/>
          <w:szCs w:val="24"/>
        </w:rPr>
      </w:pPr>
      <w:r>
        <w:rPr>
          <w:rFonts w:hint="eastAsia" w:asciiTheme="minorEastAsia" w:hAnsiTheme="minorEastAsia"/>
          <w:b/>
          <w:bCs/>
          <w:sz w:val="24"/>
          <w:szCs w:val="24"/>
        </w:rPr>
        <w:t>1.用途：</w:t>
      </w:r>
      <w:r>
        <w:rPr>
          <w:rFonts w:hint="eastAsia" w:asciiTheme="minorEastAsia" w:hAnsiTheme="minorEastAsia"/>
          <w:bCs/>
          <w:sz w:val="24"/>
          <w:szCs w:val="24"/>
        </w:rPr>
        <w:t>用于焦度计、验光镜片箱的检定。</w:t>
      </w:r>
    </w:p>
    <w:p>
      <w:pPr>
        <w:spacing w:line="360" w:lineRule="auto"/>
        <w:rPr>
          <w:rFonts w:asciiTheme="minorEastAsia" w:hAnsiTheme="minorEastAsia"/>
          <w:bCs/>
          <w:sz w:val="24"/>
          <w:szCs w:val="24"/>
        </w:rPr>
      </w:pPr>
      <w:r>
        <w:rPr>
          <w:rFonts w:hint="eastAsia" w:asciiTheme="minorEastAsia" w:hAnsiTheme="minorEastAsia"/>
          <w:b/>
          <w:bCs/>
          <w:sz w:val="24"/>
          <w:szCs w:val="24"/>
        </w:rPr>
        <w:t>2.数量：</w:t>
      </w:r>
      <w:r>
        <w:rPr>
          <w:rFonts w:hint="eastAsia" w:asciiTheme="minorEastAsia" w:hAnsiTheme="minorEastAsia"/>
          <w:bCs/>
          <w:sz w:val="24"/>
          <w:szCs w:val="24"/>
        </w:rPr>
        <w:t>1套</w:t>
      </w:r>
    </w:p>
    <w:p>
      <w:pPr>
        <w:spacing w:line="360" w:lineRule="auto"/>
        <w:rPr>
          <w:rFonts w:asciiTheme="minorEastAsia" w:hAnsiTheme="minorEastAsia"/>
          <w:b/>
          <w:bCs/>
          <w:sz w:val="24"/>
          <w:szCs w:val="24"/>
        </w:rPr>
      </w:pPr>
      <w:r>
        <w:rPr>
          <w:rFonts w:hint="eastAsia" w:asciiTheme="minorEastAsia" w:hAnsiTheme="minorEastAsia"/>
          <w:b/>
          <w:bCs/>
          <w:sz w:val="24"/>
          <w:szCs w:val="24"/>
        </w:rPr>
        <w:t>3.主要技术参数</w:t>
      </w:r>
    </w:p>
    <w:p>
      <w:pPr>
        <w:spacing w:line="360" w:lineRule="auto"/>
        <w:rPr>
          <w:rFonts w:cs="微软雅黑" w:asciiTheme="minorEastAsia" w:hAnsiTheme="minorEastAsia"/>
          <w:b/>
          <w:bCs/>
          <w:sz w:val="24"/>
          <w:szCs w:val="24"/>
        </w:rPr>
      </w:pPr>
      <w:r>
        <w:rPr>
          <w:rFonts w:hint="eastAsia" w:cs="微软雅黑" w:asciiTheme="minorEastAsia" w:hAnsiTheme="minorEastAsia"/>
          <w:b/>
          <w:bCs/>
          <w:sz w:val="24"/>
          <w:szCs w:val="24"/>
        </w:rPr>
        <w:t>3.1眼镜片用顶焦度标准镜片</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3.1.1球镜标准镜片</w:t>
      </w:r>
    </w:p>
    <w:p>
      <w:pPr>
        <w:spacing w:line="360" w:lineRule="auto"/>
        <w:ind w:firstLine="240" w:firstLineChars="100"/>
        <w:rPr>
          <w:rFonts w:cs="微软雅黑" w:asciiTheme="minorEastAsia" w:hAnsiTheme="minorEastAsia"/>
          <w:sz w:val="24"/>
          <w:szCs w:val="24"/>
        </w:rPr>
      </w:pPr>
      <w:r>
        <w:rPr>
          <w:rFonts w:hint="eastAsia" w:cs="微软雅黑" w:asciiTheme="minorEastAsia" w:hAnsiTheme="minorEastAsia"/>
          <w:sz w:val="24"/>
          <w:szCs w:val="24"/>
        </w:rPr>
        <w:t>1、组成：由球镜片、柱镜片和棱镜片三种组成。</w:t>
      </w:r>
    </w:p>
    <w:p>
      <w:pPr>
        <w:spacing w:line="360" w:lineRule="auto"/>
        <w:ind w:firstLine="240" w:firstLineChars="100"/>
        <w:rPr>
          <w:rFonts w:cs="微软雅黑" w:asciiTheme="minorEastAsia" w:hAnsiTheme="minorEastAsia"/>
          <w:sz w:val="24"/>
          <w:szCs w:val="24"/>
        </w:rPr>
      </w:pPr>
      <w:r>
        <w:rPr>
          <w:rFonts w:cs="微软雅黑" w:asciiTheme="minorEastAsia" w:hAnsiTheme="minorEastAsia"/>
          <w:sz w:val="24"/>
          <w:szCs w:val="24"/>
        </w:rPr>
        <w:fldChar w:fldCharType="begin"/>
      </w:r>
      <w:r>
        <w:rPr>
          <w:rFonts w:cs="微软雅黑" w:asciiTheme="minorEastAsia" w:hAnsiTheme="minorEastAsia"/>
          <w:sz w:val="24"/>
          <w:szCs w:val="24"/>
        </w:rPr>
        <w:instrText xml:space="preserve"> </w:instrText>
      </w:r>
      <w:r>
        <w:rPr>
          <w:rFonts w:hint="eastAsia" w:cs="微软雅黑" w:asciiTheme="minorEastAsia" w:hAnsiTheme="minorEastAsia"/>
          <w:sz w:val="24"/>
          <w:szCs w:val="24"/>
        </w:rPr>
        <w:instrText xml:space="preserve">= 1 \* GB3</w:instrText>
      </w:r>
      <w:r>
        <w:rPr>
          <w:rFonts w:cs="微软雅黑" w:asciiTheme="minorEastAsia" w:hAnsiTheme="minorEastAsia"/>
          <w:sz w:val="24"/>
          <w:szCs w:val="24"/>
        </w:rPr>
        <w:instrText xml:space="preserve"> </w:instrText>
      </w:r>
      <w:r>
        <w:rPr>
          <w:rFonts w:cs="微软雅黑" w:asciiTheme="minorEastAsia" w:hAnsiTheme="minorEastAsia"/>
          <w:sz w:val="24"/>
          <w:szCs w:val="24"/>
        </w:rPr>
        <w:fldChar w:fldCharType="separate"/>
      </w:r>
      <w:r>
        <w:rPr>
          <w:rFonts w:hint="eastAsia" w:cs="微软雅黑" w:asciiTheme="minorEastAsia" w:hAnsiTheme="minorEastAsia"/>
          <w:sz w:val="24"/>
          <w:szCs w:val="24"/>
        </w:rPr>
        <w:t>①</w:t>
      </w:r>
      <w:r>
        <w:rPr>
          <w:rFonts w:cs="微软雅黑" w:asciiTheme="minorEastAsia" w:hAnsiTheme="minorEastAsia"/>
          <w:sz w:val="24"/>
          <w:szCs w:val="24"/>
        </w:rPr>
        <w:fldChar w:fldCharType="end"/>
      </w:r>
      <w:r>
        <w:rPr>
          <w:rFonts w:hint="eastAsia" w:cs="微软雅黑" w:asciiTheme="minorEastAsia" w:hAnsiTheme="minorEastAsia"/>
          <w:sz w:val="24"/>
          <w:szCs w:val="24"/>
        </w:rPr>
        <w:t>球镜片：由±2.5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，±5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，±10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，±15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，±20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，±25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，共12片组成，每一片直径</w:t>
      </w:r>
      <w:r>
        <w:rPr>
          <w:rFonts w:cs="微软雅黑" w:asciiTheme="minorEastAsia" w:hAnsiTheme="minorEastAsia"/>
          <w:sz w:val="24"/>
          <w:szCs w:val="24"/>
        </w:rPr>
        <w:t>25mm</w:t>
      </w:r>
      <w:r>
        <w:rPr>
          <w:rFonts w:hint="eastAsia" w:cs="微软雅黑" w:asciiTheme="minorEastAsia" w:hAnsiTheme="minorEastAsia"/>
          <w:sz w:val="24"/>
          <w:szCs w:val="24"/>
        </w:rPr>
        <w:t>，主要用于检定眼镜片用焦度计的顶焦度示值误差，其中+15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球镜标准镜片可用于检定眼镜片用焦度计的透镜光学中心标记偏差。</w:t>
      </w:r>
    </w:p>
    <w:p>
      <w:pPr>
        <w:spacing w:line="360" w:lineRule="auto"/>
        <w:ind w:firstLine="240" w:firstLineChars="100"/>
        <w:rPr>
          <w:rFonts w:cs="微软雅黑" w:asciiTheme="minorEastAsia" w:hAnsiTheme="minorEastAsia"/>
          <w:sz w:val="24"/>
          <w:szCs w:val="24"/>
        </w:rPr>
      </w:pPr>
      <w:r>
        <w:rPr>
          <w:rFonts w:cs="微软雅黑" w:asciiTheme="minorEastAsia" w:hAnsiTheme="minorEastAsia"/>
          <w:sz w:val="24"/>
          <w:szCs w:val="24"/>
        </w:rPr>
        <w:fldChar w:fldCharType="begin"/>
      </w:r>
      <w:r>
        <w:rPr>
          <w:rFonts w:cs="微软雅黑" w:asciiTheme="minorEastAsia" w:hAnsiTheme="minorEastAsia"/>
          <w:sz w:val="24"/>
          <w:szCs w:val="24"/>
        </w:rPr>
        <w:instrText xml:space="preserve"> </w:instrText>
      </w:r>
      <w:r>
        <w:rPr>
          <w:rFonts w:hint="eastAsia" w:cs="微软雅黑" w:asciiTheme="minorEastAsia" w:hAnsiTheme="minorEastAsia"/>
          <w:sz w:val="24"/>
          <w:szCs w:val="24"/>
        </w:rPr>
        <w:instrText xml:space="preserve">= 2 \* GB3</w:instrText>
      </w:r>
      <w:r>
        <w:rPr>
          <w:rFonts w:cs="微软雅黑" w:asciiTheme="minorEastAsia" w:hAnsiTheme="minorEastAsia"/>
          <w:sz w:val="24"/>
          <w:szCs w:val="24"/>
        </w:rPr>
        <w:instrText xml:space="preserve"> </w:instrText>
      </w:r>
      <w:r>
        <w:rPr>
          <w:rFonts w:cs="微软雅黑" w:asciiTheme="minorEastAsia" w:hAnsiTheme="minorEastAsia"/>
          <w:sz w:val="24"/>
          <w:szCs w:val="24"/>
        </w:rPr>
        <w:fldChar w:fldCharType="separate"/>
      </w:r>
      <w:r>
        <w:rPr>
          <w:rFonts w:hint="eastAsia" w:cs="微软雅黑" w:asciiTheme="minorEastAsia" w:hAnsiTheme="minorEastAsia"/>
          <w:sz w:val="24"/>
          <w:szCs w:val="24"/>
        </w:rPr>
        <w:t>②</w:t>
      </w:r>
      <w:r>
        <w:rPr>
          <w:rFonts w:cs="微软雅黑" w:asciiTheme="minorEastAsia" w:hAnsiTheme="minorEastAsia"/>
          <w:sz w:val="24"/>
          <w:szCs w:val="24"/>
        </w:rPr>
        <w:fldChar w:fldCharType="end"/>
      </w:r>
      <w:r>
        <w:rPr>
          <w:rFonts w:hint="eastAsia" w:cs="微软雅黑" w:asciiTheme="minorEastAsia" w:hAnsiTheme="minorEastAsia"/>
          <w:sz w:val="24"/>
          <w:szCs w:val="24"/>
        </w:rPr>
        <w:t>柱镜片：由一块+5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的矩形平柱镜以及示值未-1.5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和+1.5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的两块复曲面柱镜组成。</w:t>
      </w:r>
    </w:p>
    <w:p>
      <w:pPr>
        <w:spacing w:line="360" w:lineRule="auto"/>
        <w:ind w:firstLine="240" w:firstLineChars="100"/>
        <w:rPr>
          <w:rFonts w:cs="微软雅黑" w:asciiTheme="minorEastAsia" w:hAnsiTheme="minorEastAsia"/>
          <w:sz w:val="24"/>
          <w:szCs w:val="24"/>
        </w:rPr>
      </w:pPr>
      <w:r>
        <w:rPr>
          <w:rFonts w:cs="微软雅黑" w:asciiTheme="minorEastAsia" w:hAnsiTheme="minorEastAsia"/>
          <w:sz w:val="24"/>
          <w:szCs w:val="24"/>
        </w:rPr>
        <w:fldChar w:fldCharType="begin"/>
      </w:r>
      <w:r>
        <w:rPr>
          <w:rFonts w:cs="微软雅黑" w:asciiTheme="minorEastAsia" w:hAnsiTheme="minorEastAsia"/>
          <w:sz w:val="24"/>
          <w:szCs w:val="24"/>
        </w:rPr>
        <w:instrText xml:space="preserve"> </w:instrText>
      </w:r>
      <w:r>
        <w:rPr>
          <w:rFonts w:hint="eastAsia" w:cs="微软雅黑" w:asciiTheme="minorEastAsia" w:hAnsiTheme="minorEastAsia"/>
          <w:sz w:val="24"/>
          <w:szCs w:val="24"/>
        </w:rPr>
        <w:instrText xml:space="preserve">= 3 \* GB3</w:instrText>
      </w:r>
      <w:r>
        <w:rPr>
          <w:rFonts w:cs="微软雅黑" w:asciiTheme="minorEastAsia" w:hAnsiTheme="minorEastAsia"/>
          <w:sz w:val="24"/>
          <w:szCs w:val="24"/>
        </w:rPr>
        <w:instrText xml:space="preserve"> </w:instrText>
      </w:r>
      <w:r>
        <w:rPr>
          <w:rFonts w:cs="微软雅黑" w:asciiTheme="minorEastAsia" w:hAnsiTheme="minorEastAsia"/>
          <w:sz w:val="24"/>
          <w:szCs w:val="24"/>
        </w:rPr>
        <w:fldChar w:fldCharType="separate"/>
      </w:r>
      <w:r>
        <w:rPr>
          <w:rFonts w:hint="eastAsia" w:cs="微软雅黑" w:asciiTheme="minorEastAsia" w:hAnsiTheme="minorEastAsia"/>
          <w:sz w:val="24"/>
          <w:szCs w:val="24"/>
        </w:rPr>
        <w:t>③</w:t>
      </w:r>
      <w:r>
        <w:rPr>
          <w:rFonts w:cs="微软雅黑" w:asciiTheme="minorEastAsia" w:hAnsiTheme="minorEastAsia"/>
          <w:sz w:val="24"/>
          <w:szCs w:val="24"/>
        </w:rPr>
        <w:fldChar w:fldCharType="end"/>
      </w:r>
      <w:r>
        <w:rPr>
          <w:rFonts w:hint="eastAsia" w:cs="微软雅黑" w:asciiTheme="minorEastAsia" w:hAnsiTheme="minorEastAsia"/>
          <w:sz w:val="24"/>
          <w:szCs w:val="24"/>
        </w:rPr>
        <w:t>棱镜片：由2cm/m，5 cm/m，10 cm/m，15 cm/m，20 cm/m共5片组成，主要用于检定眼镜片用焦度计的棱镜度示值误差。</w:t>
      </w:r>
    </w:p>
    <w:p>
      <w:pPr>
        <w:spacing w:line="360" w:lineRule="auto"/>
        <w:ind w:firstLine="240" w:firstLineChars="100"/>
        <w:rPr>
          <w:rFonts w:cs="微软雅黑" w:asciiTheme="minorEastAsia" w:hAnsiTheme="minorEastAsia"/>
          <w:sz w:val="24"/>
          <w:szCs w:val="24"/>
        </w:rPr>
      </w:pPr>
      <w:r>
        <w:rPr>
          <w:rFonts w:hint="eastAsia" w:cs="微软雅黑" w:asciiTheme="minorEastAsia" w:hAnsiTheme="minorEastAsia"/>
          <w:sz w:val="24"/>
          <w:szCs w:val="24"/>
        </w:rPr>
        <w:t>2、计量性能要求：</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（1）球镜度的扩展不确定度为：（0.02～0.03）m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w:t>
      </w:r>
      <w:r>
        <w:rPr>
          <w:rFonts w:hint="eastAsia" w:cs="微软雅黑" w:asciiTheme="minorEastAsia" w:hAnsiTheme="minorEastAsia"/>
          <w:i/>
          <w:sz w:val="24"/>
          <w:szCs w:val="24"/>
        </w:rPr>
        <w:t>k</w:t>
      </w:r>
      <w:r>
        <w:rPr>
          <w:rFonts w:hint="eastAsia" w:cs="微软雅黑" w:asciiTheme="minorEastAsia" w:hAnsiTheme="minorEastAsia"/>
          <w:sz w:val="24"/>
          <w:szCs w:val="24"/>
        </w:rPr>
        <w:t>＝3）。</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（2）球镜度量值的年变化量不超过±0.02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（3）球镜标准镜片所携带的柱镜度不超过±0.03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3.1.2柱镜标准镜片</w:t>
      </w:r>
    </w:p>
    <w:p>
      <w:pPr>
        <w:spacing w:line="360" w:lineRule="auto"/>
        <w:ind w:firstLine="240" w:firstLineChars="100"/>
        <w:rPr>
          <w:rFonts w:cs="微软雅黑" w:asciiTheme="minorEastAsia" w:hAnsiTheme="minorEastAsia"/>
          <w:sz w:val="24"/>
          <w:szCs w:val="24"/>
        </w:rPr>
      </w:pPr>
      <w:r>
        <w:rPr>
          <w:rFonts w:hint="eastAsia" w:cs="微软雅黑" w:asciiTheme="minorEastAsia" w:hAnsiTheme="minorEastAsia"/>
          <w:sz w:val="24"/>
          <w:szCs w:val="24"/>
        </w:rPr>
        <w:t>1、组成：由±1.5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共2片组成，柱镜标准镜片主要用于检定眼镜片用焦度计的柱镜示值误差和非线性误差。</w:t>
      </w:r>
    </w:p>
    <w:p>
      <w:pPr>
        <w:spacing w:line="360" w:lineRule="auto"/>
        <w:ind w:firstLine="240" w:firstLineChars="100"/>
        <w:rPr>
          <w:rFonts w:cs="微软雅黑" w:asciiTheme="minorEastAsia" w:hAnsiTheme="minorEastAsia"/>
          <w:sz w:val="24"/>
          <w:szCs w:val="24"/>
        </w:rPr>
      </w:pPr>
      <w:r>
        <w:rPr>
          <w:rFonts w:hint="eastAsia" w:cs="微软雅黑" w:asciiTheme="minorEastAsia" w:hAnsiTheme="minorEastAsia"/>
          <w:sz w:val="24"/>
          <w:szCs w:val="24"/>
        </w:rPr>
        <w:t>2、计量性能要求：</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（1）柱镜度度扩展不确定度为：</w:t>
      </w:r>
      <w:r>
        <w:rPr>
          <w:rFonts w:cs="微软雅黑" w:asciiTheme="minorEastAsia" w:hAnsiTheme="minorEastAsia"/>
          <w:sz w:val="24"/>
          <w:szCs w:val="24"/>
        </w:rPr>
        <w:t>0.015</w:t>
      </w:r>
      <w:r>
        <w:rPr>
          <w:rFonts w:hint="eastAsia" w:cs="微软雅黑" w:asciiTheme="minorEastAsia" w:hAnsiTheme="minorEastAsia"/>
          <w:sz w:val="24"/>
          <w:szCs w:val="24"/>
        </w:rPr>
        <w:t xml:space="preserve"> m</w:t>
      </w:r>
      <w:r>
        <w:rPr>
          <w:rFonts w:hint="eastAsia" w:cs="微软雅黑" w:asciiTheme="minorEastAsia" w:hAnsiTheme="minorEastAsia"/>
          <w:sz w:val="24"/>
          <w:szCs w:val="24"/>
          <w:vertAlign w:val="superscript"/>
        </w:rPr>
        <w:t>-1</w:t>
      </w:r>
      <w:r>
        <w:rPr>
          <w:rFonts w:cs="微软雅黑" w:asciiTheme="minorEastAsia" w:hAnsiTheme="minorEastAsia"/>
          <w:sz w:val="24"/>
          <w:szCs w:val="24"/>
        </w:rPr>
        <w:t xml:space="preserve"> (</w:t>
      </w:r>
      <w:r>
        <w:rPr>
          <w:rFonts w:cs="微软雅黑" w:asciiTheme="minorEastAsia" w:hAnsiTheme="minorEastAsia"/>
          <w:i/>
          <w:sz w:val="24"/>
          <w:szCs w:val="24"/>
        </w:rPr>
        <w:t>k</w:t>
      </w:r>
      <w:r>
        <w:rPr>
          <w:rFonts w:cs="微软雅黑" w:asciiTheme="minorEastAsia" w:hAnsiTheme="minorEastAsia"/>
          <w:sz w:val="24"/>
          <w:szCs w:val="24"/>
        </w:rPr>
        <w:t>＝2)</w:t>
      </w:r>
      <w:r>
        <w:rPr>
          <w:rFonts w:hint="eastAsia" w:cs="微软雅黑" w:asciiTheme="minorEastAsia" w:hAnsiTheme="minorEastAsia"/>
          <w:sz w:val="24"/>
          <w:szCs w:val="24"/>
        </w:rPr>
        <w:t>。</w:t>
      </w:r>
    </w:p>
    <w:p>
      <w:pPr>
        <w:spacing w:line="360" w:lineRule="auto"/>
        <w:rPr>
          <w:rFonts w:cs="微软雅黑" w:asciiTheme="minorEastAsia" w:hAnsiTheme="minorEastAsia"/>
          <w:sz w:val="24"/>
          <w:szCs w:val="24"/>
        </w:rPr>
      </w:pPr>
      <w:r>
        <w:rPr>
          <w:rFonts w:hint="eastAsia" w:cs="微软雅黑" w:asciiTheme="minorEastAsia" w:hAnsiTheme="minorEastAsia"/>
          <w:sz w:val="24"/>
          <w:szCs w:val="24"/>
        </w:rPr>
        <w:t>（2）柱镜标准镜片所携带的球镜度不超过±0.03 m</w:t>
      </w:r>
      <w:r>
        <w:rPr>
          <w:rFonts w:hint="eastAsia" w:cs="微软雅黑" w:asciiTheme="minorEastAsia" w:hAnsiTheme="minorEastAsia"/>
          <w:sz w:val="24"/>
          <w:szCs w:val="24"/>
          <w:vertAlign w:val="superscript"/>
        </w:rPr>
        <w:t>-1</w:t>
      </w:r>
      <w:r>
        <w:rPr>
          <w:rFonts w:hint="eastAsia" w:cs="微软雅黑" w:asciiTheme="minorEastAsia" w:hAnsiTheme="minorEastAsia"/>
          <w:sz w:val="24"/>
          <w:szCs w:val="24"/>
        </w:rPr>
        <w:t>。</w:t>
      </w:r>
    </w:p>
    <w:p>
      <w:pPr>
        <w:spacing w:line="360" w:lineRule="auto"/>
        <w:rPr>
          <w:rFonts w:cs="微软雅黑" w:asciiTheme="minorEastAsia" w:hAnsiTheme="minorEastAsia"/>
          <w:sz w:val="24"/>
          <w:szCs w:val="24"/>
        </w:rPr>
      </w:pPr>
    </w:p>
    <w:p>
      <w:pPr>
        <w:adjustRightInd w:val="0"/>
        <w:spacing w:line="360" w:lineRule="auto"/>
        <w:rPr>
          <w:rFonts w:cs="微软雅黑" w:asciiTheme="minorEastAsia" w:hAnsiTheme="minorEastAsia"/>
          <w:b/>
          <w:bCs/>
          <w:sz w:val="24"/>
          <w:szCs w:val="24"/>
        </w:rPr>
      </w:pPr>
      <w:r>
        <w:rPr>
          <w:rFonts w:hint="eastAsia" w:cs="微软雅黑" w:asciiTheme="minorEastAsia" w:hAnsiTheme="minorEastAsia"/>
          <w:b/>
          <w:bCs/>
          <w:sz w:val="24"/>
          <w:szCs w:val="24"/>
        </w:rPr>
        <w:t>3.2一级焦度计</w:t>
      </w:r>
    </w:p>
    <w:p>
      <w:pPr>
        <w:adjustRightInd w:val="0"/>
        <w:spacing w:line="360" w:lineRule="auto"/>
        <w:rPr>
          <w:rFonts w:asciiTheme="minorEastAsia" w:hAnsiTheme="minorEastAsia"/>
          <w:sz w:val="24"/>
          <w:szCs w:val="24"/>
        </w:rPr>
      </w:pPr>
      <w:r>
        <w:rPr>
          <w:rFonts w:hint="eastAsia" w:asciiTheme="minorEastAsia" w:hAnsiTheme="minorEastAsia"/>
          <w:sz w:val="24"/>
          <w:szCs w:val="24"/>
        </w:rPr>
        <w:t>3.2.1测量范围</w:t>
      </w:r>
    </w:p>
    <w:p>
      <w:pPr>
        <w:adjustRightInd w:val="0"/>
        <w:spacing w:line="360" w:lineRule="auto"/>
        <w:rPr>
          <w:rFonts w:asciiTheme="minorEastAsia" w:hAnsiTheme="minorEastAsia"/>
          <w:sz w:val="24"/>
          <w:szCs w:val="24"/>
        </w:rPr>
      </w:pPr>
      <w:r>
        <w:rPr>
          <w:rFonts w:hint="eastAsia" w:asciiTheme="minorEastAsia" w:hAnsiTheme="minorEastAsia"/>
          <w:sz w:val="24"/>
          <w:szCs w:val="24"/>
        </w:rPr>
        <w:t xml:space="preserve">      球镜度:</w:t>
      </w:r>
      <w:r>
        <w:rPr>
          <w:rFonts w:asciiTheme="minorEastAsia" w:hAnsiTheme="minorEastAsia"/>
          <w:sz w:val="24"/>
          <w:szCs w:val="24"/>
        </w:rPr>
        <w:t xml:space="preserve">0 </w:t>
      </w:r>
      <w:r>
        <w:rPr>
          <w:rFonts w:hint="eastAsia" w:asciiTheme="minorEastAsia" w:hAnsiTheme="minorEastAsia"/>
          <w:sz w:val="24"/>
          <w:szCs w:val="24"/>
        </w:rPr>
        <w:t>至±</w:t>
      </w:r>
      <w:r>
        <w:rPr>
          <w:rFonts w:asciiTheme="minorEastAsia" w:hAnsiTheme="minorEastAsia"/>
          <w:sz w:val="24"/>
          <w:szCs w:val="24"/>
        </w:rPr>
        <w:t>25D</w:t>
      </w:r>
    </w:p>
    <w:p>
      <w:pPr>
        <w:adjustRightInd w:val="0"/>
        <w:spacing w:line="360" w:lineRule="auto"/>
        <w:rPr>
          <w:rFonts w:asciiTheme="minorEastAsia" w:hAnsiTheme="minorEastAsia"/>
          <w:sz w:val="24"/>
          <w:szCs w:val="24"/>
        </w:rPr>
      </w:pPr>
      <w:r>
        <w:rPr>
          <w:rFonts w:hint="eastAsia" w:asciiTheme="minorEastAsia" w:hAnsiTheme="minorEastAsia"/>
          <w:sz w:val="24"/>
          <w:szCs w:val="24"/>
        </w:rPr>
        <w:t xml:space="preserve">      散光度:</w:t>
      </w:r>
      <w:r>
        <w:rPr>
          <w:rFonts w:asciiTheme="minorEastAsia" w:hAnsiTheme="minorEastAsia"/>
          <w:sz w:val="24"/>
          <w:szCs w:val="24"/>
        </w:rPr>
        <w:t xml:space="preserve">0 </w:t>
      </w:r>
      <w:r>
        <w:rPr>
          <w:rFonts w:hint="eastAsia" w:asciiTheme="minorEastAsia" w:hAnsiTheme="minorEastAsia"/>
          <w:sz w:val="24"/>
          <w:szCs w:val="24"/>
        </w:rPr>
        <w:t>至±</w:t>
      </w:r>
      <w:r>
        <w:rPr>
          <w:rFonts w:asciiTheme="minorEastAsia" w:hAnsiTheme="minorEastAsia"/>
          <w:sz w:val="24"/>
          <w:szCs w:val="24"/>
        </w:rPr>
        <w:t>10D</w:t>
      </w:r>
    </w:p>
    <w:p>
      <w:pPr>
        <w:adjustRightInd w:val="0"/>
        <w:spacing w:line="360" w:lineRule="auto"/>
        <w:rPr>
          <w:rFonts w:asciiTheme="minorEastAsia" w:hAnsiTheme="minorEastAsia"/>
          <w:sz w:val="24"/>
          <w:szCs w:val="24"/>
        </w:rPr>
      </w:pPr>
      <w:r>
        <w:rPr>
          <w:rFonts w:hint="eastAsia" w:asciiTheme="minorEastAsia" w:hAnsiTheme="minorEastAsia"/>
          <w:sz w:val="24"/>
          <w:szCs w:val="24"/>
        </w:rPr>
        <w:t xml:space="preserve">      散光轴向:</w:t>
      </w:r>
      <w:r>
        <w:rPr>
          <w:rFonts w:asciiTheme="minorEastAsia" w:hAnsiTheme="minorEastAsia"/>
          <w:sz w:val="24"/>
          <w:szCs w:val="24"/>
        </w:rPr>
        <w:t xml:space="preserve">0 </w:t>
      </w:r>
      <w:r>
        <w:rPr>
          <w:rFonts w:hint="eastAsia" w:asciiTheme="minorEastAsia" w:hAnsiTheme="minorEastAsia"/>
          <w:sz w:val="24"/>
          <w:szCs w:val="24"/>
        </w:rPr>
        <w:t>至</w:t>
      </w:r>
      <w:r>
        <w:rPr>
          <w:rFonts w:asciiTheme="minorEastAsia" w:hAnsiTheme="minorEastAsia"/>
          <w:sz w:val="24"/>
          <w:szCs w:val="24"/>
        </w:rPr>
        <w:t xml:space="preserve">180 </w:t>
      </w:r>
      <w:r>
        <w:rPr>
          <w:rFonts w:hint="eastAsia" w:asciiTheme="minorEastAsia" w:hAnsiTheme="minorEastAsia"/>
          <w:sz w:val="24"/>
          <w:szCs w:val="24"/>
        </w:rPr>
        <w:t>度</w:t>
      </w:r>
    </w:p>
    <w:p>
      <w:pPr>
        <w:adjustRightInd w:val="0"/>
        <w:spacing w:line="360" w:lineRule="auto"/>
        <w:rPr>
          <w:rFonts w:asciiTheme="minorEastAsia" w:hAnsiTheme="minorEastAsia"/>
          <w:sz w:val="24"/>
          <w:szCs w:val="24"/>
        </w:rPr>
      </w:pPr>
      <w:r>
        <w:rPr>
          <w:rFonts w:hint="eastAsia" w:asciiTheme="minorEastAsia" w:hAnsiTheme="minorEastAsia"/>
          <w:sz w:val="24"/>
          <w:szCs w:val="24"/>
        </w:rPr>
        <w:t xml:space="preserve">      棱镜度:</w:t>
      </w:r>
      <w:r>
        <w:rPr>
          <w:rFonts w:asciiTheme="minorEastAsia" w:hAnsiTheme="minorEastAsia"/>
          <w:sz w:val="24"/>
          <w:szCs w:val="24"/>
        </w:rPr>
        <w:t xml:space="preserve">0 </w:t>
      </w:r>
      <w:r>
        <w:rPr>
          <w:rFonts w:hint="eastAsia" w:asciiTheme="minorEastAsia" w:hAnsiTheme="minorEastAsia"/>
          <w:sz w:val="24"/>
          <w:szCs w:val="24"/>
        </w:rPr>
        <w:t>至</w:t>
      </w:r>
      <w:r>
        <w:rPr>
          <w:rFonts w:hint="eastAsia" w:asciiTheme="minorEastAsia" w:hAnsiTheme="minorEastAsia"/>
          <w:sz w:val="24"/>
          <w:szCs w:val="24"/>
          <w:lang w:val="en-US" w:eastAsia="zh-CN"/>
        </w:rPr>
        <w:t>2</w:t>
      </w:r>
      <w:r>
        <w:rPr>
          <w:rFonts w:asciiTheme="minorEastAsia" w:hAnsiTheme="minorEastAsia"/>
          <w:sz w:val="24"/>
          <w:szCs w:val="24"/>
        </w:rPr>
        <w:t>0</w:t>
      </w:r>
      <w:r>
        <w:rPr>
          <w:rFonts w:hint="eastAsia" w:asciiTheme="minorEastAsia" w:hAnsiTheme="minorEastAsia"/>
          <w:sz w:val="24"/>
          <w:szCs w:val="24"/>
        </w:rPr>
        <w:t>Δ</w:t>
      </w:r>
    </w:p>
    <w:p>
      <w:pPr>
        <w:adjustRightInd w:val="0"/>
        <w:spacing w:line="360" w:lineRule="auto"/>
        <w:rPr>
          <w:rFonts w:asciiTheme="minorEastAsia" w:hAnsiTheme="minorEastAsia"/>
          <w:sz w:val="24"/>
          <w:szCs w:val="24"/>
        </w:rPr>
      </w:pPr>
      <w:r>
        <w:rPr>
          <w:rFonts w:hint="eastAsia" w:asciiTheme="minorEastAsia" w:hAnsiTheme="minorEastAsia"/>
          <w:sz w:val="24"/>
          <w:szCs w:val="24"/>
        </w:rPr>
        <w:t>3.2.2 焦度计的零位误差不得超过±0.03m</w:t>
      </w:r>
      <w:r>
        <w:rPr>
          <w:rFonts w:hint="eastAsia" w:asciiTheme="minorEastAsia" w:hAnsiTheme="minorEastAsia"/>
          <w:sz w:val="24"/>
          <w:szCs w:val="24"/>
          <w:vertAlign w:val="superscript"/>
        </w:rPr>
        <w:t>-1</w:t>
      </w:r>
      <w:r>
        <w:rPr>
          <w:rFonts w:hint="eastAsia" w:asciiTheme="minorEastAsia" w:hAnsiTheme="minorEastAsia"/>
          <w:sz w:val="24"/>
          <w:szCs w:val="24"/>
        </w:rPr>
        <w:t>；</w:t>
      </w:r>
    </w:p>
    <w:p>
      <w:pPr>
        <w:adjustRightInd w:val="0"/>
        <w:spacing w:line="360" w:lineRule="auto"/>
        <w:rPr>
          <w:rFonts w:asciiTheme="minorEastAsia" w:hAnsiTheme="minorEastAsia"/>
          <w:sz w:val="24"/>
          <w:szCs w:val="24"/>
        </w:rPr>
      </w:pPr>
      <w:r>
        <w:rPr>
          <w:rFonts w:hint="eastAsia" w:asciiTheme="minorEastAsia" w:hAnsiTheme="minorEastAsia"/>
          <w:sz w:val="24"/>
          <w:szCs w:val="24"/>
        </w:rPr>
        <w:t>3.2.3一级标准焦度计的读数分辨力为0.01m</w:t>
      </w:r>
      <w:r>
        <w:rPr>
          <w:rFonts w:hint="eastAsia" w:asciiTheme="minorEastAsia" w:hAnsiTheme="minorEastAsia"/>
          <w:sz w:val="24"/>
          <w:szCs w:val="24"/>
          <w:vertAlign w:val="superscript"/>
        </w:rPr>
        <w:t>-1</w:t>
      </w:r>
      <w:r>
        <w:rPr>
          <w:rFonts w:hint="eastAsia" w:asciiTheme="minorEastAsia" w:hAnsiTheme="minorEastAsia"/>
          <w:sz w:val="24"/>
          <w:szCs w:val="24"/>
        </w:rPr>
        <w:t>，其柱镜度示值误差不得超过±0.03m</w:t>
      </w:r>
      <w:r>
        <w:rPr>
          <w:rFonts w:hint="eastAsia" w:asciiTheme="minorEastAsia" w:hAnsiTheme="minorEastAsia"/>
          <w:sz w:val="24"/>
          <w:szCs w:val="24"/>
          <w:vertAlign w:val="superscript"/>
        </w:rPr>
        <w:t>-1</w:t>
      </w:r>
      <w:r>
        <w:rPr>
          <w:rFonts w:hint="eastAsia" w:asciiTheme="minorEastAsia" w:hAnsiTheme="minorEastAsia"/>
          <w:sz w:val="24"/>
          <w:szCs w:val="24"/>
        </w:rPr>
        <w:t>；</w:t>
      </w:r>
    </w:p>
    <w:p>
      <w:pPr>
        <w:adjustRightInd w:val="0"/>
        <w:spacing w:line="360" w:lineRule="auto"/>
        <w:rPr>
          <w:rFonts w:asciiTheme="minorEastAsia" w:hAnsiTheme="minorEastAsia"/>
          <w:sz w:val="24"/>
          <w:szCs w:val="24"/>
        </w:rPr>
      </w:pPr>
      <w:r>
        <w:rPr>
          <w:rFonts w:hint="eastAsia" w:asciiTheme="minorEastAsia" w:hAnsiTheme="minorEastAsia"/>
          <w:sz w:val="24"/>
          <w:szCs w:val="24"/>
        </w:rPr>
        <w:t>3.2.4 一级标准焦度计顶焦度示值的非线性误差不得超过±0.06m</w:t>
      </w:r>
      <w:r>
        <w:rPr>
          <w:rFonts w:hint="eastAsia" w:asciiTheme="minorEastAsia" w:hAnsiTheme="minorEastAsia"/>
          <w:sz w:val="24"/>
          <w:szCs w:val="24"/>
          <w:vertAlign w:val="superscript"/>
        </w:rPr>
        <w:t>-1</w:t>
      </w:r>
      <w:r>
        <w:rPr>
          <w:rFonts w:hint="eastAsia" w:asciiTheme="minorEastAsia" w:hAnsiTheme="minorEastAsia"/>
          <w:sz w:val="24"/>
          <w:szCs w:val="24"/>
        </w:rPr>
        <w:t>；</w:t>
      </w:r>
    </w:p>
    <w:p>
      <w:pPr>
        <w:adjustRightInd w:val="0"/>
        <w:spacing w:line="360" w:lineRule="auto"/>
        <w:rPr>
          <w:rFonts w:asciiTheme="minorEastAsia" w:hAnsiTheme="minorEastAsia"/>
          <w:sz w:val="24"/>
          <w:szCs w:val="24"/>
        </w:rPr>
      </w:pPr>
      <w:r>
        <w:rPr>
          <w:rFonts w:hint="eastAsia" w:asciiTheme="minorEastAsia" w:hAnsiTheme="minorEastAsia"/>
          <w:sz w:val="24"/>
          <w:szCs w:val="24"/>
        </w:rPr>
        <w:t>3.2.5 一级标准焦度计的测量重复性应符合在±0.03m</w:t>
      </w:r>
      <w:r>
        <w:rPr>
          <w:rFonts w:hint="eastAsia" w:asciiTheme="minorEastAsia" w:hAnsiTheme="minorEastAsia"/>
          <w:sz w:val="24"/>
          <w:szCs w:val="24"/>
          <w:vertAlign w:val="superscript"/>
        </w:rPr>
        <w:t>-1</w:t>
      </w:r>
      <w:r>
        <w:rPr>
          <w:rFonts w:hint="eastAsia" w:asciiTheme="minorEastAsia" w:hAnsiTheme="minorEastAsia"/>
          <w:sz w:val="24"/>
          <w:szCs w:val="24"/>
        </w:rPr>
        <w:t>以内；</w:t>
      </w:r>
    </w:p>
    <w:p>
      <w:pPr>
        <w:adjustRightInd w:val="0"/>
        <w:spacing w:line="360" w:lineRule="auto"/>
        <w:rPr>
          <w:rFonts w:asciiTheme="minorEastAsia" w:hAnsiTheme="minorEastAsia"/>
          <w:sz w:val="24"/>
          <w:szCs w:val="24"/>
        </w:rPr>
      </w:pPr>
      <w:r>
        <w:rPr>
          <w:rFonts w:hint="eastAsia" w:asciiTheme="minorEastAsia" w:hAnsiTheme="minorEastAsia"/>
          <w:sz w:val="24"/>
          <w:szCs w:val="24"/>
        </w:rPr>
        <w:t>3.2.6 焦度计的中心误差不得超过0.1cm/m；</w:t>
      </w:r>
    </w:p>
    <w:p>
      <w:pPr>
        <w:adjustRightInd w:val="0"/>
        <w:spacing w:line="360" w:lineRule="auto"/>
        <w:rPr>
          <w:rFonts w:asciiTheme="minorEastAsia" w:hAnsiTheme="minorEastAsia"/>
          <w:sz w:val="24"/>
          <w:szCs w:val="24"/>
        </w:rPr>
      </w:pPr>
      <w:r>
        <w:rPr>
          <w:rFonts w:hint="eastAsia" w:asciiTheme="minorEastAsia" w:hAnsiTheme="minorEastAsia"/>
          <w:sz w:val="24"/>
          <w:szCs w:val="24"/>
        </w:rPr>
        <w:t>3.2.7 焦度计轴位度盘</w:t>
      </w:r>
      <w:r>
        <w:rPr>
          <w:rFonts w:asciiTheme="minorEastAsia" w:hAnsiTheme="minorEastAsia"/>
          <w:sz w:val="24"/>
          <w:szCs w:val="24"/>
        </w:rPr>
        <w:t>0</w:t>
      </w:r>
      <w:r>
        <w:rPr>
          <w:rFonts w:hint="eastAsia" w:asciiTheme="minorEastAsia" w:hAnsiTheme="minorEastAsia"/>
          <w:sz w:val="24"/>
          <w:szCs w:val="24"/>
        </w:rPr>
        <w:t>º～</w:t>
      </w:r>
      <w:r>
        <w:rPr>
          <w:rFonts w:asciiTheme="minorEastAsia" w:hAnsiTheme="minorEastAsia"/>
          <w:sz w:val="24"/>
          <w:szCs w:val="24"/>
        </w:rPr>
        <w:t>180</w:t>
      </w:r>
      <w:r>
        <w:rPr>
          <w:rFonts w:hint="eastAsia" w:asciiTheme="minorEastAsia" w:hAnsiTheme="minorEastAsia"/>
          <w:sz w:val="24"/>
          <w:szCs w:val="24"/>
        </w:rPr>
        <w:t>º方向（或称参考方向）与轴向标记间的偏差不得大于1 º；</w:t>
      </w:r>
    </w:p>
    <w:p>
      <w:pPr>
        <w:adjustRightInd w:val="0"/>
        <w:spacing w:line="360" w:lineRule="auto"/>
        <w:rPr>
          <w:rFonts w:asciiTheme="minorEastAsia" w:hAnsiTheme="minorEastAsia"/>
          <w:sz w:val="24"/>
          <w:szCs w:val="24"/>
        </w:rPr>
      </w:pPr>
      <w:r>
        <w:rPr>
          <w:rFonts w:hint="eastAsia" w:asciiTheme="minorEastAsia" w:hAnsiTheme="minorEastAsia"/>
          <w:sz w:val="24"/>
          <w:szCs w:val="24"/>
        </w:rPr>
        <w:t xml:space="preserve">3.2.8 </w:t>
      </w:r>
      <w:r>
        <w:rPr>
          <w:rFonts w:hint="eastAsia" w:asciiTheme="minorEastAsia" w:hAnsiTheme="minorEastAsia"/>
          <w:sz w:val="24"/>
          <w:szCs w:val="24"/>
          <w:lang w:eastAsia="zh-CN"/>
        </w:rPr>
        <w:t>焦度计</w:t>
      </w:r>
      <w:r>
        <w:rPr>
          <w:rFonts w:hint="eastAsia" w:asciiTheme="minorEastAsia" w:hAnsiTheme="minorEastAsia"/>
          <w:sz w:val="24"/>
          <w:szCs w:val="24"/>
        </w:rPr>
        <w:t>透镜光学中心的轴位标记与焦度计光轴间的偏差不得大于0.4mm</w:t>
      </w:r>
    </w:p>
    <w:p>
      <w:pPr>
        <w:adjustRightInd w:val="0"/>
        <w:spacing w:line="360" w:lineRule="auto"/>
        <w:rPr>
          <w:rFonts w:asciiTheme="minorEastAsia" w:hAnsiTheme="minorEastAsia"/>
          <w:sz w:val="24"/>
          <w:szCs w:val="24"/>
        </w:rPr>
      </w:pPr>
      <w:r>
        <w:rPr>
          <w:rFonts w:hint="eastAsia" w:asciiTheme="minorEastAsia" w:hAnsiTheme="minorEastAsia"/>
          <w:sz w:val="24"/>
          <w:szCs w:val="24"/>
        </w:rPr>
        <w:t>3.2.9 焦度计可调挡板与轴位度盘</w:t>
      </w:r>
      <w:r>
        <w:rPr>
          <w:rFonts w:asciiTheme="minorEastAsia" w:hAnsiTheme="minorEastAsia"/>
          <w:sz w:val="24"/>
          <w:szCs w:val="24"/>
        </w:rPr>
        <w:t>0</w:t>
      </w:r>
      <w:r>
        <w:rPr>
          <w:rFonts w:hint="eastAsia" w:asciiTheme="minorEastAsia" w:hAnsiTheme="minorEastAsia"/>
          <w:sz w:val="24"/>
          <w:szCs w:val="24"/>
        </w:rPr>
        <w:t>º～</w:t>
      </w:r>
      <w:r>
        <w:rPr>
          <w:rFonts w:asciiTheme="minorEastAsia" w:hAnsiTheme="minorEastAsia"/>
          <w:sz w:val="24"/>
          <w:szCs w:val="24"/>
        </w:rPr>
        <w:t>180</w:t>
      </w:r>
      <w:r>
        <w:rPr>
          <w:rFonts w:hint="eastAsia" w:asciiTheme="minorEastAsia" w:hAnsiTheme="minorEastAsia"/>
          <w:sz w:val="24"/>
          <w:szCs w:val="24"/>
        </w:rPr>
        <w:t>º</w:t>
      </w:r>
      <w:r>
        <w:rPr>
          <w:rFonts w:asciiTheme="minorEastAsia" w:hAnsiTheme="minorEastAsia"/>
          <w:sz w:val="24"/>
          <w:szCs w:val="24"/>
        </w:rPr>
        <w:t xml:space="preserve"> </w:t>
      </w:r>
      <w:r>
        <w:rPr>
          <w:rFonts w:hint="eastAsia" w:asciiTheme="minorEastAsia" w:hAnsiTheme="minorEastAsia"/>
          <w:sz w:val="24"/>
          <w:szCs w:val="24"/>
        </w:rPr>
        <w:t>方向的位置平行度偏差不得大于1º。</w:t>
      </w:r>
    </w:p>
    <w:p>
      <w:pPr>
        <w:spacing w:line="360" w:lineRule="auto"/>
        <w:jc w:val="left"/>
        <w:rPr>
          <w:rFonts w:asciiTheme="minorEastAsia" w:hAnsiTheme="minorEastAsia"/>
          <w:sz w:val="24"/>
          <w:szCs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Light">
    <w:altName w:val="宋体"/>
    <w:panose1 w:val="00000000000000000000"/>
    <w:charset w:val="86"/>
    <w:family w:val="auto"/>
    <w:pitch w:val="default"/>
    <w:sig w:usb0="00000000" w:usb1="00000000"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Helvetica">
    <w:altName w:val="Arial"/>
    <w:panose1 w:val="020B0604020202020204"/>
    <w:charset w:val="00"/>
    <w:family w:val="swiss"/>
    <w:pitch w:val="default"/>
    <w:sig w:usb0="00000000" w:usb1="00000000" w:usb2="00000000" w:usb3="00000000" w:csb0="00000001" w:csb1="00000000"/>
  </w:font>
  <w:font w:name="DengXian">
    <w:altName w:val="宋体"/>
    <w:panose1 w:val="00000000000000000000"/>
    <w:charset w:val="86"/>
    <w:family w:val="auto"/>
    <w:pitch w:val="default"/>
    <w:sig w:usb0="00000000" w:usb1="00000000"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1NGQ4MzU2ODNiMzc5NGE1YzQxOGEwOTU1N2NmZjcifQ=="/>
  </w:docVars>
  <w:rsids>
    <w:rsidRoot w:val="37F66EA6"/>
    <w:rsid w:val="000D3307"/>
    <w:rsid w:val="00100BC6"/>
    <w:rsid w:val="00110453"/>
    <w:rsid w:val="0015040A"/>
    <w:rsid w:val="00164417"/>
    <w:rsid w:val="00177E74"/>
    <w:rsid w:val="00353A97"/>
    <w:rsid w:val="00355639"/>
    <w:rsid w:val="003B0552"/>
    <w:rsid w:val="003E42DD"/>
    <w:rsid w:val="004C682F"/>
    <w:rsid w:val="004F1C89"/>
    <w:rsid w:val="0052043F"/>
    <w:rsid w:val="00563EC7"/>
    <w:rsid w:val="00571975"/>
    <w:rsid w:val="00590ECE"/>
    <w:rsid w:val="005E6148"/>
    <w:rsid w:val="00652E64"/>
    <w:rsid w:val="00690A98"/>
    <w:rsid w:val="007110E4"/>
    <w:rsid w:val="00732DAC"/>
    <w:rsid w:val="007B4E45"/>
    <w:rsid w:val="007F259A"/>
    <w:rsid w:val="00817504"/>
    <w:rsid w:val="008F7ADE"/>
    <w:rsid w:val="009558DC"/>
    <w:rsid w:val="00990BC2"/>
    <w:rsid w:val="00A67370"/>
    <w:rsid w:val="00B750C4"/>
    <w:rsid w:val="00CD0BF1"/>
    <w:rsid w:val="00CD7F58"/>
    <w:rsid w:val="00D16345"/>
    <w:rsid w:val="00EB3414"/>
    <w:rsid w:val="00F45F82"/>
    <w:rsid w:val="00FD22CA"/>
    <w:rsid w:val="00FF6DC1"/>
    <w:rsid w:val="0A491E20"/>
    <w:rsid w:val="0D652B01"/>
    <w:rsid w:val="10296CEC"/>
    <w:rsid w:val="13213FD2"/>
    <w:rsid w:val="159C40C6"/>
    <w:rsid w:val="18DD13F1"/>
    <w:rsid w:val="244D480A"/>
    <w:rsid w:val="25033D9E"/>
    <w:rsid w:val="25260A0A"/>
    <w:rsid w:val="2AD37A63"/>
    <w:rsid w:val="316E0244"/>
    <w:rsid w:val="36883112"/>
    <w:rsid w:val="37F66EA6"/>
    <w:rsid w:val="3D430EA3"/>
    <w:rsid w:val="41283CB6"/>
    <w:rsid w:val="415332C5"/>
    <w:rsid w:val="416D2AC2"/>
    <w:rsid w:val="64632F79"/>
    <w:rsid w:val="73202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Plain Text"/>
    <w:basedOn w:val="1"/>
    <w:qFormat/>
    <w:uiPriority w:val="0"/>
    <w:pPr>
      <w:widowControl/>
      <w:spacing w:before="100" w:beforeAutospacing="1" w:after="100" w:afterAutospacing="1"/>
      <w:jc w:val="left"/>
    </w:pPr>
    <w:rPr>
      <w:rFonts w:ascii="宋体" w:hAnsi="宋体"/>
      <w:color w:val="000000"/>
      <w:sz w:val="24"/>
      <w:szCs w:val="24"/>
    </w:rPr>
  </w:style>
  <w:style w:type="paragraph" w:styleId="4">
    <w:name w:val="footer"/>
    <w:basedOn w:val="1"/>
    <w:link w:val="11"/>
    <w:qFormat/>
    <w:uiPriority w:val="0"/>
    <w:pPr>
      <w:tabs>
        <w:tab w:val="center" w:pos="4153"/>
        <w:tab w:val="right" w:pos="8306"/>
      </w:tabs>
      <w:snapToGrid w:val="0"/>
      <w:jc w:val="left"/>
    </w:pPr>
    <w:rPr>
      <w:sz w:val="18"/>
      <w:szCs w:val="18"/>
    </w:rPr>
  </w:style>
  <w:style w:type="paragraph" w:styleId="5">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styleId="6">
    <w:name w:val="Subtitle"/>
    <w:basedOn w:val="1"/>
    <w:next w:val="1"/>
    <w:qFormat/>
    <w:uiPriority w:val="11"/>
    <w:pPr>
      <w:spacing w:before="240" w:after="60" w:line="312" w:lineRule="auto"/>
      <w:jc w:val="left"/>
      <w:outlineLvl w:val="1"/>
    </w:pPr>
    <w:rPr>
      <w:rFonts w:ascii="等线 Light" w:hAnsi="等线 Light"/>
      <w:b/>
      <w:bCs/>
      <w:kern w:val="28"/>
      <w:sz w:val="32"/>
      <w:szCs w:val="32"/>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页眉 Char"/>
    <w:basedOn w:val="9"/>
    <w:link w:val="5"/>
    <w:qFormat/>
    <w:uiPriority w:val="0"/>
    <w:rPr>
      <w:kern w:val="2"/>
      <w:sz w:val="18"/>
      <w:szCs w:val="18"/>
    </w:rPr>
  </w:style>
  <w:style w:type="character" w:customStyle="1" w:styleId="11">
    <w:name w:val="页脚 Char"/>
    <w:basedOn w:val="9"/>
    <w:link w:val="4"/>
    <w:qFormat/>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7</Pages>
  <Words>3468</Words>
  <Characters>4627</Characters>
  <Lines>31</Lines>
  <Paragraphs>9</Paragraphs>
  <TotalTime>0</TotalTime>
  <ScaleCrop>false</ScaleCrop>
  <LinksUpToDate>false</LinksUpToDate>
  <CharactersWithSpaces>4776</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2022-04-13T00:43:00Z</dcterms:created>
  <dc:creator>西东</dc:creator>
  <cp:lastModifiedBy>西东</cp:lastModifiedBy>
  <cp:lastPrinted>2022-05-13T01:18:00Z</cp:lastPrinted>
  <dcterms:modified xsi:type="dcterms:W3CDTF">2022-06-23T01:58:32Z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148F23EE1CA841D5853AA7AC3D435693</vt:lpwstr>
  </property>
</Properties>
</file>