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7B59" w:rsidRDefault="001C7B59" w:rsidP="001C7B59">
      <w:pPr>
        <w:spacing w:line="580" w:lineRule="exac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附件1</w:t>
      </w:r>
    </w:p>
    <w:p w:rsidR="001C7B59" w:rsidRDefault="001C7B59" w:rsidP="001C7B59">
      <w:pPr>
        <w:spacing w:line="580" w:lineRule="exact"/>
        <w:ind w:leftChars="304" w:left="2078" w:hangingChars="400" w:hanging="1440"/>
        <w:jc w:val="center"/>
        <w:rPr>
          <w:rFonts w:ascii="方正小标宋简体" w:eastAsia="方正小标宋简体" w:hAnsi="黑体"/>
          <w:sz w:val="36"/>
          <w:szCs w:val="36"/>
        </w:rPr>
      </w:pPr>
      <w:r>
        <w:rPr>
          <w:rFonts w:ascii="方正小标宋简体" w:eastAsia="方正小标宋简体" w:hAnsi="黑体" w:hint="eastAsia"/>
          <w:sz w:val="36"/>
          <w:szCs w:val="36"/>
        </w:rPr>
        <w:t>采购环境应急物资清单</w:t>
      </w:r>
    </w:p>
    <w:tbl>
      <w:tblPr>
        <w:tblW w:w="13975" w:type="dxa"/>
        <w:jc w:val="center"/>
        <w:tblLook w:val="04A0"/>
      </w:tblPr>
      <w:tblGrid>
        <w:gridCol w:w="838"/>
        <w:gridCol w:w="1365"/>
        <w:gridCol w:w="1095"/>
        <w:gridCol w:w="750"/>
        <w:gridCol w:w="9927"/>
      </w:tblGrid>
      <w:tr w:rsidR="001C7B59" w:rsidTr="00903384">
        <w:trPr>
          <w:trHeight w:val="599"/>
          <w:tblHeader/>
          <w:jc w:val="center"/>
        </w:trPr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Default="001C7B59" w:rsidP="0090338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Default="001C7B59" w:rsidP="0090338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装备品名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Default="001C7B59" w:rsidP="0090338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数量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Default="001C7B59" w:rsidP="0090338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单位</w:t>
            </w:r>
          </w:p>
        </w:tc>
        <w:tc>
          <w:tcPr>
            <w:tcW w:w="9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Default="001C7B59" w:rsidP="0090338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参数</w:t>
            </w:r>
          </w:p>
        </w:tc>
      </w:tr>
      <w:tr w:rsidR="001C7B59" w:rsidTr="00903384">
        <w:trPr>
          <w:trHeight w:val="3303"/>
          <w:jc w:val="center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GPS定位仪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台</w:t>
            </w:r>
          </w:p>
        </w:tc>
        <w:tc>
          <w:tcPr>
            <w:tcW w:w="9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spacing w:line="44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1.内置高精度定位模块,支持BDS、GPS、GLONASS</w:t>
            </w:r>
          </w:p>
          <w:p w:rsidR="001C7B59" w:rsidRPr="00A724EF" w:rsidRDefault="001C7B59" w:rsidP="00903384">
            <w:pPr>
              <w:pStyle w:val="2"/>
              <w:spacing w:line="44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2.单点定位精度：单点定位≤2-5米，SBAS:1-3米，须提供测绘主管部门出具的《精度校准证书》复印件证明</w:t>
            </w:r>
          </w:p>
          <w:p w:rsidR="001C7B59" w:rsidRPr="00A724EF" w:rsidRDefault="001C7B59" w:rsidP="00903384">
            <w:pPr>
              <w:pStyle w:val="2"/>
              <w:spacing w:line="44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3存储：R0M ≥4G，最大支持32G存储卡扩展</w:t>
            </w:r>
          </w:p>
          <w:p w:rsidR="001C7B59" w:rsidRPr="00A724EF" w:rsidRDefault="001C7B59" w:rsidP="00903384">
            <w:pPr>
              <w:pStyle w:val="2"/>
              <w:spacing w:line="44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4显示屏：≥2.4英寸，240*320 阳光下可视</w:t>
            </w:r>
          </w:p>
          <w:p w:rsidR="001C7B59" w:rsidRPr="00A724EF" w:rsidRDefault="001C7B59" w:rsidP="00903384">
            <w:pPr>
              <w:pStyle w:val="2"/>
              <w:spacing w:line="44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5电池容量：可拆卸锂电池，续航12h</w:t>
            </w:r>
          </w:p>
          <w:p w:rsidR="001C7B59" w:rsidRPr="00A724EF" w:rsidRDefault="001C7B59" w:rsidP="00903384">
            <w:pPr>
              <w:pStyle w:val="2"/>
              <w:spacing w:line="44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6.更新频率：1Hz</w:t>
            </w:r>
          </w:p>
          <w:p w:rsidR="001C7B59" w:rsidRDefault="001C7B59" w:rsidP="00903384">
            <w:pPr>
              <w:pStyle w:val="2"/>
              <w:spacing w:line="440" w:lineRule="exact"/>
              <w:ind w:leftChars="0" w:left="0" w:firstLineChars="0" w:firstLine="0"/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7.支持电子罗盘、气压计</w:t>
            </w:r>
          </w:p>
          <w:p w:rsidR="00665997" w:rsidRPr="00A724EF" w:rsidRDefault="00665997" w:rsidP="003C2593">
            <w:pPr>
              <w:pStyle w:val="2"/>
              <w:spacing w:line="44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8.需要提供合格证</w:t>
            </w:r>
          </w:p>
        </w:tc>
      </w:tr>
      <w:tr w:rsidR="001C7B59" w:rsidTr="00903384">
        <w:trPr>
          <w:trHeight w:val="810"/>
          <w:jc w:val="center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平板电脑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台</w:t>
            </w:r>
          </w:p>
        </w:tc>
        <w:tc>
          <w:tcPr>
            <w:tcW w:w="9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</w:t>
            </w:r>
            <w:r w:rsidR="002F7DA2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、</w:t>
            </w: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处理器：5G版麒麟9000E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2</w:t>
            </w:r>
            <w:r w:rsidR="002F7DA2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、</w:t>
            </w: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内存容量：≥8GB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3</w:t>
            </w:r>
            <w:r w:rsidR="002F7DA2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、</w:t>
            </w: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存储容量：≥12GB+512GB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4</w:t>
            </w:r>
            <w:r w:rsidR="002F7DA2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、</w:t>
            </w: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分辨率：≥2560×1600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5</w:t>
            </w:r>
            <w:r w:rsidR="002F7DA2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、</w:t>
            </w: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像素：≥800万像素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6</w:t>
            </w:r>
            <w:r w:rsidR="002F7DA2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、</w:t>
            </w: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屏幕尺寸：≥12.6英寸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7</w:t>
            </w:r>
            <w:r w:rsidR="002F7DA2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、</w:t>
            </w: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后置摄像头像素：≥1300万像素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8</w:t>
            </w:r>
            <w:r w:rsidR="002F7DA2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、</w:t>
            </w: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核心数≥八核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9</w:t>
            </w:r>
            <w:r w:rsidR="002F7DA2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、</w:t>
            </w: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 xml:space="preserve"> CPU主频：≥3.13GHz</w:t>
            </w:r>
          </w:p>
          <w:p w:rsidR="001C7B59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lastRenderedPageBreak/>
              <w:t>10操作系统：≥HarmonyOS 2</w:t>
            </w:r>
          </w:p>
          <w:p w:rsidR="00771F60" w:rsidRPr="00A724EF" w:rsidRDefault="00771F60" w:rsidP="003C2593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11. 需要提供合格证</w:t>
            </w:r>
          </w:p>
        </w:tc>
      </w:tr>
      <w:tr w:rsidR="001C7B59" w:rsidTr="00903384">
        <w:trPr>
          <w:trHeight w:val="810"/>
          <w:jc w:val="center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lastRenderedPageBreak/>
              <w:t>3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货架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件</w:t>
            </w:r>
          </w:p>
        </w:tc>
        <w:tc>
          <w:tcPr>
            <w:tcW w:w="9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</w:t>
            </w:r>
            <w:r w:rsidR="002F7DA2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、</w:t>
            </w: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 xml:space="preserve"> 金属材质: 304不锈钢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2</w:t>
            </w:r>
            <w:r w:rsidR="002F7DA2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、</w:t>
            </w: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 xml:space="preserve"> 尺寸: 轻长≥105cm*宽≥40cm*高≥200cm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3</w:t>
            </w:r>
            <w:r w:rsidR="002F7DA2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、</w:t>
            </w: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 xml:space="preserve"> 高度是否可调节: 是</w:t>
            </w:r>
          </w:p>
        </w:tc>
      </w:tr>
      <w:tr w:rsidR="001C7B59" w:rsidTr="00903384">
        <w:trPr>
          <w:trHeight w:val="810"/>
          <w:jc w:val="center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26D56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捞藻</w:t>
            </w: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手抄网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50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个</w:t>
            </w:r>
          </w:p>
        </w:tc>
        <w:tc>
          <w:tcPr>
            <w:tcW w:w="9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1材质: 高密度碳钎维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2 收缩后长度:≤108cm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3 拉伸后长度:  ≥242cm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4网口直径: ≥40CM</w:t>
            </w:r>
          </w:p>
          <w:p w:rsidR="001C7B59" w:rsidRDefault="002F7DA2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5</w:t>
            </w:r>
            <w:r w:rsidR="001C7B59"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网深: ≥35CM</w:t>
            </w:r>
          </w:p>
          <w:p w:rsidR="001C7B59" w:rsidRPr="00691B09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FF0000"/>
                <w:sz w:val="18"/>
                <w:szCs w:val="18"/>
              </w:rPr>
            </w:pPr>
            <w:r w:rsidRPr="00771F60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6 网眼: ≥100目</w:t>
            </w:r>
          </w:p>
        </w:tc>
      </w:tr>
      <w:tr w:rsidR="001C7B59" w:rsidTr="00903384">
        <w:trPr>
          <w:trHeight w:val="4281"/>
          <w:jc w:val="center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lastRenderedPageBreak/>
              <w:t>5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便携式测油仪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台</w:t>
            </w:r>
          </w:p>
        </w:tc>
        <w:tc>
          <w:tcPr>
            <w:tcW w:w="9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 测量原理：采用紫外荧光光度法检测技术</w:t>
            </w:r>
          </w:p>
          <w:p w:rsidR="001C7B59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2 测量范围：≥80ppb-50ppm</w:t>
            </w:r>
          </w:p>
          <w:p w:rsidR="001C7B59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3 灵敏度：≥5ppb</w:t>
            </w:r>
          </w:p>
          <w:p w:rsidR="001C7B59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4 精度：≥5%（高量程样品浓度为100ppm，低量程样品浓度为1000ppb）</w:t>
            </w:r>
          </w:p>
          <w:p w:rsidR="001C7B59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5 可使用溶剂：正己烷、Vertrel、二甲苯、氟利昂（推荐正己烷）</w:t>
            </w:r>
          </w:p>
          <w:p w:rsidR="001C7B59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6 测量过程所需时间：＜4min</w:t>
            </w:r>
          </w:p>
          <w:p w:rsidR="001C7B59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7 反应时间:≤5s</w:t>
            </w:r>
          </w:p>
          <w:p w:rsidR="001C7B59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8 适用样品：含有矿物油的水样及土壤样品</w:t>
            </w:r>
          </w:p>
          <w:p w:rsidR="001C7B59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9 校准方式：单点和空白</w:t>
            </w:r>
          </w:p>
          <w:p w:rsidR="001C7B59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10 报警：电量不足、高空白、标样小于空白</w:t>
            </w:r>
          </w:p>
          <w:p w:rsidR="001C7B59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11 环境温度：≤5～40℃</w:t>
            </w:r>
          </w:p>
          <w:p w:rsidR="001C7B59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12 自动断电：不触摸按键3分钟后</w:t>
            </w:r>
          </w:p>
          <w:p w:rsidR="001C7B59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13 显示：≤1000g</w:t>
            </w:r>
          </w:p>
          <w:p w:rsidR="00257F2C" w:rsidRPr="00257F2C" w:rsidRDefault="00257F2C" w:rsidP="00257F2C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14.提供合格证及检测报告</w:t>
            </w:r>
          </w:p>
        </w:tc>
      </w:tr>
      <w:tr w:rsidR="001C7B59" w:rsidTr="00903384">
        <w:trPr>
          <w:trHeight w:val="1646"/>
          <w:jc w:val="center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防爆照相机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台</w:t>
            </w:r>
          </w:p>
        </w:tc>
        <w:tc>
          <w:tcPr>
            <w:tcW w:w="9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1.防爆标志：EX IB IIC T4 GB；EX IB I MB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2.防抖：双重检测IS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3.CMOS图像感应器，≥2580万像素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4.显示屏尺寸：≥3英寸，触摸、旋转屏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 xml:space="preserve">5.配备镜头EF-M 18-150mm f/3.5-6.3 IS STM 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6.无线功能：支持WIFI、蓝牙、NFC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7.处理器：DIGIC8数字影响处理器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8.取景器：彩色电子取景器，约236万像素</w:t>
            </w:r>
          </w:p>
          <w:p w:rsidR="001C7B59" w:rsidRPr="00A724EF" w:rsidRDefault="00485CBC" w:rsidP="00E7416C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9</w:t>
            </w:r>
            <w:r w:rsidR="001C7B59"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.提供相机防爆</w:t>
            </w:r>
            <w:r w:rsidR="00E7416C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证明</w:t>
            </w:r>
          </w:p>
        </w:tc>
      </w:tr>
      <w:tr w:rsidR="001C7B59" w:rsidTr="00903384">
        <w:trPr>
          <w:trHeight w:val="4590"/>
          <w:jc w:val="center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lastRenderedPageBreak/>
              <w:t>7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无人机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台</w:t>
            </w:r>
          </w:p>
        </w:tc>
        <w:tc>
          <w:tcPr>
            <w:tcW w:w="9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spacing w:line="30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1、起飞重量≤895 克</w:t>
            </w:r>
          </w:p>
          <w:p w:rsidR="001C7B59" w:rsidRPr="00A724EF" w:rsidRDefault="001C7B59" w:rsidP="00903384">
            <w:pPr>
              <w:pStyle w:val="2"/>
              <w:spacing w:line="30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2、对角线≥380.1 mm</w:t>
            </w:r>
          </w:p>
          <w:p w:rsidR="001C7B59" w:rsidRPr="00A724EF" w:rsidRDefault="001C7B59" w:rsidP="00903384">
            <w:pPr>
              <w:pStyle w:val="2"/>
              <w:spacing w:line="30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3、最长飞行时间（无风环境）≥46 分钟</w:t>
            </w:r>
          </w:p>
          <w:p w:rsidR="001C7B59" w:rsidRPr="00A724EF" w:rsidRDefault="001C7B59" w:rsidP="00903384">
            <w:pPr>
              <w:pStyle w:val="2"/>
              <w:spacing w:line="30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4、最大抗风速度≥12 m/s</w:t>
            </w:r>
          </w:p>
          <w:p w:rsidR="001C7B59" w:rsidRPr="00A724EF" w:rsidRDefault="001C7B59" w:rsidP="00903384">
            <w:pPr>
              <w:pStyle w:val="2"/>
              <w:spacing w:line="30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5、GNSS：GPS + Galileo + BEIDOU</w:t>
            </w:r>
          </w:p>
          <w:p w:rsidR="001C7B59" w:rsidRPr="00A724EF" w:rsidRDefault="001C7B59" w:rsidP="00903384">
            <w:pPr>
              <w:pStyle w:val="2"/>
              <w:spacing w:line="30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6、哈苏相机：影像传感器≥4/3 CMOS，有效像素≥ 2000 万</w:t>
            </w:r>
          </w:p>
          <w:p w:rsidR="001C7B59" w:rsidRPr="00A724EF" w:rsidRDefault="001C7B59" w:rsidP="00903384">
            <w:pPr>
              <w:pStyle w:val="2"/>
              <w:spacing w:line="30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7、长焦相机：影像传感器≥1/2 英寸 CMOS</w:t>
            </w:r>
          </w:p>
          <w:p w:rsidR="001C7B59" w:rsidRPr="00A724EF" w:rsidRDefault="001C7B59" w:rsidP="00903384">
            <w:pPr>
              <w:pStyle w:val="2"/>
              <w:spacing w:line="30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8、镜头：视角≥84°，等效焦距≥24 mm，光圈：f/2.8 至 f/11，对焦点：≥1 米至无穷远（带自动对焦）</w:t>
            </w:r>
          </w:p>
          <w:p w:rsidR="001C7B59" w:rsidRPr="00A724EF" w:rsidRDefault="001C7B59" w:rsidP="00903384">
            <w:pPr>
              <w:pStyle w:val="2"/>
              <w:spacing w:line="30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9、数字变焦≥4倍</w:t>
            </w:r>
          </w:p>
          <w:p w:rsidR="001C7B59" w:rsidRPr="00A724EF" w:rsidRDefault="001C7B59" w:rsidP="00903384">
            <w:pPr>
              <w:pStyle w:val="2"/>
              <w:spacing w:line="30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10、感知系统类型：全向双目视觉系统，辅以机身底部红外传感器；</w:t>
            </w:r>
          </w:p>
          <w:p w:rsidR="001C7B59" w:rsidRPr="00A724EF" w:rsidRDefault="001C7B59" w:rsidP="00903384">
            <w:pPr>
              <w:pStyle w:val="2"/>
              <w:spacing w:line="30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11、最大信号有效距离：FCC≥15 千米，CE≥8 千米，SRRC≥8 千米，MIC≥8 千米；</w:t>
            </w:r>
          </w:p>
          <w:p w:rsidR="001C7B59" w:rsidRPr="00A724EF" w:rsidRDefault="001C7B59" w:rsidP="00903384">
            <w:pPr>
              <w:pStyle w:val="2"/>
              <w:spacing w:line="30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12、悬停精度：垂直：± 0.1 米（视觉定位正常工作时）；± 0.5 米（GNSS 正常工作时）</w:t>
            </w:r>
          </w:p>
          <w:p w:rsidR="001C7B59" w:rsidRPr="00A724EF" w:rsidRDefault="001C7B59" w:rsidP="00903384">
            <w:pPr>
              <w:pStyle w:val="2"/>
              <w:spacing w:line="30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 xml:space="preserve"> 水平：± 0.3 米（视觉定位正常工作时）；± 0.5 米（高精度定位系统正常工作时）</w:t>
            </w:r>
          </w:p>
          <w:p w:rsidR="001C7B59" w:rsidRDefault="001C7B59" w:rsidP="00903384">
            <w:pPr>
              <w:pStyle w:val="2"/>
              <w:spacing w:line="300" w:lineRule="exact"/>
              <w:ind w:leftChars="0" w:left="0" w:firstLineChars="0" w:firstLine="0"/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标配移动显示屏一个：屏幕尺寸≥6.517英寸高清护眼屏，分辨率≥1600*720像素，接口类型支持Type-C充电口，3.5mm耳机孔，支持密码解锁+人脸解锁双解锁</w:t>
            </w:r>
          </w:p>
          <w:p w:rsidR="00E7416C" w:rsidRDefault="00E7416C" w:rsidP="000B51E3">
            <w:pPr>
              <w:pStyle w:val="2"/>
              <w:spacing w:line="300" w:lineRule="exact"/>
              <w:ind w:leftChars="0" w:left="0" w:firstLineChars="0" w:firstLine="0"/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13、提供</w:t>
            </w:r>
            <w:r w:rsidR="004C3E04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操作培训</w:t>
            </w:r>
          </w:p>
          <w:p w:rsidR="004C3E04" w:rsidRPr="00A724EF" w:rsidRDefault="004C3E04" w:rsidP="000B51E3">
            <w:pPr>
              <w:pStyle w:val="2"/>
              <w:spacing w:line="30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14、提供合作证</w:t>
            </w:r>
          </w:p>
        </w:tc>
      </w:tr>
      <w:tr w:rsidR="001C7B59" w:rsidTr="00903384">
        <w:trPr>
          <w:trHeight w:val="1947"/>
          <w:jc w:val="center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防爆对讲机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台</w:t>
            </w:r>
          </w:p>
        </w:tc>
        <w:tc>
          <w:tcPr>
            <w:tcW w:w="9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sz w:val="18"/>
                <w:szCs w:val="18"/>
              </w:rPr>
              <w:t>1.信道数量：16；组数：3（每组最多16个信道）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sz w:val="18"/>
                <w:szCs w:val="18"/>
              </w:rPr>
              <w:t>2.防尘防水等级：IP67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sz w:val="18"/>
                <w:szCs w:val="18"/>
              </w:rPr>
              <w:t>3.频率稳定度：±1.5ppm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sz w:val="18"/>
                <w:szCs w:val="18"/>
              </w:rPr>
              <w:t>4.电池容量：2400mAh(锂电池)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sz w:val="18"/>
                <w:szCs w:val="18"/>
              </w:rPr>
              <w:t>5.电池工作时间： 23H  21H(GPS)数字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sz w:val="18"/>
                <w:szCs w:val="18"/>
              </w:rPr>
              <w:t>6.天线阻抗：50Ω</w:t>
            </w:r>
          </w:p>
          <w:p w:rsidR="001C7B59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 w:hint="eastAsia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sz w:val="18"/>
                <w:szCs w:val="18"/>
              </w:rPr>
              <w:t>7.防爆等级：中国CQST:Ex ib IIB T3 Gb;Ex ibD 21 T3 IP6X</w:t>
            </w:r>
          </w:p>
          <w:p w:rsidR="000B51E3" w:rsidRPr="00A724EF" w:rsidRDefault="000B51E3" w:rsidP="003C2593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FF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8.提供防爆合格证</w:t>
            </w:r>
          </w:p>
        </w:tc>
      </w:tr>
      <w:tr w:rsidR="001C7B59" w:rsidTr="00903384">
        <w:trPr>
          <w:trHeight w:val="1947"/>
          <w:jc w:val="center"/>
        </w:trPr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lastRenderedPageBreak/>
              <w:t>9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水质分析仪试剂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套</w:t>
            </w:r>
          </w:p>
        </w:tc>
        <w:tc>
          <w:tcPr>
            <w:tcW w:w="9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D811F3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游离余氯和总余氯光度计试剂，亚硝酸盐（Nitricol）光度计试剂(50F)，锌光度计试剂(50F)，铁低量程光度计试剂(50F)，锰光度计试剂LR(50F)，氟化物光度计试剂(50F)，铜光度计试剂(50F)，钙硬度光度计试剂(50F)，六价铬光度计试剂(50F)，氰化物光度计试剂（50F）各一份。</w:t>
            </w:r>
            <w:r w:rsidR="007D39B1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(</w:t>
            </w:r>
            <w:r w:rsidR="00D811F3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能配套百灵达7500使用)</w:t>
            </w:r>
          </w:p>
        </w:tc>
      </w:tr>
      <w:tr w:rsidR="00AE4D5E" w:rsidTr="00903384">
        <w:trPr>
          <w:trHeight w:val="1947"/>
          <w:jc w:val="center"/>
        </w:trPr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5761" w:rsidRPr="00A724EF" w:rsidRDefault="00E95761" w:rsidP="00E95761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E4D5E" w:rsidRPr="00A724EF" w:rsidRDefault="00D02CF5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热成像仪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E4D5E" w:rsidRPr="00A724EF" w:rsidRDefault="00D02CF5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E4D5E" w:rsidRPr="00A724EF" w:rsidRDefault="00D02CF5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台</w:t>
            </w:r>
          </w:p>
        </w:tc>
        <w:tc>
          <w:tcPr>
            <w:tcW w:w="9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02CF5" w:rsidRPr="00D02CF5" w:rsidRDefault="00D02CF5" w:rsidP="00D02CF5">
            <w:pPr>
              <w:pStyle w:val="a6"/>
              <w:shd w:val="clear" w:color="auto" w:fill="FFFFFF"/>
              <w:spacing w:before="0" w:beforeAutospacing="0" w:after="0" w:afterAutospacing="0"/>
              <w:ind w:firstLine="210"/>
              <w:rPr>
                <w:rFonts w:cstheme="minorBidi"/>
                <w:color w:val="000000" w:themeColor="text1"/>
                <w:kern w:val="2"/>
                <w:sz w:val="18"/>
                <w:szCs w:val="18"/>
              </w:rPr>
            </w:pPr>
            <w:r>
              <w:rPr>
                <w:rFonts w:cstheme="minorBidi" w:hint="eastAsia"/>
                <w:color w:val="000000" w:themeColor="text1"/>
                <w:kern w:val="2"/>
                <w:sz w:val="18"/>
                <w:szCs w:val="18"/>
              </w:rPr>
              <w:t>1.</w:t>
            </w:r>
            <w:r w:rsidRPr="00D02CF5">
              <w:rPr>
                <w:rFonts w:cstheme="minorBidi" w:hint="eastAsia"/>
                <w:color w:val="000000" w:themeColor="text1"/>
                <w:kern w:val="2"/>
                <w:sz w:val="18"/>
                <w:szCs w:val="18"/>
              </w:rPr>
              <w:t>带有基本模式，火灾模式，低温模式等不同模式。</w:t>
            </w:r>
          </w:p>
          <w:p w:rsidR="00D02CF5" w:rsidRPr="00D02CF5" w:rsidRDefault="00D02CF5" w:rsidP="00D02CF5">
            <w:pPr>
              <w:pStyle w:val="a6"/>
              <w:shd w:val="clear" w:color="auto" w:fill="FFFFFF"/>
              <w:spacing w:before="0" w:beforeAutospacing="0" w:after="0" w:afterAutospacing="0"/>
              <w:ind w:firstLine="210"/>
              <w:rPr>
                <w:rFonts w:cstheme="minorBidi"/>
                <w:color w:val="000000" w:themeColor="text1"/>
                <w:kern w:val="2"/>
                <w:sz w:val="18"/>
                <w:szCs w:val="18"/>
              </w:rPr>
            </w:pPr>
            <w:r w:rsidRPr="00D02CF5">
              <w:rPr>
                <w:rFonts w:cstheme="minorBidi" w:hint="eastAsia"/>
                <w:color w:val="000000" w:themeColor="text1"/>
                <w:kern w:val="2"/>
                <w:sz w:val="18"/>
                <w:szCs w:val="18"/>
              </w:rPr>
              <w:t>2</w:t>
            </w:r>
            <w:r>
              <w:rPr>
                <w:rFonts w:cstheme="minorBidi" w:hint="eastAsia"/>
                <w:color w:val="000000" w:themeColor="text1"/>
                <w:kern w:val="2"/>
                <w:sz w:val="18"/>
                <w:szCs w:val="18"/>
              </w:rPr>
              <w:t>.</w:t>
            </w:r>
            <w:r w:rsidRPr="00D02CF5">
              <w:rPr>
                <w:rFonts w:cstheme="minorBidi" w:hint="eastAsia"/>
                <w:color w:val="000000" w:themeColor="text1"/>
                <w:kern w:val="2"/>
                <w:sz w:val="18"/>
                <w:szCs w:val="18"/>
              </w:rPr>
              <w:t>FSX性能优化图像传输，大屏幕。像素不低于160×120，防护等级IP67，测温范围不低于-20℃- +350℃、帧频60Hz，内置图片储存技术，可连续工作4小时。</w:t>
            </w:r>
          </w:p>
          <w:p w:rsidR="00D02CF5" w:rsidRPr="00D02CF5" w:rsidRDefault="00D02CF5" w:rsidP="00D02CF5">
            <w:pPr>
              <w:pStyle w:val="a6"/>
              <w:shd w:val="clear" w:color="auto" w:fill="FFFFFF"/>
              <w:spacing w:before="0" w:beforeAutospacing="0" w:after="0" w:afterAutospacing="0"/>
              <w:ind w:firstLine="210"/>
              <w:rPr>
                <w:rFonts w:cstheme="minorBidi"/>
                <w:color w:val="000000" w:themeColor="text1"/>
                <w:kern w:val="2"/>
                <w:sz w:val="18"/>
                <w:szCs w:val="18"/>
              </w:rPr>
            </w:pPr>
            <w:r>
              <w:rPr>
                <w:rFonts w:cstheme="minorBidi" w:hint="eastAsia"/>
                <w:color w:val="000000" w:themeColor="text1"/>
                <w:kern w:val="2"/>
                <w:sz w:val="18"/>
                <w:szCs w:val="18"/>
              </w:rPr>
              <w:t>3.</w:t>
            </w:r>
            <w:r w:rsidRPr="00D02CF5">
              <w:rPr>
                <w:rFonts w:cstheme="minorBidi" w:hint="eastAsia"/>
                <w:color w:val="000000" w:themeColor="text1"/>
                <w:kern w:val="2"/>
                <w:sz w:val="18"/>
                <w:szCs w:val="18"/>
              </w:rPr>
              <w:t>热灵敏度：在30℃时，≤0.06℃。</w:t>
            </w:r>
          </w:p>
          <w:p w:rsidR="00D02CF5" w:rsidRPr="00D02CF5" w:rsidRDefault="00D02CF5" w:rsidP="00D02CF5">
            <w:pPr>
              <w:pStyle w:val="a6"/>
              <w:shd w:val="clear" w:color="auto" w:fill="FFFFFF"/>
              <w:spacing w:before="0" w:beforeAutospacing="0" w:after="0" w:afterAutospacing="0"/>
              <w:ind w:firstLine="210"/>
              <w:rPr>
                <w:rFonts w:cstheme="minorBidi"/>
                <w:color w:val="000000" w:themeColor="text1"/>
                <w:kern w:val="2"/>
                <w:sz w:val="18"/>
                <w:szCs w:val="18"/>
              </w:rPr>
            </w:pPr>
            <w:r>
              <w:rPr>
                <w:rFonts w:cstheme="minorBidi" w:hint="eastAsia"/>
                <w:color w:val="000000" w:themeColor="text1"/>
                <w:kern w:val="2"/>
                <w:sz w:val="18"/>
                <w:szCs w:val="18"/>
              </w:rPr>
              <w:t>4.</w:t>
            </w:r>
            <w:r w:rsidRPr="00D02CF5">
              <w:rPr>
                <w:rFonts w:cstheme="minorBidi" w:hint="eastAsia"/>
                <w:color w:val="000000" w:themeColor="text1"/>
                <w:kern w:val="2"/>
                <w:sz w:val="18"/>
                <w:szCs w:val="18"/>
              </w:rPr>
              <w:t>适用环境应急，环境监测等救援领域。</w:t>
            </w:r>
          </w:p>
          <w:p w:rsidR="00D02CF5" w:rsidRPr="00D02CF5" w:rsidRDefault="00D02CF5" w:rsidP="00D02CF5">
            <w:pPr>
              <w:pStyle w:val="a6"/>
              <w:shd w:val="clear" w:color="auto" w:fill="FFFFFF"/>
              <w:spacing w:before="0" w:beforeAutospacing="0" w:after="0" w:afterAutospacing="0"/>
              <w:ind w:firstLine="210"/>
              <w:rPr>
                <w:rFonts w:cstheme="minorBidi"/>
                <w:color w:val="000000" w:themeColor="text1"/>
                <w:kern w:val="2"/>
                <w:sz w:val="18"/>
                <w:szCs w:val="18"/>
              </w:rPr>
            </w:pPr>
            <w:r>
              <w:rPr>
                <w:rFonts w:cstheme="minorBidi" w:hint="eastAsia"/>
                <w:color w:val="000000" w:themeColor="text1"/>
                <w:kern w:val="2"/>
                <w:sz w:val="18"/>
                <w:szCs w:val="18"/>
              </w:rPr>
              <w:t>5.</w:t>
            </w:r>
            <w:r w:rsidRPr="00D02CF5">
              <w:rPr>
                <w:rFonts w:cstheme="minorBidi" w:hint="eastAsia"/>
                <w:color w:val="000000" w:themeColor="text1"/>
                <w:kern w:val="2"/>
                <w:sz w:val="18"/>
                <w:szCs w:val="18"/>
              </w:rPr>
              <w:t>具有国家消防装备质量监督检验中心的检验报告，并提供报告复印件作为佐证材料。</w:t>
            </w:r>
          </w:p>
          <w:p w:rsidR="00AE4D5E" w:rsidRPr="00D02CF5" w:rsidRDefault="00AE4D5E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</w:p>
        </w:tc>
      </w:tr>
    </w:tbl>
    <w:p w:rsidR="001C7B59" w:rsidRDefault="001C7B59" w:rsidP="001C7B59">
      <w:pPr>
        <w:spacing w:line="580" w:lineRule="exact"/>
        <w:ind w:leftChars="304" w:left="1918" w:hangingChars="400" w:hanging="1280"/>
        <w:rPr>
          <w:rFonts w:ascii="仿宋_GB2312" w:eastAsia="仿宋_GB2312" w:hAnsi="黑体"/>
          <w:sz w:val="32"/>
          <w:szCs w:val="32"/>
        </w:rPr>
      </w:pPr>
    </w:p>
    <w:p w:rsidR="001C7B59" w:rsidRDefault="001C7B59" w:rsidP="001C7B59">
      <w:pPr>
        <w:spacing w:line="580" w:lineRule="exact"/>
        <w:ind w:leftChars="304" w:left="1918" w:hangingChars="400" w:hanging="1280"/>
        <w:rPr>
          <w:rFonts w:ascii="仿宋_GB2312" w:eastAsia="仿宋_GB2312" w:hAnsi="黑体"/>
          <w:sz w:val="32"/>
          <w:szCs w:val="32"/>
        </w:rPr>
      </w:pPr>
    </w:p>
    <w:sectPr w:rsidR="001C7B59" w:rsidSect="001C7B59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291A" w:rsidRDefault="0034291A" w:rsidP="001C7B59">
      <w:r>
        <w:separator/>
      </w:r>
    </w:p>
  </w:endnote>
  <w:endnote w:type="continuationSeparator" w:id="1">
    <w:p w:rsidR="0034291A" w:rsidRDefault="0034291A" w:rsidP="001C7B5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291A" w:rsidRDefault="0034291A" w:rsidP="001C7B59">
      <w:r>
        <w:separator/>
      </w:r>
    </w:p>
  </w:footnote>
  <w:footnote w:type="continuationSeparator" w:id="1">
    <w:p w:rsidR="0034291A" w:rsidRDefault="0034291A" w:rsidP="001C7B5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C7B59"/>
    <w:rsid w:val="000B51E3"/>
    <w:rsid w:val="000F4411"/>
    <w:rsid w:val="00135894"/>
    <w:rsid w:val="001C7B59"/>
    <w:rsid w:val="001F7AB5"/>
    <w:rsid w:val="00257F2C"/>
    <w:rsid w:val="0027128B"/>
    <w:rsid w:val="002F7DA2"/>
    <w:rsid w:val="0031411D"/>
    <w:rsid w:val="0034291A"/>
    <w:rsid w:val="003C2593"/>
    <w:rsid w:val="00485CBC"/>
    <w:rsid w:val="004C3E04"/>
    <w:rsid w:val="00520900"/>
    <w:rsid w:val="006015D9"/>
    <w:rsid w:val="00665997"/>
    <w:rsid w:val="00771F60"/>
    <w:rsid w:val="007C5BCF"/>
    <w:rsid w:val="007D39B1"/>
    <w:rsid w:val="00AE4D5E"/>
    <w:rsid w:val="00B31DEC"/>
    <w:rsid w:val="00CD4F3F"/>
    <w:rsid w:val="00D02CF5"/>
    <w:rsid w:val="00D811F3"/>
    <w:rsid w:val="00DA03D0"/>
    <w:rsid w:val="00E141EE"/>
    <w:rsid w:val="00E7416C"/>
    <w:rsid w:val="00E95761"/>
    <w:rsid w:val="00F62451"/>
    <w:rsid w:val="00F709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First Indent 2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7B5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C7B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C7B5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C7B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C7B59"/>
    <w:rPr>
      <w:sz w:val="18"/>
      <w:szCs w:val="18"/>
    </w:rPr>
  </w:style>
  <w:style w:type="paragraph" w:styleId="a5">
    <w:name w:val="Body Text Indent"/>
    <w:basedOn w:val="a"/>
    <w:link w:val="Char1"/>
    <w:uiPriority w:val="99"/>
    <w:semiHidden/>
    <w:unhideWhenUsed/>
    <w:rsid w:val="001C7B59"/>
    <w:pPr>
      <w:spacing w:after="120"/>
      <w:ind w:leftChars="200" w:left="420"/>
    </w:pPr>
  </w:style>
  <w:style w:type="character" w:customStyle="1" w:styleId="Char1">
    <w:name w:val="正文文本缩进 Char"/>
    <w:basedOn w:val="a0"/>
    <w:link w:val="a5"/>
    <w:uiPriority w:val="99"/>
    <w:semiHidden/>
    <w:rsid w:val="001C7B59"/>
  </w:style>
  <w:style w:type="paragraph" w:styleId="2">
    <w:name w:val="Body Text First Indent 2"/>
    <w:basedOn w:val="a5"/>
    <w:link w:val="2Char"/>
    <w:uiPriority w:val="99"/>
    <w:qFormat/>
    <w:rsid w:val="001C7B59"/>
    <w:pPr>
      <w:spacing w:after="0"/>
      <w:ind w:firstLineChars="200" w:firstLine="420"/>
    </w:pPr>
    <w:rPr>
      <w:szCs w:val="24"/>
    </w:rPr>
  </w:style>
  <w:style w:type="character" w:customStyle="1" w:styleId="2Char">
    <w:name w:val="正文首行缩进 2 Char"/>
    <w:basedOn w:val="Char1"/>
    <w:link w:val="2"/>
    <w:uiPriority w:val="99"/>
    <w:qFormat/>
    <w:rsid w:val="001C7B59"/>
    <w:rPr>
      <w:szCs w:val="24"/>
    </w:rPr>
  </w:style>
  <w:style w:type="paragraph" w:styleId="a6">
    <w:name w:val="Normal (Web)"/>
    <w:basedOn w:val="a"/>
    <w:uiPriority w:val="99"/>
    <w:semiHidden/>
    <w:unhideWhenUsed/>
    <w:rsid w:val="00D02CF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Strong"/>
    <w:basedOn w:val="a0"/>
    <w:uiPriority w:val="22"/>
    <w:qFormat/>
    <w:rsid w:val="00D02CF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5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余祥霞</dc:creator>
  <cp:keywords/>
  <dc:description/>
  <cp:lastModifiedBy>余祥霞</cp:lastModifiedBy>
  <cp:revision>16</cp:revision>
  <dcterms:created xsi:type="dcterms:W3CDTF">2022-08-03T00:50:00Z</dcterms:created>
  <dcterms:modified xsi:type="dcterms:W3CDTF">2022-08-09T08:47:00Z</dcterms:modified>
</cp:coreProperties>
</file>