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80" w:lineRule="exact"/>
        <w:jc w:val="center"/>
        <w:rPr>
          <w:rFonts w:hint="eastAsia" w:ascii="方正小标宋简体" w:eastAsia="方正小标宋简体"/>
          <w:color w:val="auto"/>
          <w:sz w:val="44"/>
          <w:szCs w:val="44"/>
          <w:lang w:eastAsia="zh-CN"/>
        </w:rPr>
      </w:pPr>
    </w:p>
    <w:p>
      <w:pPr>
        <w:spacing w:line="680" w:lineRule="exact"/>
        <w:jc w:val="center"/>
        <w:rPr>
          <w:rFonts w:hint="eastAsia" w:ascii="方正小标宋简体" w:eastAsia="方正小标宋简体"/>
          <w:color w:val="auto"/>
          <w:sz w:val="44"/>
          <w:szCs w:val="44"/>
          <w:lang w:eastAsia="zh-CN"/>
        </w:rPr>
      </w:pPr>
      <w:bookmarkStart w:id="2" w:name="_GoBack"/>
      <w:bookmarkEnd w:id="2"/>
    </w:p>
    <w:p>
      <w:pPr>
        <w:spacing w:line="680" w:lineRule="exact"/>
        <w:jc w:val="center"/>
        <w:rPr>
          <w:rFonts w:hint="eastAsia" w:ascii="方正小标宋简体" w:eastAsia="方正小标宋简体"/>
          <w:color w:val="auto"/>
          <w:sz w:val="44"/>
          <w:szCs w:val="44"/>
          <w:lang w:eastAsia="zh-CN"/>
        </w:rPr>
      </w:pPr>
    </w:p>
    <w:p>
      <w:pPr>
        <w:spacing w:line="680" w:lineRule="exact"/>
        <w:jc w:val="center"/>
        <w:rPr>
          <w:rFonts w:hint="eastAsia" w:ascii="方正小标宋简体" w:eastAsia="方正小标宋简体"/>
          <w:color w:val="auto"/>
          <w:spacing w:val="-17"/>
          <w:sz w:val="44"/>
          <w:szCs w:val="44"/>
        </w:rPr>
      </w:pPr>
      <w:r>
        <w:rPr>
          <w:rFonts w:hint="eastAsia" w:ascii="方正小标宋简体" w:eastAsia="方正小标宋简体"/>
          <w:color w:val="auto"/>
          <w:sz w:val="44"/>
          <w:szCs w:val="44"/>
          <w:lang w:eastAsia="zh-CN"/>
        </w:rPr>
        <w:t>平潭综合实验区经济发展局</w:t>
      </w:r>
      <w:r>
        <w:rPr>
          <w:rFonts w:hint="eastAsia" w:ascii="方正小标宋简体" w:eastAsia="方正小标宋简体"/>
          <w:color w:val="auto"/>
          <w:sz w:val="44"/>
          <w:szCs w:val="44"/>
        </w:rPr>
        <w:t>关于</w:t>
      </w:r>
      <w:r>
        <w:rPr>
          <w:rFonts w:hint="eastAsia" w:ascii="方正小标宋简体" w:eastAsia="方正小标宋简体"/>
          <w:color w:val="auto"/>
          <w:spacing w:val="-17"/>
          <w:sz w:val="44"/>
          <w:szCs w:val="44"/>
        </w:rPr>
        <w:t>开展</w:t>
      </w:r>
    </w:p>
    <w:p>
      <w:pPr>
        <w:spacing w:line="680" w:lineRule="exact"/>
        <w:jc w:val="center"/>
        <w:rPr>
          <w:rFonts w:hint="eastAsia" w:ascii="方正小标宋简体" w:eastAsia="方正小标宋简体"/>
          <w:color w:val="auto"/>
          <w:spacing w:val="-17"/>
          <w:sz w:val="44"/>
          <w:szCs w:val="44"/>
        </w:rPr>
      </w:pPr>
      <w:r>
        <w:rPr>
          <w:rFonts w:hint="eastAsia" w:ascii="方正小标宋简体" w:eastAsia="方正小标宋简体"/>
          <w:color w:val="auto"/>
          <w:spacing w:val="-17"/>
          <w:sz w:val="44"/>
          <w:szCs w:val="44"/>
        </w:rPr>
        <w:t>2022年度省级商务发展专项资金</w:t>
      </w:r>
    </w:p>
    <w:p>
      <w:pPr>
        <w:spacing w:line="680"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w:t>
      </w:r>
      <w:r>
        <w:rPr>
          <w:rFonts w:hint="eastAsia" w:ascii="方正小标宋简体" w:eastAsia="方正小标宋简体"/>
          <w:color w:val="auto"/>
          <w:sz w:val="44"/>
          <w:szCs w:val="44"/>
          <w:lang w:eastAsia="zh-CN"/>
        </w:rPr>
        <w:t>因素法</w:t>
      </w:r>
      <w:r>
        <w:rPr>
          <w:rFonts w:hint="eastAsia" w:ascii="方正小标宋简体" w:eastAsia="方正小标宋简体"/>
          <w:color w:val="auto"/>
          <w:sz w:val="44"/>
          <w:szCs w:val="44"/>
        </w:rPr>
        <w:t>）申报工作的通知</w:t>
      </w:r>
    </w:p>
    <w:p>
      <w:pPr>
        <w:spacing w:line="680" w:lineRule="exact"/>
        <w:jc w:val="left"/>
        <w:rPr>
          <w:rFonts w:ascii="方正小标宋简体" w:eastAsia="方正小标宋简体"/>
          <w:color w:val="auto"/>
          <w:sz w:val="44"/>
          <w:szCs w:val="44"/>
        </w:rPr>
      </w:pPr>
    </w:p>
    <w:p>
      <w:pPr>
        <w:spacing w:line="578" w:lineRule="exact"/>
        <w:rPr>
          <w:rFonts w:ascii="仿宋_GB2312" w:eastAsia="仿宋_GB2312"/>
          <w:color w:val="auto"/>
          <w:sz w:val="32"/>
          <w:szCs w:val="32"/>
        </w:rPr>
      </w:pPr>
      <w:r>
        <w:rPr>
          <w:rFonts w:hint="eastAsia" w:ascii="仿宋_GB2312" w:eastAsia="仿宋_GB2312"/>
          <w:color w:val="auto"/>
          <w:sz w:val="32"/>
          <w:szCs w:val="32"/>
        </w:rPr>
        <w:t>各片区管理局，各</w:t>
      </w:r>
      <w:r>
        <w:rPr>
          <w:rFonts w:hint="eastAsia" w:ascii="仿宋_GB2312" w:eastAsia="仿宋_GB2312"/>
          <w:color w:val="auto"/>
          <w:sz w:val="32"/>
          <w:szCs w:val="32"/>
          <w:lang w:eastAsia="zh-CN"/>
        </w:rPr>
        <w:t>相关企业</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为落实中央及省级商务发展政策，推动我区商贸业高质量发展，做好商贸业提质扩容等工作，根据省级商务发展专项资金管理相关规定，现将2</w:t>
      </w:r>
      <w:r>
        <w:rPr>
          <w:rFonts w:ascii="仿宋_GB2312" w:eastAsia="仿宋_GB2312"/>
          <w:color w:val="auto"/>
          <w:sz w:val="32"/>
          <w:szCs w:val="32"/>
        </w:rPr>
        <w:t>022</w:t>
      </w:r>
      <w:r>
        <w:rPr>
          <w:rFonts w:hint="eastAsia" w:ascii="仿宋_GB2312" w:eastAsia="仿宋_GB2312"/>
          <w:color w:val="auto"/>
          <w:sz w:val="32"/>
          <w:szCs w:val="32"/>
        </w:rPr>
        <w:t>年度省级商务发展专项资金（因素法）申报工作的具体要求通知如下。</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一、资金支持方向</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（一）支持我区商圈、步行街建设，鼓励零售业企业大力发展线上销售。支持开展老字号保护发展工作和“万福”公共品牌宣传推广，支持开展“老字号嘉年华”系列活动和“万福”促消费活动（详见附件1）。</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支持农产品市场建设和改造提升。支持农产品市场（包含农产品批发市场、农贸市场、菜市场等）建设和改造提升。支持农产品批发市场冷链流通基础设施改造升级，支持销地农产品流通企业、冷链物流企业等改扩建冷链集配中心和低温配送中心，支持连锁商超、农贸市场、菜市场、生鲜电商等流通企业完善冷库等终端冷链物流设施。（详见附件2）。</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（三）支持对限额以下企业转限额以上企业、存量企业实现提质增效、发展连锁经营并纳统、生产企业实行产销分离的给予奖励。鼓励各限额以上企业开展线下主题促销活动（详见附件3）。</w:t>
      </w:r>
    </w:p>
    <w:p>
      <w:pPr>
        <w:spacing w:line="578" w:lineRule="exact"/>
        <w:ind w:firstLine="596" w:firstLineChars="200"/>
        <w:rPr>
          <w:rFonts w:ascii="仿宋_GB2312" w:eastAsia="仿宋_GB2312"/>
          <w:color w:val="auto"/>
          <w:spacing w:val="-11"/>
          <w:sz w:val="32"/>
          <w:szCs w:val="32"/>
        </w:rPr>
      </w:pPr>
      <w:r>
        <w:rPr>
          <w:rFonts w:hint="eastAsia" w:ascii="仿宋_GB2312" w:eastAsia="仿宋_GB2312"/>
          <w:color w:val="auto"/>
          <w:spacing w:val="-11"/>
          <w:sz w:val="32"/>
          <w:szCs w:val="32"/>
        </w:rPr>
        <w:t>（四）支持企业利用公园、历史文化街区、景区等场所，着力打造一批让老百姓喝得起、喝的安全、喝的放心、喝的舒心、主题鲜明且价格亲民的大众茶馆消费场景（详见附件4）。</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五）支持“福酒”体验馆建设，对满足条件的“福酒”体验馆予以项目支持。体验馆需向公众开放，创新新消费场景，为消费者提供个性化、定制化服务，集中体现地方时尚型、健康型的优质“福酒”品牌，展现“福酒”文化（详见附件5）。</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（六）对我区2</w:t>
      </w:r>
      <w:r>
        <w:rPr>
          <w:rFonts w:ascii="仿宋_GB2312" w:eastAsia="仿宋_GB2312"/>
          <w:color w:val="auto"/>
          <w:sz w:val="32"/>
          <w:szCs w:val="32"/>
        </w:rPr>
        <w:t>021</w:t>
      </w:r>
      <w:r>
        <w:rPr>
          <w:rFonts w:hint="eastAsia" w:ascii="仿宋_GB2312" w:eastAsia="仿宋_GB2312"/>
          <w:color w:val="auto"/>
          <w:sz w:val="32"/>
          <w:szCs w:val="32"/>
        </w:rPr>
        <w:t>年度内贸流通统计监测样本企业信息采集工作人员给予补助（详见附件6）。</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（七）支持开展“八闽美食嘉年华”活动，对活动相关费用按不超过实际发生额予以补助（详见附件7）。</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二、申报程序</w:t>
      </w:r>
    </w:p>
    <w:p>
      <w:pPr>
        <w:spacing w:line="578"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（一）项目申报。</w:t>
      </w:r>
      <w:r>
        <w:rPr>
          <w:rFonts w:hint="eastAsia" w:ascii="仿宋_GB2312" w:hAnsi="仿宋_GB2312" w:eastAsia="仿宋_GB2312" w:cs="仿宋_GB2312"/>
          <w:color w:val="auto"/>
          <w:sz w:val="32"/>
          <w:szCs w:val="32"/>
          <w:lang w:eastAsia="zh-CN"/>
        </w:rPr>
        <w:t>除</w:t>
      </w:r>
      <w:r>
        <w:rPr>
          <w:rFonts w:hint="eastAsia" w:ascii="仿宋_GB2312" w:hAnsi="仿宋_GB2312" w:eastAsia="仿宋_GB2312" w:cs="仿宋_GB2312"/>
          <w:color w:val="auto"/>
          <w:sz w:val="32"/>
          <w:szCs w:val="32"/>
        </w:rPr>
        <w:t>市场体系建设项目</w:t>
      </w:r>
      <w:r>
        <w:rPr>
          <w:rFonts w:hint="eastAsia" w:ascii="仿宋_GB2312" w:hAnsi="仿宋_GB2312" w:eastAsia="仿宋_GB2312" w:cs="仿宋_GB2312"/>
          <w:color w:val="auto"/>
          <w:sz w:val="32"/>
          <w:szCs w:val="32"/>
          <w:lang w:eastAsia="zh-CN"/>
        </w:rPr>
        <w:t>外，</w:t>
      </w:r>
      <w:r>
        <w:rPr>
          <w:rFonts w:hint="eastAsia" w:ascii="仿宋_GB2312" w:eastAsia="仿宋_GB2312"/>
          <w:color w:val="auto"/>
          <w:sz w:val="32"/>
          <w:szCs w:val="32"/>
        </w:rPr>
        <w:t>符合资金支持方向的企业在规定时限内向区经济发展局商务与物流处提出申请并提交申报材料（除特别说明外，一式2份、按照顺序、加盖公章、装订成册）。</w:t>
      </w:r>
    </w:p>
    <w:p>
      <w:pPr>
        <w:spacing w:line="578"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（二）项目审核、拨付。</w:t>
      </w:r>
      <w:r>
        <w:rPr>
          <w:rFonts w:hint="eastAsia" w:ascii="仿宋_GB2312" w:eastAsia="仿宋_GB2312"/>
          <w:color w:val="auto"/>
          <w:sz w:val="32"/>
          <w:szCs w:val="32"/>
        </w:rPr>
        <w:t>区经济发展局对项目申报材料</w:t>
      </w:r>
      <w:bookmarkStart w:id="0" w:name="_Hlk109723771"/>
      <w:r>
        <w:rPr>
          <w:rFonts w:hint="eastAsia" w:ascii="仿宋_GB2312" w:eastAsia="仿宋_GB2312"/>
          <w:color w:val="auto"/>
          <w:sz w:val="32"/>
          <w:szCs w:val="32"/>
        </w:rPr>
        <w:t>进行审核，并通过互联网等媒介向社会公示。对公示无异议的项目，由区经济发展局下达奖励补助资金，并联合区财政金融局上报省商务厅、财政厅。</w:t>
      </w:r>
    </w:p>
    <w:bookmarkEnd w:id="0"/>
    <w:p>
      <w:pPr>
        <w:spacing w:line="578"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（三）资金支持起点。</w:t>
      </w:r>
      <w:r>
        <w:rPr>
          <w:rFonts w:hint="eastAsia" w:ascii="仿宋_GB2312" w:eastAsia="仿宋_GB2312"/>
          <w:color w:val="auto"/>
          <w:sz w:val="32"/>
          <w:szCs w:val="32"/>
        </w:rPr>
        <w:t>支持企业（单位）的资金，除统计监测样本企业信息采集费项目补助外，原则上单家企业（单位）不低于3</w:t>
      </w:r>
      <w:r>
        <w:rPr>
          <w:rFonts w:ascii="仿宋_GB2312" w:eastAsia="仿宋_GB2312"/>
          <w:color w:val="auto"/>
          <w:sz w:val="32"/>
          <w:szCs w:val="32"/>
        </w:rPr>
        <w:t>000</w:t>
      </w:r>
      <w:r>
        <w:rPr>
          <w:rFonts w:hint="eastAsia" w:ascii="仿宋_GB2312" w:eastAsia="仿宋_GB2312"/>
          <w:color w:val="auto"/>
          <w:sz w:val="32"/>
          <w:szCs w:val="32"/>
        </w:rPr>
        <w:t>元，低于3</w:t>
      </w:r>
      <w:r>
        <w:rPr>
          <w:rFonts w:ascii="仿宋_GB2312" w:eastAsia="仿宋_GB2312"/>
          <w:color w:val="auto"/>
          <w:sz w:val="32"/>
          <w:szCs w:val="32"/>
        </w:rPr>
        <w:t>000</w:t>
      </w:r>
      <w:r>
        <w:rPr>
          <w:rFonts w:hint="eastAsia" w:ascii="仿宋_GB2312" w:eastAsia="仿宋_GB2312"/>
          <w:color w:val="auto"/>
          <w:sz w:val="32"/>
          <w:szCs w:val="32"/>
        </w:rPr>
        <w:t>元的不予补助。</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三、其他要求</w:t>
      </w:r>
    </w:p>
    <w:p>
      <w:pPr>
        <w:spacing w:line="578"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（一）加强资金政策宣传。</w:t>
      </w:r>
      <w:r>
        <w:rPr>
          <w:rFonts w:hint="eastAsia" w:ascii="仿宋_GB2312" w:eastAsia="仿宋_GB2312"/>
          <w:color w:val="auto"/>
          <w:sz w:val="32"/>
          <w:szCs w:val="32"/>
        </w:rPr>
        <w:t>各片区管理局应配合做好政策宣传工作，确保</w:t>
      </w:r>
      <w:r>
        <w:rPr>
          <w:rFonts w:hint="eastAsia" w:ascii="仿宋_GB2312" w:eastAsia="仿宋_GB2312"/>
          <w:color w:val="auto"/>
          <w:sz w:val="32"/>
          <w:szCs w:val="32"/>
          <w:lang w:eastAsia="zh-CN"/>
        </w:rPr>
        <w:t>辖区内</w:t>
      </w:r>
      <w:r>
        <w:rPr>
          <w:rFonts w:hint="eastAsia" w:ascii="仿宋_GB2312" w:eastAsia="仿宋_GB2312"/>
          <w:color w:val="auto"/>
          <w:sz w:val="32"/>
          <w:szCs w:val="32"/>
        </w:rPr>
        <w:t>符合条件的企业（单位）及时了解相关政策规定。</w:t>
      </w:r>
    </w:p>
    <w:p>
      <w:pPr>
        <w:spacing w:line="578"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（二）加强资金监督管理。</w:t>
      </w:r>
      <w:r>
        <w:rPr>
          <w:rFonts w:ascii="仿宋_GB2312" w:eastAsia="仿宋_GB2312"/>
          <w:color w:val="auto"/>
          <w:sz w:val="32"/>
          <w:szCs w:val="32"/>
        </w:rPr>
        <w:t>获得资金奖励的企业在收到扶持资金后，应当按照国家有关财务、会计制度的规定进行财务处置，严格按照规定使用资金，并自觉接受财政、商务、审计等部门的监督检查。</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（三）补助金额超过省级资金总盘子时按比例下调，对于区级同类政策的奖补项目，其奖补总额高于省级因素法项目奖补上限的，优先从省级商务发展资金列支，超出的部分从区级政策资金列支。</w:t>
      </w:r>
    </w:p>
    <w:p>
      <w:pPr>
        <w:spacing w:line="578" w:lineRule="exact"/>
        <w:ind w:firstLine="640" w:firstLineChars="200"/>
        <w:rPr>
          <w:rFonts w:ascii="仿宋_GB2312" w:eastAsia="仿宋_GB2312"/>
          <w:color w:val="auto"/>
          <w:sz w:val="32"/>
          <w:szCs w:val="32"/>
        </w:rPr>
      </w:pP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附件：1</w:t>
      </w:r>
      <w:r>
        <w:rPr>
          <w:rFonts w:ascii="仿宋_GB2312" w:eastAsia="仿宋_GB2312"/>
          <w:color w:val="auto"/>
          <w:sz w:val="32"/>
          <w:szCs w:val="32"/>
        </w:rPr>
        <w:t>.2022</w:t>
      </w:r>
      <w:r>
        <w:rPr>
          <w:rFonts w:hint="eastAsia" w:ascii="仿宋_GB2312" w:eastAsia="仿宋_GB2312"/>
          <w:color w:val="auto"/>
          <w:sz w:val="32"/>
          <w:szCs w:val="32"/>
        </w:rPr>
        <w:t>年城市商贸流通升级项目申报指南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2.2022</w:t>
      </w:r>
      <w:r>
        <w:rPr>
          <w:rFonts w:hint="eastAsia" w:ascii="仿宋_GB2312" w:eastAsia="仿宋_GB2312"/>
          <w:color w:val="auto"/>
          <w:sz w:val="32"/>
          <w:szCs w:val="32"/>
        </w:rPr>
        <w:t>年市场体系建设项目申报指南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3.2022</w:t>
      </w:r>
      <w:r>
        <w:rPr>
          <w:rFonts w:hint="eastAsia" w:ascii="仿宋_GB2312" w:eastAsia="仿宋_GB2312"/>
          <w:color w:val="auto"/>
          <w:sz w:val="32"/>
          <w:szCs w:val="32"/>
        </w:rPr>
        <w:t>年培优扶强商贸企业项目申报指南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4.2022</w:t>
      </w:r>
      <w:r>
        <w:rPr>
          <w:rFonts w:hint="eastAsia" w:ascii="仿宋_GB2312" w:eastAsia="仿宋_GB2312"/>
          <w:color w:val="auto"/>
          <w:sz w:val="32"/>
          <w:szCs w:val="32"/>
        </w:rPr>
        <w:t>年支持“大众茶馆”建设项目申报指南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5.</w:t>
      </w:r>
      <w:r>
        <w:rPr>
          <w:rFonts w:ascii="仿宋_GB2312" w:eastAsia="仿宋_GB2312"/>
          <w:color w:val="auto"/>
          <w:spacing w:val="-11"/>
          <w:sz w:val="32"/>
          <w:szCs w:val="32"/>
        </w:rPr>
        <w:t>2022</w:t>
      </w:r>
      <w:r>
        <w:rPr>
          <w:rFonts w:hint="eastAsia" w:ascii="仿宋_GB2312" w:eastAsia="仿宋_GB2312"/>
          <w:color w:val="auto"/>
          <w:spacing w:val="-11"/>
          <w:sz w:val="32"/>
          <w:szCs w:val="32"/>
        </w:rPr>
        <w:t>年支持“福酒”体验馆建设项目申报指南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6.</w:t>
      </w:r>
      <w:r>
        <w:rPr>
          <w:rFonts w:ascii="仿宋_GB2312" w:eastAsia="仿宋_GB2312"/>
          <w:color w:val="auto"/>
          <w:spacing w:val="-23"/>
          <w:sz w:val="32"/>
          <w:szCs w:val="32"/>
        </w:rPr>
        <w:t>2022</w:t>
      </w:r>
      <w:r>
        <w:rPr>
          <w:rFonts w:hint="eastAsia" w:ascii="仿宋_GB2312" w:eastAsia="仿宋_GB2312"/>
          <w:color w:val="auto"/>
          <w:spacing w:val="-23"/>
          <w:sz w:val="32"/>
          <w:szCs w:val="32"/>
        </w:rPr>
        <w:t>年统计监测样本企业信息采集费项目申报指南</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7.</w:t>
      </w:r>
      <w:r>
        <w:rPr>
          <w:rFonts w:ascii="仿宋_GB2312" w:eastAsia="仿宋_GB2312"/>
          <w:color w:val="auto"/>
          <w:spacing w:val="-11"/>
          <w:sz w:val="32"/>
          <w:szCs w:val="32"/>
        </w:rPr>
        <w:t>2022</w:t>
      </w:r>
      <w:r>
        <w:rPr>
          <w:rFonts w:hint="eastAsia" w:ascii="仿宋_GB2312" w:eastAsia="仿宋_GB2312"/>
          <w:color w:val="auto"/>
          <w:spacing w:val="-11"/>
          <w:sz w:val="32"/>
          <w:szCs w:val="32"/>
        </w:rPr>
        <w:t>年支持“八闽美食嘉年华”项目申报指南</w:t>
      </w:r>
    </w:p>
    <w:p>
      <w:pPr>
        <w:spacing w:line="578"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8.</w:t>
      </w:r>
      <w:r>
        <w:rPr>
          <w:rFonts w:hint="eastAsia" w:ascii="仿宋_GB2312" w:eastAsia="仿宋_GB2312"/>
          <w:color w:val="auto"/>
          <w:sz w:val="32"/>
          <w:szCs w:val="32"/>
        </w:rPr>
        <w:t>省级商务发展资金（因素法）申请表</w:t>
      </w:r>
    </w:p>
    <w:p>
      <w:pPr>
        <w:spacing w:line="578" w:lineRule="exact"/>
        <w:ind w:firstLine="640" w:firstLineChars="200"/>
        <w:rPr>
          <w:rFonts w:hint="eastAsia" w:ascii="仿宋_GB2312" w:eastAsia="仿宋_GB2312"/>
          <w:color w:val="auto"/>
          <w:sz w:val="32"/>
          <w:szCs w:val="32"/>
        </w:rPr>
      </w:pPr>
    </w:p>
    <w:p>
      <w:pPr>
        <w:spacing w:line="578" w:lineRule="exact"/>
        <w:ind w:firstLine="640" w:firstLineChars="200"/>
        <w:rPr>
          <w:rFonts w:hint="eastAsia" w:ascii="仿宋_GB2312" w:eastAsia="仿宋_GB2312"/>
          <w:color w:val="auto"/>
          <w:sz w:val="32"/>
          <w:szCs w:val="32"/>
        </w:rPr>
      </w:pPr>
    </w:p>
    <w:p>
      <w:pPr>
        <w:spacing w:line="578" w:lineRule="exact"/>
        <w:ind w:right="751" w:rightChars="358" w:firstLine="640" w:firstLineChars="200"/>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 xml:space="preserve">                  平潭综合实验区经济发展局</w:t>
      </w:r>
    </w:p>
    <w:p>
      <w:pPr>
        <w:spacing w:line="578" w:lineRule="exact"/>
        <w:ind w:right="751" w:rightChars="358" w:firstLine="640" w:firstLineChars="200"/>
        <w:rPr>
          <w:rFonts w:hint="default" w:ascii="仿宋_GB2312" w:eastAsia="仿宋_GB2312"/>
          <w:color w:val="auto"/>
          <w:sz w:val="32"/>
          <w:szCs w:val="32"/>
          <w:lang w:val="en-US" w:eastAsia="zh-CN"/>
        </w:rPr>
      </w:pPr>
      <w:r>
        <w:rPr>
          <w:rFonts w:hint="eastAsia" w:ascii="仿宋_GB2312" w:eastAsia="仿宋_GB2312"/>
          <w:color w:val="auto"/>
          <w:sz w:val="32"/>
          <w:szCs w:val="32"/>
          <w:lang w:val="en-US" w:eastAsia="zh-CN"/>
        </w:rPr>
        <w:t xml:space="preserve">                       2022年8月10日</w:t>
      </w:r>
    </w:p>
    <w:p>
      <w:pPr>
        <w:widowControl/>
        <w:jc w:val="left"/>
        <w:rPr>
          <w:rFonts w:ascii="仿宋_GB2312" w:eastAsia="仿宋_GB2312"/>
          <w:color w:val="auto"/>
          <w:sz w:val="32"/>
          <w:szCs w:val="32"/>
        </w:rPr>
      </w:pPr>
      <w:r>
        <w:rPr>
          <w:rFonts w:ascii="仿宋_GB2312" w:eastAsia="仿宋_GB2312"/>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附件1</w:t>
      </w:r>
    </w:p>
    <w:p>
      <w:pPr>
        <w:spacing w:line="578" w:lineRule="exact"/>
        <w:rPr>
          <w:rFonts w:ascii="黑体" w:hAnsi="黑体" w:eastAsia="黑体"/>
          <w:color w:val="auto"/>
          <w:sz w:val="32"/>
          <w:szCs w:val="32"/>
        </w:rPr>
      </w:pPr>
    </w:p>
    <w:p>
      <w:pPr>
        <w:spacing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2022年城市商贸流通升级项目申报指南</w:t>
      </w:r>
    </w:p>
    <w:p>
      <w:pPr>
        <w:spacing w:line="578" w:lineRule="exact"/>
        <w:rPr>
          <w:rFonts w:ascii="方正小标宋简体" w:eastAsia="方正小标宋简体"/>
          <w:color w:val="auto"/>
          <w:sz w:val="32"/>
          <w:szCs w:val="32"/>
        </w:rPr>
      </w:pP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（一）支持省级重点商圈、省级特色步行街建设</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w:t>
      </w:r>
      <w:r>
        <w:rPr>
          <w:rFonts w:ascii="仿宋_GB2312" w:eastAsia="仿宋_GB2312"/>
          <w:color w:val="auto"/>
          <w:sz w:val="32"/>
          <w:szCs w:val="32"/>
        </w:rPr>
        <w:t>.</w:t>
      </w:r>
      <w:r>
        <w:rPr>
          <w:rFonts w:hint="eastAsia" w:ascii="仿宋_GB2312" w:eastAsia="仿宋_GB2312"/>
          <w:color w:val="auto"/>
          <w:sz w:val="32"/>
          <w:szCs w:val="32"/>
        </w:rPr>
        <w:t>对商圈、步行街运营主体引进知名品牌，与招引品牌签订</w:t>
      </w:r>
      <w:r>
        <w:rPr>
          <w:rFonts w:ascii="仿宋_GB2312" w:eastAsia="仿宋_GB2312"/>
          <w:color w:val="auto"/>
          <w:sz w:val="32"/>
          <w:szCs w:val="32"/>
        </w:rPr>
        <w:t>2年以上入驻协议</w:t>
      </w:r>
      <w:r>
        <w:rPr>
          <w:rFonts w:hint="eastAsia" w:ascii="仿宋_GB2312" w:eastAsia="仿宋_GB2312"/>
          <w:color w:val="auto"/>
          <w:sz w:val="32"/>
          <w:szCs w:val="32"/>
        </w:rPr>
        <w:t>，且持续经营达3个月以上的，</w:t>
      </w:r>
      <w:r>
        <w:rPr>
          <w:rFonts w:hint="eastAsia" w:ascii="仿宋_GB2312" w:eastAsia="仿宋_GB2312"/>
          <w:color w:val="auto"/>
          <w:sz w:val="32"/>
          <w:szCs w:val="32"/>
          <w:lang w:eastAsia="zh-CN"/>
        </w:rPr>
        <w:t>按不高于项目实际投资额（租金优惠部分）的</w:t>
      </w:r>
      <w:r>
        <w:rPr>
          <w:rFonts w:hint="eastAsia" w:ascii="仿宋_GB2312" w:eastAsia="仿宋_GB2312"/>
          <w:color w:val="auto"/>
          <w:sz w:val="32"/>
          <w:szCs w:val="32"/>
          <w:lang w:val="en-US" w:eastAsia="zh-CN"/>
        </w:rPr>
        <w:t>50%给予运营主体补助，每家品牌店最高不超过3万元</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w:t>
      </w:r>
      <w:r>
        <w:rPr>
          <w:rFonts w:hint="eastAsia" w:ascii="仿宋_GB2312" w:eastAsia="仿宋_GB2312"/>
          <w:color w:val="auto"/>
          <w:sz w:val="32"/>
          <w:szCs w:val="32"/>
        </w:rPr>
        <w:t>支持商圈、步行街进行数字化升级改造，对其在①搭建商户管理平台，实现商户销售数据收集统计；②搭建便民智慧服务平台，包括</w:t>
      </w:r>
      <w:r>
        <w:rPr>
          <w:rFonts w:ascii="仿宋_GB2312" w:eastAsia="仿宋_GB2312"/>
          <w:color w:val="auto"/>
          <w:sz w:val="32"/>
          <w:szCs w:val="32"/>
        </w:rPr>
        <w:t>APP、公众号、小程序等移动应用，提供精准导购、积分促销、移动支付、智能停车等服务；</w:t>
      </w:r>
      <w:r>
        <w:rPr>
          <w:rFonts w:hint="eastAsia" w:ascii="仿宋_GB2312" w:eastAsia="仿宋_GB2312"/>
          <w:color w:val="auto"/>
          <w:sz w:val="32"/>
          <w:szCs w:val="32"/>
        </w:rPr>
        <w:t>③</w:t>
      </w:r>
      <w:r>
        <w:rPr>
          <w:rFonts w:ascii="仿宋_GB2312" w:eastAsia="仿宋_GB2312"/>
          <w:color w:val="auto"/>
          <w:sz w:val="32"/>
          <w:szCs w:val="32"/>
        </w:rPr>
        <w:t>自建平台或依托大型互联网平台，实现商户线上线下融合发展等方面的项目投入，按不高于项目实际投资额的50%给予</w:t>
      </w:r>
      <w:r>
        <w:rPr>
          <w:rFonts w:hint="eastAsia" w:ascii="仿宋_GB2312" w:eastAsia="仿宋_GB2312"/>
          <w:color w:val="auto"/>
          <w:sz w:val="32"/>
          <w:szCs w:val="32"/>
        </w:rPr>
        <w:t>补助。上述数字化建设需已完成验收并投入使用达3个月以上。该项补助</w:t>
      </w:r>
      <w:r>
        <w:rPr>
          <w:rFonts w:ascii="仿宋_GB2312" w:eastAsia="仿宋_GB2312"/>
          <w:color w:val="auto"/>
          <w:sz w:val="32"/>
          <w:szCs w:val="32"/>
        </w:rPr>
        <w:t>合计不超过20万元。</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（二）支持发展线上销售</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3.鼓励限上商场、超市、便利店等零售业企业进行数字化、智能化升级改造，发展线上商城、智慧商店，对相关企业数字化投入，按</w:t>
      </w:r>
      <w:r>
        <w:rPr>
          <w:rFonts w:ascii="仿宋_GB2312" w:eastAsia="仿宋_GB2312"/>
          <w:color w:val="auto"/>
          <w:sz w:val="32"/>
          <w:szCs w:val="32"/>
        </w:rPr>
        <w:t>不高于项目实际投资额的50%给予</w:t>
      </w:r>
      <w:r>
        <w:rPr>
          <w:rFonts w:hint="eastAsia" w:ascii="仿宋_GB2312" w:eastAsia="仿宋_GB2312"/>
          <w:color w:val="auto"/>
          <w:sz w:val="32"/>
          <w:szCs w:val="32"/>
        </w:rPr>
        <w:t>补助，数字化建设需已完成验收并投入使用达3个月以上，单家企业最高不超过2</w:t>
      </w:r>
      <w:r>
        <w:rPr>
          <w:rFonts w:ascii="仿宋_GB2312" w:eastAsia="仿宋_GB2312"/>
          <w:color w:val="auto"/>
          <w:sz w:val="32"/>
          <w:szCs w:val="32"/>
        </w:rPr>
        <w:t>0</w:t>
      </w:r>
      <w:r>
        <w:rPr>
          <w:rFonts w:hint="eastAsia" w:ascii="仿宋_GB2312" w:eastAsia="仿宋_GB2312"/>
          <w:color w:val="auto"/>
          <w:sz w:val="32"/>
          <w:szCs w:val="32"/>
        </w:rPr>
        <w:t>万元。</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（三）支持开展老字号保护工作</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4</w:t>
      </w:r>
      <w:r>
        <w:rPr>
          <w:rFonts w:ascii="仿宋_GB2312" w:eastAsia="仿宋_GB2312"/>
          <w:color w:val="auto"/>
          <w:sz w:val="32"/>
          <w:szCs w:val="32"/>
        </w:rPr>
        <w:t>.</w:t>
      </w:r>
      <w:r>
        <w:rPr>
          <w:rFonts w:hint="eastAsia" w:ascii="仿宋_GB2312" w:eastAsia="仿宋_GB2312"/>
          <w:color w:val="auto"/>
          <w:sz w:val="32"/>
          <w:szCs w:val="32"/>
        </w:rPr>
        <w:t>支持行业协会、有意愿的老字号企业结合传统节日和民俗节庆活动，组织开展形式多样的“线上</w:t>
      </w:r>
      <w:r>
        <w:rPr>
          <w:rFonts w:ascii="仿宋_GB2312" w:eastAsia="仿宋_GB2312"/>
          <w:color w:val="auto"/>
          <w:sz w:val="32"/>
          <w:szCs w:val="32"/>
        </w:rPr>
        <w:t>+线下</w:t>
      </w:r>
      <w:r>
        <w:rPr>
          <w:rFonts w:hint="eastAsia" w:ascii="仿宋_GB2312" w:eastAsia="仿宋_GB2312"/>
          <w:color w:val="auto"/>
          <w:sz w:val="32"/>
          <w:szCs w:val="32"/>
        </w:rPr>
        <w:t>”老字号嘉年华系列</w:t>
      </w:r>
      <w:r>
        <w:rPr>
          <w:rFonts w:ascii="仿宋_GB2312" w:eastAsia="仿宋_GB2312"/>
          <w:color w:val="auto"/>
          <w:sz w:val="32"/>
          <w:szCs w:val="32"/>
        </w:rPr>
        <w:t>活动</w:t>
      </w:r>
      <w:r>
        <w:rPr>
          <w:rFonts w:hint="eastAsia" w:ascii="仿宋_GB2312" w:eastAsia="仿宋_GB2312"/>
          <w:color w:val="auto"/>
          <w:sz w:val="32"/>
          <w:szCs w:val="32"/>
        </w:rPr>
        <w:t>，</w:t>
      </w:r>
      <w:r>
        <w:rPr>
          <w:rFonts w:ascii="仿宋_GB2312" w:eastAsia="仿宋_GB2312"/>
          <w:color w:val="auto"/>
          <w:sz w:val="32"/>
          <w:szCs w:val="32"/>
        </w:rPr>
        <w:t>助力老字号展现新风采</w:t>
      </w:r>
      <w:r>
        <w:rPr>
          <w:rFonts w:hint="eastAsia" w:ascii="仿宋_GB2312" w:eastAsia="仿宋_GB2312"/>
          <w:color w:val="auto"/>
          <w:sz w:val="32"/>
          <w:szCs w:val="32"/>
        </w:rPr>
        <w:t>，集中展示老字号传统技艺，提升优质老字号产品消费体验，对2</w:t>
      </w:r>
      <w:r>
        <w:rPr>
          <w:rFonts w:ascii="仿宋_GB2312" w:eastAsia="仿宋_GB2312"/>
          <w:color w:val="auto"/>
          <w:sz w:val="32"/>
          <w:szCs w:val="32"/>
        </w:rPr>
        <w:t>021</w:t>
      </w:r>
      <w:r>
        <w:rPr>
          <w:rFonts w:hint="eastAsia" w:ascii="仿宋_GB2312" w:eastAsia="仿宋_GB2312"/>
          <w:color w:val="auto"/>
          <w:sz w:val="32"/>
          <w:szCs w:val="32"/>
        </w:rPr>
        <w:t>年1</w:t>
      </w:r>
      <w:r>
        <w:rPr>
          <w:rFonts w:ascii="仿宋_GB2312" w:eastAsia="仿宋_GB2312"/>
          <w:color w:val="auto"/>
          <w:sz w:val="32"/>
          <w:szCs w:val="32"/>
        </w:rPr>
        <w:t>0</w:t>
      </w:r>
      <w:r>
        <w:rPr>
          <w:rFonts w:hint="eastAsia" w:ascii="仿宋_GB2312" w:eastAsia="仿宋_GB2312"/>
          <w:color w:val="auto"/>
          <w:sz w:val="32"/>
          <w:szCs w:val="32"/>
        </w:rPr>
        <w:t>月1日至2</w:t>
      </w:r>
      <w:r>
        <w:rPr>
          <w:rFonts w:ascii="仿宋_GB2312" w:eastAsia="仿宋_GB2312"/>
          <w:color w:val="auto"/>
          <w:sz w:val="32"/>
          <w:szCs w:val="32"/>
        </w:rPr>
        <w:t>022</w:t>
      </w:r>
      <w:r>
        <w:rPr>
          <w:rFonts w:hint="eastAsia" w:ascii="仿宋_GB2312" w:eastAsia="仿宋_GB2312"/>
          <w:color w:val="auto"/>
          <w:sz w:val="32"/>
          <w:szCs w:val="32"/>
        </w:rPr>
        <w:t>年</w:t>
      </w:r>
      <w:r>
        <w:rPr>
          <w:rFonts w:ascii="仿宋_GB2312" w:eastAsia="仿宋_GB2312"/>
          <w:color w:val="auto"/>
          <w:sz w:val="32"/>
          <w:szCs w:val="32"/>
        </w:rPr>
        <w:t>9</w:t>
      </w:r>
      <w:r>
        <w:rPr>
          <w:rFonts w:hint="eastAsia" w:ascii="仿宋_GB2312" w:eastAsia="仿宋_GB2312"/>
          <w:color w:val="auto"/>
          <w:sz w:val="32"/>
          <w:szCs w:val="32"/>
        </w:rPr>
        <w:t>月3</w:t>
      </w:r>
      <w:r>
        <w:rPr>
          <w:rFonts w:ascii="仿宋_GB2312" w:eastAsia="仿宋_GB2312"/>
          <w:color w:val="auto"/>
          <w:sz w:val="32"/>
          <w:szCs w:val="32"/>
        </w:rPr>
        <w:t>0</w:t>
      </w:r>
      <w:r>
        <w:rPr>
          <w:rFonts w:hint="eastAsia" w:ascii="仿宋_GB2312" w:eastAsia="仿宋_GB2312"/>
          <w:color w:val="auto"/>
          <w:sz w:val="32"/>
          <w:szCs w:val="32"/>
        </w:rPr>
        <w:t>日期间举办的老字号嘉年华活动，且单场活动持续时间不少于2天的，按照活动总投资额的</w:t>
      </w:r>
      <w:r>
        <w:rPr>
          <w:rFonts w:ascii="仿宋_GB2312" w:eastAsia="仿宋_GB2312"/>
          <w:color w:val="auto"/>
          <w:sz w:val="32"/>
          <w:szCs w:val="32"/>
        </w:rPr>
        <w:t>50</w:t>
      </w:r>
      <w:r>
        <w:rPr>
          <w:rFonts w:hint="eastAsia" w:ascii="仿宋_GB2312" w:eastAsia="仿宋_GB2312"/>
          <w:color w:val="auto"/>
          <w:sz w:val="32"/>
          <w:szCs w:val="32"/>
        </w:rPr>
        <w:t>%给予补助，单场活动补助金额最高不超过2</w:t>
      </w:r>
      <w:r>
        <w:rPr>
          <w:rFonts w:ascii="仿宋_GB2312" w:eastAsia="仿宋_GB2312"/>
          <w:color w:val="auto"/>
          <w:sz w:val="32"/>
          <w:szCs w:val="32"/>
        </w:rPr>
        <w:t>0</w:t>
      </w:r>
      <w:r>
        <w:rPr>
          <w:rFonts w:hint="eastAsia" w:ascii="仿宋_GB2312" w:eastAsia="仿宋_GB2312"/>
          <w:color w:val="auto"/>
          <w:sz w:val="32"/>
          <w:szCs w:val="32"/>
        </w:rPr>
        <w:t>万元。</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二、申报条件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（一）</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拥有独立法人资格的企业</w:t>
      </w:r>
      <w:r>
        <w:rPr>
          <w:rFonts w:hint="eastAsia" w:ascii="仿宋_GB2312" w:eastAsia="仿宋_GB2312"/>
          <w:color w:val="auto"/>
          <w:sz w:val="32"/>
          <w:szCs w:val="32"/>
        </w:rPr>
        <w:t>或行业协会。</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（二）申报单位在申报截止日之前未在“信用中国（福建）”“国家企业信用信息公示系统”网站上查询到“失信”记录。</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（三）知名品牌为中国连锁经营协会发布的</w:t>
      </w:r>
      <w:r>
        <w:rPr>
          <w:rFonts w:ascii="仿宋_GB2312" w:eastAsia="仿宋_GB2312"/>
          <w:color w:val="auto"/>
          <w:sz w:val="32"/>
          <w:szCs w:val="32"/>
        </w:rPr>
        <w:t>2021年中国特许连锁百强</w:t>
      </w:r>
      <w:r>
        <w:rPr>
          <w:rFonts w:hint="eastAsia" w:ascii="仿宋_GB2312" w:eastAsia="仿宋_GB2312"/>
          <w:color w:val="auto"/>
          <w:sz w:val="32"/>
          <w:szCs w:val="32"/>
        </w:rPr>
        <w:t>名单、中国饭店协会发布的2</w:t>
      </w:r>
      <w:r>
        <w:rPr>
          <w:rFonts w:ascii="仿宋_GB2312" w:eastAsia="仿宋_GB2312"/>
          <w:color w:val="auto"/>
          <w:sz w:val="32"/>
          <w:szCs w:val="32"/>
        </w:rPr>
        <w:t>021</w:t>
      </w:r>
      <w:r>
        <w:rPr>
          <w:rFonts w:hint="eastAsia" w:ascii="仿宋_GB2312" w:eastAsia="仿宋_GB2312"/>
          <w:color w:val="auto"/>
          <w:sz w:val="32"/>
          <w:szCs w:val="32"/>
        </w:rPr>
        <w:t>年中国餐饮业年度报告（包括正餐企业</w:t>
      </w:r>
      <w:r>
        <w:rPr>
          <w:rFonts w:ascii="仿宋_GB2312" w:eastAsia="仿宋_GB2312"/>
          <w:color w:val="auto"/>
          <w:sz w:val="32"/>
          <w:szCs w:val="32"/>
        </w:rPr>
        <w:t>TOP50、火锅企业TOP20、团餐企业TOP20及快餐小吃企业TOP10名企业</w:t>
      </w:r>
      <w:r>
        <w:rPr>
          <w:rFonts w:hint="eastAsia" w:ascii="仿宋_GB2312" w:eastAsia="仿宋_GB2312"/>
          <w:color w:val="auto"/>
          <w:sz w:val="32"/>
          <w:szCs w:val="32"/>
        </w:rPr>
        <w:t>）</w:t>
      </w:r>
      <w:r>
        <w:rPr>
          <w:rFonts w:ascii="仿宋_GB2312" w:eastAsia="仿宋_GB2312"/>
          <w:color w:val="auto"/>
          <w:sz w:val="32"/>
          <w:szCs w:val="32"/>
        </w:rPr>
        <w:t>以及中国烹饪协会发布的中国餐饮企业百强名单</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（四）上述项目支持时间为2</w:t>
      </w:r>
      <w:r>
        <w:rPr>
          <w:rFonts w:ascii="仿宋_GB2312" w:eastAsia="仿宋_GB2312"/>
          <w:color w:val="auto"/>
          <w:sz w:val="32"/>
          <w:szCs w:val="32"/>
        </w:rPr>
        <w:t>021</w:t>
      </w:r>
      <w:r>
        <w:rPr>
          <w:rFonts w:hint="eastAsia" w:ascii="仿宋_GB2312" w:eastAsia="仿宋_GB2312"/>
          <w:color w:val="auto"/>
          <w:sz w:val="32"/>
          <w:szCs w:val="32"/>
        </w:rPr>
        <w:t>年1</w:t>
      </w:r>
      <w:r>
        <w:rPr>
          <w:rFonts w:ascii="仿宋_GB2312" w:eastAsia="仿宋_GB2312"/>
          <w:color w:val="auto"/>
          <w:sz w:val="32"/>
          <w:szCs w:val="32"/>
        </w:rPr>
        <w:t>0</w:t>
      </w:r>
      <w:r>
        <w:rPr>
          <w:rFonts w:hint="eastAsia" w:ascii="仿宋_GB2312" w:eastAsia="仿宋_GB2312"/>
          <w:color w:val="auto"/>
          <w:sz w:val="32"/>
          <w:szCs w:val="32"/>
        </w:rPr>
        <w:t>月1日至2</w:t>
      </w:r>
      <w:r>
        <w:rPr>
          <w:rFonts w:ascii="仿宋_GB2312" w:eastAsia="仿宋_GB2312"/>
          <w:color w:val="auto"/>
          <w:sz w:val="32"/>
          <w:szCs w:val="32"/>
        </w:rPr>
        <w:t>022</w:t>
      </w:r>
      <w:r>
        <w:rPr>
          <w:rFonts w:hint="eastAsia" w:ascii="仿宋_GB2312" w:eastAsia="仿宋_GB2312"/>
          <w:color w:val="auto"/>
          <w:sz w:val="32"/>
          <w:szCs w:val="32"/>
        </w:rPr>
        <w:t>年9月3</w:t>
      </w:r>
      <w:r>
        <w:rPr>
          <w:rFonts w:ascii="仿宋_GB2312" w:eastAsia="仿宋_GB2312"/>
          <w:color w:val="auto"/>
          <w:sz w:val="32"/>
          <w:szCs w:val="32"/>
        </w:rPr>
        <w:t>0</w:t>
      </w:r>
      <w:r>
        <w:rPr>
          <w:rFonts w:hint="eastAsia" w:ascii="仿宋_GB2312" w:eastAsia="仿宋_GB2312"/>
          <w:color w:val="auto"/>
          <w:sz w:val="32"/>
          <w:szCs w:val="32"/>
        </w:rPr>
        <w:t>日。</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三、申报材料</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（一）基础材料</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1</w:t>
      </w:r>
      <w:r>
        <w:rPr>
          <w:rFonts w:ascii="楷体_GB2312" w:eastAsia="楷体_GB2312"/>
          <w:color w:val="auto"/>
          <w:sz w:val="32"/>
          <w:szCs w:val="32"/>
        </w:rPr>
        <w:t>.</w:t>
      </w:r>
      <w:r>
        <w:rPr>
          <w:rFonts w:hint="eastAsia" w:ascii="仿宋_GB2312" w:eastAsia="仿宋_GB2312"/>
          <w:color w:val="auto"/>
          <w:sz w:val="32"/>
          <w:szCs w:val="32"/>
        </w:rPr>
        <w:t>省级商务发展资金（因素法）申请表（原件，附件8）；</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营业执照或组织机构代码证书副本；</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法人代表、经办人身份证复印件；</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4.</w:t>
      </w:r>
      <w:r>
        <w:rPr>
          <w:rFonts w:hint="eastAsia" w:ascii="仿宋_GB2312" w:eastAsia="仿宋_GB2312"/>
          <w:color w:val="auto"/>
          <w:sz w:val="32"/>
          <w:szCs w:val="32"/>
        </w:rPr>
        <w:t>在实验区银行机构的开户材料；</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5.</w:t>
      </w:r>
      <w:r>
        <w:rPr>
          <w:rFonts w:hint="eastAsia" w:ascii="仿宋_GB2312" w:eastAsia="仿宋_GB2312"/>
          <w:color w:val="auto"/>
          <w:sz w:val="32"/>
          <w:szCs w:val="32"/>
        </w:rPr>
        <w:t>申报单位在“信用中国（福建）”、国家企业信用信息公示系统网站上下载的信用信息报告。</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（二）其他材料</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w:t>
      </w:r>
      <w:r>
        <w:rPr>
          <w:rFonts w:ascii="仿宋_GB2312" w:eastAsia="仿宋_GB2312"/>
          <w:color w:val="auto"/>
          <w:sz w:val="32"/>
          <w:szCs w:val="32"/>
        </w:rPr>
        <w:t>.</w:t>
      </w:r>
      <w:r>
        <w:rPr>
          <w:rFonts w:hint="eastAsia" w:ascii="仿宋_GB2312" w:eastAsia="仿宋_GB2312"/>
          <w:color w:val="auto"/>
          <w:sz w:val="32"/>
          <w:szCs w:val="32"/>
        </w:rPr>
        <w:t>申报第1项还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（1）入驻品牌首店简介、品牌所有权或授权代理证明；</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w:t>
      </w:r>
      <w:r>
        <w:rPr>
          <w:rFonts w:ascii="仿宋_GB2312" w:eastAsia="仿宋_GB2312"/>
          <w:color w:val="auto"/>
          <w:sz w:val="32"/>
          <w:szCs w:val="32"/>
        </w:rPr>
        <w:t>2</w:t>
      </w:r>
      <w:r>
        <w:rPr>
          <w:rFonts w:hint="eastAsia" w:ascii="仿宋_GB2312" w:eastAsia="仿宋_GB2312"/>
          <w:color w:val="auto"/>
          <w:sz w:val="32"/>
          <w:szCs w:val="32"/>
        </w:rPr>
        <w:t>）2年（含）以上的合作经营协议书</w:t>
      </w:r>
      <w:r>
        <w:rPr>
          <w:rFonts w:hint="eastAsia" w:ascii="仿宋_GB2312" w:eastAsia="仿宋_GB2312"/>
          <w:color w:val="auto"/>
          <w:sz w:val="32"/>
          <w:szCs w:val="32"/>
          <w:lang w:eastAsia="zh-CN"/>
        </w:rPr>
        <w:t>（需包含租金优惠条款）</w:t>
      </w:r>
      <w:r>
        <w:rPr>
          <w:rFonts w:hint="eastAsia" w:ascii="仿宋_GB2312" w:eastAsia="仿宋_GB2312"/>
          <w:color w:val="auto"/>
          <w:sz w:val="32"/>
          <w:szCs w:val="32"/>
        </w:rPr>
        <w:t>复印件；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（3）持续经营</w:t>
      </w:r>
      <w:r>
        <w:rPr>
          <w:rFonts w:ascii="仿宋_GB2312" w:eastAsia="仿宋_GB2312"/>
          <w:color w:val="auto"/>
          <w:sz w:val="32"/>
          <w:szCs w:val="32"/>
        </w:rPr>
        <w:t>3个月以上</w:t>
      </w:r>
      <w:r>
        <w:rPr>
          <w:rFonts w:hint="eastAsia" w:ascii="仿宋_GB2312" w:eastAsia="仿宋_GB2312"/>
          <w:color w:val="auto"/>
          <w:sz w:val="32"/>
          <w:szCs w:val="32"/>
        </w:rPr>
        <w:t>的相关佐证材料（如交易流水证明等）；</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申报第</w:t>
      </w:r>
      <w:r>
        <w:rPr>
          <w:rFonts w:ascii="仿宋_GB2312" w:eastAsia="仿宋_GB2312"/>
          <w:color w:val="auto"/>
          <w:sz w:val="32"/>
          <w:szCs w:val="32"/>
        </w:rPr>
        <w:t>2</w:t>
      </w:r>
      <w:r>
        <w:rPr>
          <w:rFonts w:hint="eastAsia" w:ascii="仿宋_GB2312" w:eastAsia="仿宋_GB2312"/>
          <w:color w:val="auto"/>
          <w:sz w:val="32"/>
          <w:szCs w:val="32"/>
        </w:rPr>
        <w:t>、3项还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（1）项目支出有关证明材料</w:t>
      </w:r>
      <w:r>
        <w:rPr>
          <w:rFonts w:ascii="仿宋_GB2312" w:eastAsia="仿宋_GB2312"/>
          <w:color w:val="auto"/>
          <w:sz w:val="32"/>
          <w:szCs w:val="32"/>
        </w:rPr>
        <w:t>、合同以及发票复印件（须与专项审计报告内容相符）</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项目支出专项审计报告</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（3）项目验收报告；</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（4）线上平台投入使用证明材料。</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申报第</w:t>
      </w:r>
      <w:r>
        <w:rPr>
          <w:rFonts w:ascii="仿宋_GB2312" w:eastAsia="仿宋_GB2312"/>
          <w:color w:val="auto"/>
          <w:sz w:val="32"/>
          <w:szCs w:val="32"/>
        </w:rPr>
        <w:t>4</w:t>
      </w:r>
      <w:r>
        <w:rPr>
          <w:rFonts w:hint="eastAsia" w:ascii="仿宋_GB2312" w:eastAsia="仿宋_GB2312"/>
          <w:color w:val="auto"/>
          <w:sz w:val="32"/>
          <w:szCs w:val="32"/>
        </w:rPr>
        <w:t>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（1）活动实施方案（活动需冠“全闽乐购”标识，并至少提前3个工作日向我局报备，方案内容包括但不限于活动介绍、亮点、促销活动内容等）；</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活动投资总金额相关发票、合同、第三方审计报告（复印件，需带原件进行审核）；</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（3）</w:t>
      </w:r>
      <w:r>
        <w:rPr>
          <w:rFonts w:ascii="仿宋_GB2312" w:eastAsia="仿宋_GB2312"/>
          <w:color w:val="auto"/>
          <w:sz w:val="32"/>
          <w:szCs w:val="32"/>
        </w:rPr>
        <w:t>活动总结报告（原件，包括但不限于现场图片（视频）、相关宣传材料，活动参与人数（包含线上+线下），拉动消费金额等）</w:t>
      </w:r>
      <w:r>
        <w:rPr>
          <w:rFonts w:hint="eastAsia" w:ascii="仿宋_GB2312" w:eastAsia="仿宋_GB2312"/>
          <w:color w:val="auto"/>
          <w:sz w:val="32"/>
          <w:szCs w:val="32"/>
        </w:rPr>
        <w:t>。</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四、申报截止日期</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022</w:t>
      </w:r>
      <w:r>
        <w:rPr>
          <w:rFonts w:hint="eastAsia" w:ascii="仿宋_GB2312" w:eastAsia="仿宋_GB2312"/>
          <w:color w:val="auto"/>
          <w:sz w:val="32"/>
          <w:szCs w:val="32"/>
        </w:rPr>
        <w:t>年1</w:t>
      </w:r>
      <w:r>
        <w:rPr>
          <w:rFonts w:ascii="仿宋_GB2312" w:eastAsia="仿宋_GB2312"/>
          <w:color w:val="auto"/>
          <w:sz w:val="32"/>
          <w:szCs w:val="32"/>
        </w:rPr>
        <w:t>0</w:t>
      </w:r>
      <w:r>
        <w:rPr>
          <w:rFonts w:hint="eastAsia" w:ascii="仿宋_GB2312" w:eastAsia="仿宋_GB2312"/>
          <w:color w:val="auto"/>
          <w:sz w:val="32"/>
          <w:szCs w:val="32"/>
        </w:rPr>
        <w:t>月3</w:t>
      </w:r>
      <w:r>
        <w:rPr>
          <w:rFonts w:ascii="仿宋_GB2312" w:eastAsia="仿宋_GB2312"/>
          <w:color w:val="auto"/>
          <w:sz w:val="32"/>
          <w:szCs w:val="32"/>
        </w:rPr>
        <w:t>1</w:t>
      </w:r>
      <w:r>
        <w:rPr>
          <w:rFonts w:hint="eastAsia" w:ascii="仿宋_GB2312" w:eastAsia="仿宋_GB2312"/>
          <w:color w:val="auto"/>
          <w:sz w:val="32"/>
          <w:szCs w:val="32"/>
        </w:rPr>
        <w:t>日前</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五、联系方式</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p>
    <w:p>
      <w:pPr>
        <w:widowControl/>
        <w:rPr>
          <w:rFonts w:ascii="黑体" w:hAnsi="黑体" w:eastAsia="黑体"/>
          <w:color w:val="auto"/>
          <w:sz w:val="32"/>
          <w:szCs w:val="32"/>
        </w:rPr>
      </w:pPr>
      <w:r>
        <w:rPr>
          <w:rFonts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附件2</w:t>
      </w:r>
    </w:p>
    <w:p>
      <w:pPr>
        <w:spacing w:line="578" w:lineRule="exact"/>
        <w:rPr>
          <w:rFonts w:ascii="黑体" w:hAnsi="黑体" w:eastAsia="黑体"/>
          <w:color w:val="auto"/>
          <w:sz w:val="32"/>
          <w:szCs w:val="32"/>
        </w:rPr>
      </w:pPr>
    </w:p>
    <w:p>
      <w:pPr>
        <w:spacing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2022年市场体系建设项目申报指南</w:t>
      </w:r>
    </w:p>
    <w:p>
      <w:pPr>
        <w:spacing w:line="578" w:lineRule="exact"/>
        <w:rPr>
          <w:rFonts w:ascii="方正小标宋简体" w:eastAsia="方正小标宋简体"/>
          <w:color w:val="auto"/>
          <w:sz w:val="32"/>
          <w:szCs w:val="32"/>
        </w:rPr>
      </w:pPr>
    </w:p>
    <w:p>
      <w:pPr>
        <w:tabs>
          <w:tab w:val="left" w:pos="635"/>
          <w:tab w:val="center" w:pos="4481"/>
        </w:tabs>
        <w:spacing w:line="578" w:lineRule="exact"/>
        <w:ind w:firstLine="640" w:firstLineChars="200"/>
        <w:jc w:val="left"/>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78" w:lineRule="exact"/>
        <w:ind w:firstLine="640" w:firstLineChars="200"/>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（一）支持范围</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1.支持农产品市场（包含农产品批发市场、农贸市场）建设和改造提升。</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支持农产品批发市场冷链流通基础设施改造提升，支持销地农产品流通企业、冷链物流企业等改扩建冷链集配中心和低温配送中心，支持连锁商超、农贸市场、菜市场、生鲜电商等流通企业完善冷库等终端冷链物流设施。</w:t>
      </w:r>
    </w:p>
    <w:p>
      <w:pPr>
        <w:spacing w:line="578" w:lineRule="exact"/>
        <w:ind w:firstLine="640" w:firstLineChars="200"/>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（二）项目条件</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在2021年7月1日至2022年6月30日期间建设改造投入达到一定规模且在运营的项目。</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1.农产品批发市场项目，投资总额不少于1000万元；农贸市场项目，投资总额不少于100万元。</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 w:eastAsia="仿宋_GB2312" w:cs="宋体"/>
          <w:color w:val="auto"/>
          <w:kern w:val="0"/>
          <w:sz w:val="32"/>
          <w:szCs w:val="32"/>
        </w:rPr>
        <w:t>2.</w:t>
      </w:r>
      <w:r>
        <w:rPr>
          <w:rFonts w:hint="eastAsia" w:ascii="仿宋_GB2312" w:hAnsi="仿宋_GB2312" w:eastAsia="仿宋_GB2312" w:cs="仿宋_GB2312"/>
          <w:color w:val="auto"/>
          <w:sz w:val="32"/>
          <w:szCs w:val="32"/>
        </w:rPr>
        <w:t>流通企业完善冷库等终端冷链物流设施</w:t>
      </w:r>
      <w:r>
        <w:rPr>
          <w:rFonts w:hint="eastAsia" w:ascii="仿宋_GB2312" w:hAnsi="仿宋" w:eastAsia="仿宋_GB2312" w:cs="宋体"/>
          <w:color w:val="auto"/>
          <w:kern w:val="0"/>
          <w:sz w:val="32"/>
          <w:szCs w:val="32"/>
        </w:rPr>
        <w:t>项目投资总额不少于</w:t>
      </w:r>
      <w:r>
        <w:rPr>
          <w:rFonts w:ascii="仿宋_GB2312" w:hAnsi="仿宋" w:eastAsia="仿宋_GB2312" w:cs="宋体"/>
          <w:color w:val="auto"/>
          <w:kern w:val="0"/>
          <w:sz w:val="32"/>
          <w:szCs w:val="32"/>
        </w:rPr>
        <w:t>5</w:t>
      </w:r>
      <w:r>
        <w:rPr>
          <w:rFonts w:hint="eastAsia" w:ascii="仿宋_GB2312" w:hAnsi="仿宋" w:eastAsia="仿宋_GB2312" w:cs="宋体"/>
          <w:color w:val="auto"/>
          <w:kern w:val="0"/>
          <w:sz w:val="32"/>
          <w:szCs w:val="32"/>
        </w:rPr>
        <w:t>0万元。</w:t>
      </w:r>
    </w:p>
    <w:p>
      <w:pPr>
        <w:spacing w:line="578" w:lineRule="exact"/>
        <w:ind w:firstLine="640" w:firstLineChars="200"/>
        <w:rPr>
          <w:rFonts w:ascii="仿宋_GB2312" w:hAnsi="仿宋_GB2312" w:eastAsia="仿宋_GB2312" w:cs="仿宋_GB2312"/>
          <w:color w:val="auto"/>
          <w:sz w:val="32"/>
          <w:szCs w:val="32"/>
        </w:rPr>
      </w:pPr>
      <w:r>
        <w:rPr>
          <w:rFonts w:hint="eastAsia" w:ascii="楷体_GB2312" w:hAnsi="楷体_GB2312" w:eastAsia="楷体_GB2312" w:cs="楷体_GB2312"/>
          <w:color w:val="auto"/>
          <w:sz w:val="32"/>
          <w:szCs w:val="32"/>
        </w:rPr>
        <w:t>（三）补助标准</w:t>
      </w:r>
    </w:p>
    <w:p>
      <w:pPr>
        <w:spacing w:line="578"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由符合条件的企业或村委申请，属地片区负责真实性审核上报，区经济发展局复核项目实际投资额</w:t>
      </w:r>
      <w:r>
        <w:rPr>
          <w:rFonts w:hint="eastAsia" w:ascii="仿宋_GB2312" w:hAnsi="宋体" w:eastAsia="仿宋_GB2312" w:cs="宋体"/>
          <w:color w:val="auto"/>
          <w:kern w:val="21"/>
          <w:sz w:val="32"/>
          <w:szCs w:val="32"/>
        </w:rPr>
        <w:t>（不含税，不含不动产购置、租赁费用，以及人员经费、水电费等经常性开支）</w:t>
      </w:r>
      <w:r>
        <w:rPr>
          <w:rFonts w:hint="eastAsia" w:ascii="仿宋_GB2312" w:hAnsi="仿宋_GB2312" w:eastAsia="仿宋_GB2312" w:cs="仿宋_GB2312"/>
          <w:color w:val="auto"/>
          <w:sz w:val="32"/>
          <w:szCs w:val="32"/>
        </w:rPr>
        <w:t>给予单个项目不超过20万元补助。具体补助金额按省级因素法切块资金规模和申报项目情况确定。</w:t>
      </w:r>
    </w:p>
    <w:p>
      <w:pPr>
        <w:widowControl/>
        <w:spacing w:line="560" w:lineRule="exact"/>
        <w:ind w:firstLine="640" w:firstLineChars="200"/>
        <w:jc w:val="left"/>
        <w:rPr>
          <w:rFonts w:ascii="黑体" w:hAnsi="黑体" w:eastAsia="黑体" w:cs="宋体"/>
          <w:color w:val="auto"/>
          <w:kern w:val="0"/>
          <w:sz w:val="32"/>
          <w:szCs w:val="32"/>
        </w:rPr>
      </w:pPr>
      <w:r>
        <w:rPr>
          <w:rFonts w:hint="eastAsia" w:ascii="黑体" w:hAnsi="黑体" w:eastAsia="黑体" w:cs="宋体"/>
          <w:color w:val="auto"/>
          <w:kern w:val="0"/>
          <w:sz w:val="32"/>
          <w:szCs w:val="32"/>
        </w:rPr>
        <w:t>二、申报材料</w:t>
      </w:r>
    </w:p>
    <w:p>
      <w:pPr>
        <w:tabs>
          <w:tab w:val="left" w:pos="660"/>
        </w:tabs>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项目单位应提交以下申报材料（打印件或复印件须加盖项目单位盖章），并按顺序编制文档目录，装订成册（加盖</w:t>
      </w:r>
      <w:r>
        <w:rPr>
          <w:rFonts w:hint="eastAsia" w:ascii="仿宋_GB2312" w:hAnsi="仿宋" w:eastAsia="仿宋_GB2312"/>
          <w:color w:val="auto"/>
          <w:sz w:val="32"/>
          <w:szCs w:val="32"/>
        </w:rPr>
        <w:t>骑缝章</w:t>
      </w:r>
      <w:r>
        <w:rPr>
          <w:rFonts w:hint="eastAsia" w:ascii="仿宋_GB2312" w:eastAsia="仿宋_GB2312"/>
          <w:color w:val="auto"/>
          <w:sz w:val="32"/>
          <w:szCs w:val="32"/>
        </w:rPr>
        <w:t>），</w:t>
      </w:r>
      <w:r>
        <w:rPr>
          <w:rFonts w:hint="eastAsia" w:ascii="仿宋_GB2312" w:hAnsi="仿宋" w:eastAsia="仿宋_GB2312" w:cs="宋体"/>
          <w:color w:val="auto"/>
          <w:kern w:val="0"/>
          <w:sz w:val="32"/>
          <w:szCs w:val="32"/>
        </w:rPr>
        <w:t>申报</w:t>
      </w:r>
      <w:r>
        <w:rPr>
          <w:rFonts w:hint="eastAsia" w:ascii="仿宋_GB2312" w:hAnsi="仿宋" w:eastAsia="仿宋_GB2312" w:cs="Malgun Gothic Semilight"/>
          <w:color w:val="auto"/>
          <w:sz w:val="32"/>
          <w:szCs w:val="32"/>
        </w:rPr>
        <w:t>材料一式四份。</w:t>
      </w:r>
    </w:p>
    <w:p>
      <w:pPr>
        <w:spacing w:line="560" w:lineRule="exact"/>
        <w:ind w:firstLine="645"/>
        <w:rPr>
          <w:rFonts w:ascii="仿宋_GB2312" w:hAnsi="仿宋" w:eastAsia="仿宋_GB2312"/>
          <w:bCs/>
          <w:color w:val="auto"/>
          <w:sz w:val="32"/>
          <w:szCs w:val="32"/>
        </w:rPr>
      </w:pPr>
      <w:r>
        <w:rPr>
          <w:rFonts w:hint="eastAsia" w:ascii="仿宋_GB2312" w:hAnsi="仿宋" w:eastAsia="仿宋_GB2312" w:cs="宋体"/>
          <w:color w:val="auto"/>
          <w:kern w:val="0"/>
          <w:sz w:val="32"/>
          <w:szCs w:val="32"/>
        </w:rPr>
        <w:t>1.《</w:t>
      </w:r>
      <w:r>
        <w:rPr>
          <w:rFonts w:hint="eastAsia" w:ascii="仿宋_GB2312" w:hAnsi="仿宋" w:eastAsia="仿宋_GB2312"/>
          <w:bCs/>
          <w:color w:val="auto"/>
          <w:sz w:val="32"/>
          <w:szCs w:val="32"/>
        </w:rPr>
        <w:t>2022年</w:t>
      </w:r>
      <w:r>
        <w:rPr>
          <w:rFonts w:hint="eastAsia" w:ascii="仿宋_GB2312" w:hAnsi="仿宋" w:eastAsia="仿宋_GB2312" w:cs="宋体"/>
          <w:bCs/>
          <w:color w:val="auto"/>
          <w:kern w:val="0"/>
          <w:sz w:val="32"/>
          <w:szCs w:val="32"/>
        </w:rPr>
        <w:t>市场体系建设</w:t>
      </w:r>
      <w:r>
        <w:rPr>
          <w:rFonts w:hint="eastAsia" w:ascii="仿宋_GB2312" w:hAnsi="仿宋" w:eastAsia="仿宋_GB2312"/>
          <w:bCs/>
          <w:color w:val="auto"/>
          <w:sz w:val="32"/>
          <w:szCs w:val="32"/>
        </w:rPr>
        <w:t>项目申请表</w:t>
      </w:r>
      <w:r>
        <w:rPr>
          <w:rFonts w:hint="eastAsia" w:ascii="仿宋_GB2312" w:hAnsi="仿宋" w:eastAsia="仿宋_GB2312" w:cs="宋体"/>
          <w:color w:val="auto"/>
          <w:kern w:val="0"/>
          <w:sz w:val="32"/>
          <w:szCs w:val="32"/>
        </w:rPr>
        <w:t>》（附件）；</w:t>
      </w:r>
    </w:p>
    <w:p>
      <w:pPr>
        <w:spacing w:line="560" w:lineRule="exact"/>
        <w:ind w:firstLine="645"/>
        <w:rPr>
          <w:rFonts w:ascii="仿宋_GB2312" w:hAnsi="仿宋" w:eastAsia="仿宋_GB2312"/>
          <w:bCs/>
          <w:color w:val="auto"/>
          <w:sz w:val="32"/>
          <w:szCs w:val="32"/>
        </w:rPr>
      </w:pPr>
      <w:r>
        <w:rPr>
          <w:rFonts w:hint="eastAsia" w:ascii="仿宋_GB2312" w:hAnsi="仿宋" w:eastAsia="仿宋_GB2312" w:cs="宋体"/>
          <w:color w:val="auto"/>
          <w:kern w:val="0"/>
          <w:sz w:val="32"/>
          <w:szCs w:val="32"/>
        </w:rPr>
        <w:t>2.项目承办单位的营业执照副本（或统一社会信用代码证书）复印件；</w:t>
      </w:r>
    </w:p>
    <w:p>
      <w:pPr>
        <w:widowControl/>
        <w:spacing w:line="560" w:lineRule="exact"/>
        <w:ind w:firstLine="645"/>
        <w:jc w:val="left"/>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3.项目承办单位的书面申请报告。申请报告应说明项目基本情况、主要内容、起止时间、项目效益、项目总投资额；</w:t>
      </w:r>
    </w:p>
    <w:p>
      <w:pPr>
        <w:widowControl/>
        <w:spacing w:line="560" w:lineRule="exact"/>
        <w:ind w:firstLine="645"/>
        <w:jc w:val="left"/>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4.项目承办单位保证申报材料真实性、准确性的承诺书；</w:t>
      </w:r>
    </w:p>
    <w:p>
      <w:pPr>
        <w:widowControl/>
        <w:spacing w:line="560" w:lineRule="exact"/>
        <w:ind w:firstLine="630"/>
        <w:jc w:val="left"/>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5.项目承办单位法定代表人或负责人身份证复印件；</w:t>
      </w:r>
    </w:p>
    <w:p>
      <w:pPr>
        <w:widowControl/>
        <w:spacing w:line="560" w:lineRule="exact"/>
        <w:ind w:firstLine="640" w:firstLineChars="200"/>
        <w:jc w:val="left"/>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6.2021年7月1日至2022年6月30日期间项目投资专项审计报告原件；</w:t>
      </w:r>
    </w:p>
    <w:p>
      <w:pPr>
        <w:widowControl/>
        <w:spacing w:line="560" w:lineRule="exact"/>
        <w:ind w:firstLine="640" w:firstLineChars="200"/>
        <w:jc w:val="left"/>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7.项目形象进度证明（照片资料等）。</w:t>
      </w:r>
    </w:p>
    <w:p>
      <w:pPr>
        <w:spacing w:line="578" w:lineRule="exact"/>
        <w:ind w:firstLine="640" w:firstLineChars="200"/>
        <w:jc w:val="left"/>
        <w:rPr>
          <w:rFonts w:ascii="黑体" w:hAnsi="黑体" w:eastAsia="黑体"/>
          <w:color w:val="auto"/>
          <w:sz w:val="32"/>
          <w:szCs w:val="32"/>
        </w:rPr>
      </w:pPr>
      <w:r>
        <w:rPr>
          <w:rFonts w:hint="eastAsia" w:ascii="黑体" w:hAnsi="黑体" w:eastAsia="黑体"/>
          <w:color w:val="auto"/>
          <w:sz w:val="32"/>
          <w:szCs w:val="32"/>
        </w:rPr>
        <w:t>四、申报截止日期</w:t>
      </w:r>
    </w:p>
    <w:p>
      <w:pPr>
        <w:spacing w:line="578" w:lineRule="exact"/>
        <w:ind w:firstLine="640" w:firstLineChars="200"/>
        <w:jc w:val="left"/>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022</w:t>
      </w:r>
      <w:r>
        <w:rPr>
          <w:rFonts w:hint="eastAsia" w:ascii="仿宋_GB2312" w:eastAsia="仿宋_GB2312"/>
          <w:color w:val="auto"/>
          <w:sz w:val="32"/>
          <w:szCs w:val="32"/>
        </w:rPr>
        <w:t>年1</w:t>
      </w:r>
      <w:r>
        <w:rPr>
          <w:rFonts w:ascii="仿宋_GB2312" w:eastAsia="仿宋_GB2312"/>
          <w:color w:val="auto"/>
          <w:sz w:val="32"/>
          <w:szCs w:val="32"/>
        </w:rPr>
        <w:t>0</w:t>
      </w:r>
      <w:r>
        <w:rPr>
          <w:rFonts w:hint="eastAsia" w:ascii="仿宋_GB2312" w:eastAsia="仿宋_GB2312"/>
          <w:color w:val="auto"/>
          <w:sz w:val="32"/>
          <w:szCs w:val="32"/>
        </w:rPr>
        <w:t>月3</w:t>
      </w:r>
      <w:r>
        <w:rPr>
          <w:rFonts w:ascii="仿宋_GB2312" w:eastAsia="仿宋_GB2312"/>
          <w:color w:val="auto"/>
          <w:sz w:val="32"/>
          <w:szCs w:val="32"/>
        </w:rPr>
        <w:t>1</w:t>
      </w:r>
      <w:r>
        <w:rPr>
          <w:rFonts w:hint="eastAsia" w:ascii="仿宋_GB2312" w:eastAsia="仿宋_GB2312"/>
          <w:color w:val="auto"/>
          <w:sz w:val="32"/>
          <w:szCs w:val="32"/>
        </w:rPr>
        <w:t>日前</w:t>
      </w:r>
    </w:p>
    <w:p>
      <w:pPr>
        <w:widowControl/>
        <w:spacing w:line="560" w:lineRule="exact"/>
        <w:ind w:firstLine="640" w:firstLineChars="200"/>
        <w:jc w:val="left"/>
        <w:rPr>
          <w:rFonts w:ascii="黑体" w:hAnsi="黑体" w:eastAsia="黑体" w:cs="宋体"/>
          <w:color w:val="auto"/>
          <w:kern w:val="0"/>
          <w:sz w:val="32"/>
          <w:szCs w:val="32"/>
        </w:rPr>
      </w:pPr>
      <w:r>
        <w:rPr>
          <w:rFonts w:hint="eastAsia" w:ascii="黑体" w:hAnsi="黑体" w:eastAsia="黑体" w:cs="宋体"/>
          <w:color w:val="auto"/>
          <w:kern w:val="0"/>
          <w:sz w:val="32"/>
          <w:szCs w:val="32"/>
        </w:rPr>
        <w:t>五、申报程序</w:t>
      </w:r>
    </w:p>
    <w:p>
      <w:pPr>
        <w:tabs>
          <w:tab w:val="left" w:pos="660"/>
        </w:tabs>
        <w:spacing w:line="560" w:lineRule="exact"/>
        <w:ind w:firstLine="640" w:firstLineChars="200"/>
        <w:rPr>
          <w:rFonts w:ascii="仿宋_GB2312" w:hAnsi="仿宋" w:eastAsia="仿宋_GB2312" w:cs="宋体"/>
          <w:color w:val="auto"/>
          <w:kern w:val="0"/>
          <w:sz w:val="32"/>
          <w:szCs w:val="32"/>
        </w:rPr>
      </w:pPr>
      <w:r>
        <w:rPr>
          <w:rFonts w:hint="eastAsia" w:ascii="仿宋_GB2312" w:eastAsia="仿宋_GB2312"/>
          <w:color w:val="auto"/>
          <w:sz w:val="32"/>
          <w:szCs w:val="32"/>
        </w:rPr>
        <w:t>按照属地原则，由符合条件的项目单位向所在片区提出申请，</w:t>
      </w:r>
      <w:r>
        <w:rPr>
          <w:rFonts w:hint="eastAsia" w:ascii="仿宋_GB2312" w:hAnsi="仿宋" w:eastAsia="仿宋_GB2312" w:cs="宋体"/>
          <w:color w:val="auto"/>
          <w:kern w:val="0"/>
          <w:sz w:val="32"/>
          <w:szCs w:val="32"/>
        </w:rPr>
        <w:t>由项目属地片区对项目的真实性、准确性、合法性负责，对企业申报条件和申报材料进行初审，并上报区经济发展局。区经济发展局对项目实际投资额进行复核，并通过互联网等媒介向社会公示。对公示无异议的项目，由区经济发展局下达奖励补助资金，并报送省商务厅、财政厅。</w:t>
      </w:r>
    </w:p>
    <w:p>
      <w:pPr>
        <w:tabs>
          <w:tab w:val="left" w:pos="660"/>
        </w:tabs>
        <w:spacing w:line="578" w:lineRule="exact"/>
        <w:ind w:firstLine="640" w:firstLineChars="200"/>
        <w:rPr>
          <w:rFonts w:ascii="仿宋_GB2312" w:eastAsia="仿宋_GB2312"/>
          <w:color w:val="auto"/>
          <w:sz w:val="32"/>
          <w:szCs w:val="32"/>
        </w:rPr>
      </w:pPr>
      <w:r>
        <w:rPr>
          <w:rFonts w:hint="eastAsia" w:ascii="黑体" w:hAnsi="黑体" w:eastAsia="黑体"/>
          <w:color w:val="auto"/>
          <w:sz w:val="32"/>
          <w:szCs w:val="32"/>
        </w:rPr>
        <w:t>六、联系方式</w:t>
      </w:r>
    </w:p>
    <w:p>
      <w:pPr>
        <w:spacing w:line="578" w:lineRule="exact"/>
        <w:ind w:firstLine="640" w:firstLineChars="200"/>
        <w:rPr>
          <w:rFonts w:ascii="仿宋_GB2312" w:hAnsi="仿宋" w:eastAsia="仿宋_GB2312" w:cs="宋体"/>
          <w:color w:val="auto"/>
          <w:kern w:val="0"/>
          <w:sz w:val="32"/>
          <w:szCs w:val="32"/>
        </w:rPr>
      </w:pPr>
      <w:r>
        <w:rPr>
          <w:rFonts w:hint="eastAsia" w:ascii="仿宋_GB2312" w:hAnsi="仿宋" w:eastAsia="仿宋_GB2312" w:cs="宋体"/>
          <w:color w:val="auto"/>
          <w:kern w:val="0"/>
          <w:sz w:val="32"/>
          <w:szCs w:val="32"/>
        </w:rPr>
        <w:t>联系人：林华琼，联系电话：0</w:t>
      </w:r>
      <w:r>
        <w:rPr>
          <w:rFonts w:ascii="仿宋_GB2312" w:hAnsi="仿宋" w:eastAsia="仿宋_GB2312" w:cs="宋体"/>
          <w:color w:val="auto"/>
          <w:kern w:val="0"/>
          <w:sz w:val="32"/>
          <w:szCs w:val="32"/>
        </w:rPr>
        <w:t>591</w:t>
      </w:r>
      <w:r>
        <w:rPr>
          <w:rFonts w:hint="eastAsia" w:ascii="仿宋_GB2312" w:hAnsi="仿宋" w:eastAsia="仿宋_GB2312" w:cs="宋体"/>
          <w:color w:val="auto"/>
          <w:kern w:val="0"/>
          <w:sz w:val="32"/>
          <w:szCs w:val="32"/>
        </w:rPr>
        <w:t>-</w:t>
      </w:r>
      <w:r>
        <w:rPr>
          <w:rFonts w:ascii="仿宋_GB2312" w:hAnsi="仿宋" w:eastAsia="仿宋_GB2312" w:cs="宋体"/>
          <w:color w:val="auto"/>
          <w:kern w:val="0"/>
          <w:sz w:val="32"/>
          <w:szCs w:val="32"/>
        </w:rPr>
        <w:t>23163094</w:t>
      </w:r>
    </w:p>
    <w:p>
      <w:pPr>
        <w:spacing w:line="578" w:lineRule="exact"/>
        <w:rPr>
          <w:rFonts w:ascii="仿宋_GB2312" w:hAnsi="仿宋" w:eastAsia="仿宋_GB2312" w:cs="宋体"/>
          <w:color w:val="auto"/>
          <w:kern w:val="0"/>
          <w:sz w:val="32"/>
          <w:szCs w:val="32"/>
        </w:rPr>
      </w:pPr>
    </w:p>
    <w:p>
      <w:pPr>
        <w:spacing w:line="578" w:lineRule="exact"/>
        <w:ind w:firstLine="640" w:firstLineChars="200"/>
        <w:rPr>
          <w:rFonts w:ascii="仿宋_GB2312" w:hAnsi="仿宋" w:eastAsia="仿宋_GB2312"/>
          <w:color w:val="auto"/>
          <w:sz w:val="32"/>
          <w:szCs w:val="32"/>
        </w:rPr>
      </w:pPr>
      <w:r>
        <w:rPr>
          <w:rFonts w:hint="eastAsia" w:ascii="仿宋_GB2312" w:hAnsi="仿宋" w:eastAsia="仿宋_GB2312"/>
          <w:color w:val="auto"/>
          <w:sz w:val="32"/>
          <w:szCs w:val="32"/>
        </w:rPr>
        <w:t>附件：</w:t>
      </w:r>
      <w:r>
        <w:rPr>
          <w:rFonts w:hint="eastAsia" w:ascii="仿宋_GB2312" w:hAnsi="仿宋" w:eastAsia="仿宋_GB2312"/>
          <w:bCs/>
          <w:color w:val="auto"/>
          <w:sz w:val="32"/>
          <w:szCs w:val="32"/>
        </w:rPr>
        <w:t>2021年</w:t>
      </w:r>
      <w:r>
        <w:rPr>
          <w:rFonts w:hint="eastAsia" w:ascii="仿宋_GB2312" w:hAnsi="仿宋" w:eastAsia="仿宋_GB2312" w:cs="宋体"/>
          <w:bCs/>
          <w:color w:val="auto"/>
          <w:kern w:val="0"/>
          <w:sz w:val="32"/>
          <w:szCs w:val="32"/>
        </w:rPr>
        <w:t>市场体系建设</w:t>
      </w:r>
      <w:r>
        <w:rPr>
          <w:rFonts w:hint="eastAsia" w:ascii="仿宋_GB2312" w:hAnsi="仿宋" w:eastAsia="仿宋_GB2312"/>
          <w:bCs/>
          <w:color w:val="auto"/>
          <w:sz w:val="32"/>
          <w:szCs w:val="32"/>
        </w:rPr>
        <w:t>项目申请表</w:t>
      </w:r>
    </w:p>
    <w:p>
      <w:pPr>
        <w:widowControl/>
        <w:shd w:val="clear" w:color="auto" w:fill="FFFFFF"/>
        <w:spacing w:line="578" w:lineRule="exact"/>
        <w:ind w:firstLine="640" w:firstLineChars="200"/>
        <w:jc w:val="left"/>
        <w:textAlignment w:val="top"/>
        <w:rPr>
          <w:rFonts w:ascii="仿宋_GB2312" w:hAnsi="仿宋" w:eastAsia="仿宋_GB2312" w:cs="宋体"/>
          <w:color w:val="auto"/>
          <w:kern w:val="0"/>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60" w:lineRule="exact"/>
        <w:rPr>
          <w:rFonts w:ascii="仿宋_GB2312" w:hAnsi="仿宋" w:eastAsia="仿宋_GB2312"/>
          <w:color w:val="auto"/>
          <w:sz w:val="32"/>
          <w:szCs w:val="32"/>
        </w:rPr>
      </w:pPr>
    </w:p>
    <w:p>
      <w:pPr>
        <w:spacing w:line="520" w:lineRule="exact"/>
        <w:rPr>
          <w:rFonts w:ascii="黑体" w:hAnsi="黑体" w:eastAsia="黑体"/>
          <w:color w:val="auto"/>
          <w:sz w:val="32"/>
          <w:szCs w:val="32"/>
        </w:rPr>
      </w:pPr>
    </w:p>
    <w:p>
      <w:pPr>
        <w:rPr>
          <w:rFonts w:ascii="黑体" w:hAnsi="黑体" w:eastAsia="黑体"/>
          <w:color w:val="auto"/>
          <w:sz w:val="32"/>
          <w:szCs w:val="32"/>
        </w:rPr>
      </w:pPr>
      <w:r>
        <w:rPr>
          <w:rFonts w:ascii="黑体" w:hAnsi="黑体" w:eastAsia="黑体"/>
          <w:color w:val="auto"/>
          <w:sz w:val="32"/>
          <w:szCs w:val="32"/>
        </w:rPr>
        <w:br w:type="page"/>
      </w:r>
    </w:p>
    <w:p>
      <w:pPr>
        <w:spacing w:line="520" w:lineRule="exact"/>
        <w:rPr>
          <w:rFonts w:ascii="黑体" w:hAnsi="黑体" w:eastAsia="黑体"/>
          <w:color w:val="auto"/>
          <w:sz w:val="32"/>
          <w:szCs w:val="32"/>
        </w:rPr>
      </w:pPr>
      <w:r>
        <w:rPr>
          <w:rFonts w:hint="eastAsia" w:ascii="黑体" w:hAnsi="黑体" w:eastAsia="黑体"/>
          <w:color w:val="auto"/>
          <w:sz w:val="32"/>
          <w:szCs w:val="32"/>
        </w:rPr>
        <w:t>附件</w:t>
      </w:r>
    </w:p>
    <w:p>
      <w:pPr>
        <w:spacing w:line="520" w:lineRule="exact"/>
        <w:jc w:val="center"/>
        <w:rPr>
          <w:rFonts w:ascii="方正小标宋简体" w:hAnsi="黑体" w:eastAsia="方正小标宋简体"/>
          <w:bCs/>
          <w:color w:val="auto"/>
          <w:sz w:val="40"/>
          <w:szCs w:val="40"/>
        </w:rPr>
      </w:pPr>
      <w:r>
        <w:rPr>
          <w:rFonts w:hint="eastAsia" w:ascii="方正小标宋简体" w:hAnsi="黑体" w:eastAsia="方正小标宋简体"/>
          <w:bCs/>
          <w:color w:val="auto"/>
          <w:sz w:val="40"/>
          <w:szCs w:val="40"/>
        </w:rPr>
        <w:t>2022年</w:t>
      </w:r>
      <w:r>
        <w:rPr>
          <w:rFonts w:hint="eastAsia" w:ascii="方正小标宋简体" w:hAnsi="黑体" w:eastAsia="方正小标宋简体" w:cs="宋体"/>
          <w:bCs/>
          <w:color w:val="auto"/>
          <w:kern w:val="0"/>
          <w:sz w:val="40"/>
          <w:szCs w:val="40"/>
        </w:rPr>
        <w:t>市场体系建设</w:t>
      </w:r>
      <w:r>
        <w:rPr>
          <w:rFonts w:hint="eastAsia" w:ascii="方正小标宋简体" w:hAnsi="黑体" w:eastAsia="方正小标宋简体"/>
          <w:bCs/>
          <w:color w:val="auto"/>
          <w:sz w:val="40"/>
          <w:szCs w:val="40"/>
        </w:rPr>
        <w:t>项目申请表</w:t>
      </w:r>
    </w:p>
    <w:p>
      <w:pPr>
        <w:spacing w:line="520" w:lineRule="exact"/>
        <w:rPr>
          <w:rFonts w:ascii="楷体_GB2312" w:hAnsi="仿宋" w:eastAsia="楷体_GB2312"/>
          <w:color w:val="auto"/>
          <w:sz w:val="28"/>
          <w:szCs w:val="28"/>
        </w:rPr>
      </w:pPr>
      <w:r>
        <w:rPr>
          <w:rFonts w:hint="eastAsia" w:ascii="楷体_GB2312" w:hAnsi="仿宋" w:eastAsia="楷体_GB2312"/>
          <w:color w:val="auto"/>
          <w:sz w:val="28"/>
          <w:szCs w:val="28"/>
        </w:rPr>
        <w:t xml:space="preserve">申请单位：（盖章）         </w:t>
      </w:r>
      <w:r>
        <w:rPr>
          <w:rFonts w:ascii="楷体_GB2312" w:hAnsi="仿宋" w:eastAsia="楷体_GB2312"/>
          <w:color w:val="auto"/>
          <w:sz w:val="28"/>
          <w:szCs w:val="28"/>
        </w:rPr>
        <w:t xml:space="preserve">      </w:t>
      </w:r>
      <w:r>
        <w:rPr>
          <w:rFonts w:hint="eastAsia" w:ascii="楷体_GB2312" w:hAnsi="仿宋" w:eastAsia="楷体_GB2312"/>
          <w:color w:val="auto"/>
          <w:sz w:val="28"/>
          <w:szCs w:val="28"/>
        </w:rPr>
        <w:t xml:space="preserve">   填报日期：   年   月   日 </w:t>
      </w:r>
    </w:p>
    <w:tbl>
      <w:tblPr>
        <w:tblStyle w:val="4"/>
        <w:tblW w:w="88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80"/>
        <w:gridCol w:w="540"/>
        <w:gridCol w:w="44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3"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jc w:val="center"/>
              <w:rPr>
                <w:rFonts w:ascii="仿宋_GB2312" w:hAnsi="仿宋" w:eastAsia="仿宋_GB2312"/>
                <w:color w:val="auto"/>
                <w:sz w:val="28"/>
                <w:szCs w:val="28"/>
              </w:rPr>
            </w:pPr>
            <w:r>
              <w:rPr>
                <w:rFonts w:hint="eastAsia" w:ascii="仿宋_GB2312" w:hAnsi="仿宋" w:eastAsia="仿宋_GB2312"/>
                <w:color w:val="auto"/>
                <w:sz w:val="28"/>
                <w:szCs w:val="28"/>
              </w:rPr>
              <w:t>项目名称</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6"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jc w:val="center"/>
              <w:rPr>
                <w:rFonts w:ascii="仿宋_GB2312" w:hAnsi="仿宋" w:eastAsia="仿宋_GB2312"/>
                <w:color w:val="auto"/>
                <w:sz w:val="28"/>
                <w:szCs w:val="28"/>
              </w:rPr>
            </w:pPr>
            <w:r>
              <w:rPr>
                <w:rFonts w:hint="eastAsia" w:ascii="仿宋_GB2312" w:hAnsi="仿宋" w:eastAsia="仿宋_GB2312"/>
                <w:color w:val="auto"/>
                <w:sz w:val="28"/>
                <w:szCs w:val="28"/>
              </w:rPr>
              <w:t>项目地址</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5"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jc w:val="center"/>
              <w:rPr>
                <w:rFonts w:ascii="仿宋_GB2312" w:hAnsi="仿宋" w:eastAsia="仿宋_GB2312"/>
                <w:color w:val="auto"/>
                <w:sz w:val="28"/>
                <w:szCs w:val="28"/>
              </w:rPr>
            </w:pPr>
            <w:r>
              <w:rPr>
                <w:rFonts w:hint="eastAsia" w:ascii="仿宋_GB2312" w:hAnsi="仿宋" w:eastAsia="仿宋_GB2312"/>
                <w:color w:val="auto"/>
                <w:sz w:val="28"/>
                <w:szCs w:val="28"/>
              </w:rPr>
              <w:t>投资单位</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5"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jc w:val="center"/>
              <w:rPr>
                <w:rFonts w:ascii="仿宋_GB2312" w:hAnsi="仿宋" w:eastAsia="仿宋_GB2312"/>
                <w:color w:val="auto"/>
                <w:sz w:val="28"/>
                <w:szCs w:val="28"/>
              </w:rPr>
            </w:pPr>
            <w:r>
              <w:rPr>
                <w:rFonts w:hint="eastAsia" w:ascii="仿宋_GB2312" w:hAnsi="仿宋" w:eastAsia="仿宋_GB2312"/>
                <w:color w:val="auto"/>
                <w:sz w:val="28"/>
                <w:szCs w:val="28"/>
              </w:rPr>
              <w:t>法人代表及电话</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87"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建设或改造主要内容</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8"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项目建设或改造起止年月</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8"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项目投资总额（万元）</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4"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ind w:firstLine="258" w:firstLineChars="100"/>
              <w:rPr>
                <w:rFonts w:ascii="仿宋_GB2312" w:hAnsi="仿宋" w:eastAsia="仿宋_GB2312"/>
                <w:color w:val="auto"/>
                <w:sz w:val="28"/>
                <w:szCs w:val="28"/>
              </w:rPr>
            </w:pPr>
            <w:r>
              <w:rPr>
                <w:rFonts w:hint="eastAsia" w:ascii="仿宋_GB2312" w:hAnsi="仿宋" w:eastAsia="仿宋_GB2312"/>
                <w:color w:val="auto"/>
                <w:spacing w:val="-11"/>
                <w:sz w:val="28"/>
                <w:szCs w:val="28"/>
              </w:rPr>
              <w:t>其中：2021.7-2022.6投资额</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38" w:hRule="atLeast"/>
        </w:trPr>
        <w:tc>
          <w:tcPr>
            <w:tcW w:w="3780" w:type="dxa"/>
            <w:tcBorders>
              <w:top w:val="single" w:color="auto" w:sz="4" w:space="0"/>
              <w:left w:val="single" w:color="auto" w:sz="4" w:space="0"/>
              <w:bottom w:val="single" w:color="auto" w:sz="4" w:space="0"/>
              <w:right w:val="single" w:color="auto" w:sz="4" w:space="0"/>
            </w:tcBorders>
            <w:vAlign w:val="center"/>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项目成效预计：</w:t>
            </w:r>
          </w:p>
          <w:p>
            <w:pPr>
              <w:spacing w:line="520" w:lineRule="exact"/>
              <w:rPr>
                <w:rFonts w:ascii="仿宋_GB2312" w:hAnsi="仿宋" w:eastAsia="仿宋_GB2312"/>
                <w:color w:val="auto"/>
                <w:spacing w:val="-8"/>
                <w:sz w:val="28"/>
                <w:szCs w:val="28"/>
              </w:rPr>
            </w:pPr>
            <w:r>
              <w:rPr>
                <w:rFonts w:hint="eastAsia" w:ascii="仿宋_GB2312" w:hAnsi="仿宋" w:eastAsia="仿宋_GB2312"/>
                <w:color w:val="auto"/>
                <w:spacing w:val="-8"/>
                <w:sz w:val="28"/>
                <w:szCs w:val="28"/>
              </w:rPr>
              <w:t>（包括经济效益与社会效益）</w:t>
            </w:r>
          </w:p>
        </w:tc>
        <w:tc>
          <w:tcPr>
            <w:tcW w:w="50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46" w:hRule="atLeast"/>
        </w:trPr>
        <w:tc>
          <w:tcPr>
            <w:tcW w:w="4320" w:type="dxa"/>
            <w:gridSpan w:val="2"/>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属地片区意见（盖章）</w:t>
            </w:r>
          </w:p>
          <w:p>
            <w:pPr>
              <w:spacing w:line="520" w:lineRule="exact"/>
              <w:rPr>
                <w:rFonts w:ascii="仿宋_GB2312" w:hAnsi="仿宋" w:eastAsia="仿宋_GB2312"/>
                <w:color w:val="auto"/>
                <w:sz w:val="28"/>
                <w:szCs w:val="28"/>
              </w:rPr>
            </w:pPr>
          </w:p>
          <w:p>
            <w:pPr>
              <w:spacing w:line="520" w:lineRule="exact"/>
              <w:ind w:firstLine="2063" w:firstLineChars="737"/>
              <w:rPr>
                <w:rFonts w:ascii="仿宋_GB2312" w:hAnsi="仿宋" w:eastAsia="仿宋_GB2312"/>
                <w:color w:val="auto"/>
                <w:sz w:val="28"/>
                <w:szCs w:val="28"/>
              </w:rPr>
            </w:pPr>
            <w:r>
              <w:rPr>
                <w:rFonts w:hint="eastAsia" w:ascii="仿宋_GB2312" w:hAnsi="仿宋" w:eastAsia="仿宋_GB2312"/>
                <w:color w:val="auto"/>
                <w:sz w:val="28"/>
                <w:szCs w:val="28"/>
              </w:rPr>
              <w:t>年  月  日</w:t>
            </w:r>
          </w:p>
        </w:tc>
        <w:tc>
          <w:tcPr>
            <w:tcW w:w="4480" w:type="dxa"/>
            <w:tcBorders>
              <w:top w:val="single" w:color="auto" w:sz="4" w:space="0"/>
              <w:left w:val="single" w:color="auto" w:sz="4" w:space="0"/>
              <w:bottom w:val="single" w:color="auto" w:sz="4" w:space="0"/>
              <w:right w:val="single" w:color="auto" w:sz="4" w:space="0"/>
            </w:tcBorders>
          </w:tcPr>
          <w:p>
            <w:pPr>
              <w:spacing w:line="520" w:lineRule="exact"/>
              <w:rPr>
                <w:rFonts w:ascii="仿宋_GB2312" w:hAnsi="仿宋" w:eastAsia="仿宋_GB2312"/>
                <w:color w:val="auto"/>
                <w:sz w:val="28"/>
                <w:szCs w:val="28"/>
              </w:rPr>
            </w:pPr>
            <w:r>
              <w:rPr>
                <w:rFonts w:hint="eastAsia" w:ascii="仿宋_GB2312" w:hAnsi="仿宋" w:eastAsia="仿宋_GB2312"/>
                <w:color w:val="auto"/>
                <w:sz w:val="28"/>
                <w:szCs w:val="28"/>
              </w:rPr>
              <w:t>区经济发展局意见（盖章）</w:t>
            </w:r>
          </w:p>
          <w:p>
            <w:pPr>
              <w:widowControl/>
              <w:spacing w:line="520" w:lineRule="exact"/>
              <w:jc w:val="left"/>
              <w:rPr>
                <w:rFonts w:ascii="仿宋_GB2312" w:hAnsi="仿宋" w:eastAsia="仿宋_GB2312"/>
                <w:color w:val="auto"/>
                <w:sz w:val="28"/>
                <w:szCs w:val="28"/>
              </w:rPr>
            </w:pPr>
          </w:p>
          <w:p>
            <w:pPr>
              <w:spacing w:line="520" w:lineRule="exact"/>
              <w:ind w:firstLine="1960" w:firstLineChars="700"/>
              <w:rPr>
                <w:rFonts w:ascii="仿宋_GB2312" w:hAnsi="仿宋" w:eastAsia="仿宋_GB2312"/>
                <w:color w:val="auto"/>
                <w:sz w:val="28"/>
                <w:szCs w:val="28"/>
              </w:rPr>
            </w:pPr>
            <w:r>
              <w:rPr>
                <w:rFonts w:hint="eastAsia" w:ascii="仿宋_GB2312" w:hAnsi="仿宋" w:eastAsia="仿宋_GB2312"/>
                <w:color w:val="auto"/>
                <w:sz w:val="28"/>
                <w:szCs w:val="28"/>
              </w:rPr>
              <w:t>年  月  日</w:t>
            </w:r>
          </w:p>
        </w:tc>
      </w:tr>
    </w:tbl>
    <w:p>
      <w:pPr>
        <w:widowControl/>
        <w:spacing w:line="140" w:lineRule="exact"/>
        <w:rPr>
          <w:rFonts w:ascii="黑体" w:hAnsi="黑体" w:eastAsia="黑体"/>
          <w:color w:val="auto"/>
          <w:sz w:val="32"/>
          <w:szCs w:val="32"/>
        </w:rPr>
      </w:pPr>
      <w:r>
        <w:rPr>
          <w:rFonts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附件3</w:t>
      </w:r>
    </w:p>
    <w:p>
      <w:pPr>
        <w:spacing w:line="578" w:lineRule="exact"/>
        <w:rPr>
          <w:rFonts w:ascii="黑体" w:hAnsi="黑体" w:eastAsia="黑体"/>
          <w:color w:val="auto"/>
          <w:sz w:val="32"/>
          <w:szCs w:val="32"/>
        </w:rPr>
      </w:pPr>
    </w:p>
    <w:p>
      <w:pPr>
        <w:spacing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2022年培优扶强商贸企业项目申报指南</w:t>
      </w:r>
    </w:p>
    <w:p>
      <w:pPr>
        <w:spacing w:line="578" w:lineRule="exact"/>
        <w:rPr>
          <w:rFonts w:ascii="方正小标宋简体" w:eastAsia="方正小标宋简体"/>
          <w:color w:val="auto"/>
          <w:sz w:val="32"/>
          <w:szCs w:val="32"/>
        </w:rPr>
      </w:pP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（一）支持培育限额以上企业</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w:t>
      </w:r>
      <w:r>
        <w:rPr>
          <w:rFonts w:ascii="仿宋_GB2312" w:eastAsia="仿宋_GB2312"/>
          <w:color w:val="auto"/>
          <w:sz w:val="32"/>
          <w:szCs w:val="32"/>
        </w:rPr>
        <w:t>.</w:t>
      </w:r>
      <w:r>
        <w:rPr>
          <w:rFonts w:hint="eastAsia" w:ascii="仿宋_GB2312" w:eastAsia="仿宋_GB2312"/>
          <w:color w:val="auto"/>
          <w:sz w:val="32"/>
          <w:szCs w:val="32"/>
        </w:rPr>
        <w:t>首次纳统奖励。支持新增经营稳定、管理完善、建立完整台账的限额以上商贸企业，对于2</w:t>
      </w:r>
      <w:r>
        <w:rPr>
          <w:rFonts w:ascii="仿宋_GB2312" w:eastAsia="仿宋_GB2312"/>
          <w:color w:val="auto"/>
          <w:sz w:val="32"/>
          <w:szCs w:val="32"/>
        </w:rPr>
        <w:t>022</w:t>
      </w:r>
      <w:r>
        <w:rPr>
          <w:rFonts w:hint="eastAsia" w:ascii="仿宋_GB2312" w:eastAsia="仿宋_GB2312"/>
          <w:color w:val="auto"/>
          <w:sz w:val="32"/>
          <w:szCs w:val="32"/>
        </w:rPr>
        <w:t>年1月1日至2</w:t>
      </w:r>
      <w:r>
        <w:rPr>
          <w:rFonts w:ascii="仿宋_GB2312" w:eastAsia="仿宋_GB2312"/>
          <w:color w:val="auto"/>
          <w:sz w:val="32"/>
          <w:szCs w:val="32"/>
        </w:rPr>
        <w:t>022</w:t>
      </w:r>
      <w:r>
        <w:rPr>
          <w:rFonts w:hint="eastAsia" w:ascii="仿宋_GB2312" w:eastAsia="仿宋_GB2312"/>
          <w:color w:val="auto"/>
          <w:sz w:val="32"/>
          <w:szCs w:val="32"/>
        </w:rPr>
        <w:t>年1</w:t>
      </w:r>
      <w:r>
        <w:rPr>
          <w:rFonts w:ascii="仿宋_GB2312" w:eastAsia="仿宋_GB2312"/>
          <w:color w:val="auto"/>
          <w:sz w:val="32"/>
          <w:szCs w:val="32"/>
        </w:rPr>
        <w:t>2</w:t>
      </w:r>
      <w:r>
        <w:rPr>
          <w:rFonts w:hint="eastAsia" w:ascii="仿宋_GB2312" w:eastAsia="仿宋_GB2312"/>
          <w:color w:val="auto"/>
          <w:sz w:val="32"/>
          <w:szCs w:val="32"/>
        </w:rPr>
        <w:t>月3</w:t>
      </w:r>
      <w:r>
        <w:rPr>
          <w:rFonts w:ascii="仿宋_GB2312" w:eastAsia="仿宋_GB2312"/>
          <w:color w:val="auto"/>
          <w:sz w:val="32"/>
          <w:szCs w:val="32"/>
        </w:rPr>
        <w:t>1</w:t>
      </w:r>
      <w:r>
        <w:rPr>
          <w:rFonts w:hint="eastAsia" w:ascii="仿宋_GB2312" w:eastAsia="仿宋_GB2312"/>
          <w:color w:val="auto"/>
          <w:sz w:val="32"/>
          <w:szCs w:val="32"/>
        </w:rPr>
        <w:t>日期间新增入库的限上商贸企业，给予一次性首次纳统奖励5万元。</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w:t>
      </w:r>
      <w:r>
        <w:rPr>
          <w:rFonts w:hint="eastAsia" w:ascii="仿宋_GB2312" w:eastAsia="仿宋_GB2312"/>
          <w:color w:val="auto"/>
          <w:sz w:val="32"/>
          <w:szCs w:val="32"/>
        </w:rPr>
        <w:t>营收奖励支持。对2</w:t>
      </w:r>
      <w:r>
        <w:rPr>
          <w:rFonts w:ascii="仿宋_GB2312" w:eastAsia="仿宋_GB2312"/>
          <w:color w:val="auto"/>
          <w:sz w:val="32"/>
          <w:szCs w:val="32"/>
        </w:rPr>
        <w:t>022</w:t>
      </w:r>
      <w:r>
        <w:rPr>
          <w:rFonts w:hint="eastAsia" w:ascii="仿宋_GB2312" w:eastAsia="仿宋_GB2312"/>
          <w:color w:val="auto"/>
          <w:sz w:val="32"/>
          <w:szCs w:val="32"/>
        </w:rPr>
        <w:t>年</w:t>
      </w:r>
      <w:r>
        <w:rPr>
          <w:rFonts w:ascii="仿宋_GB2312" w:eastAsia="仿宋_GB2312"/>
          <w:color w:val="auto"/>
          <w:sz w:val="32"/>
          <w:szCs w:val="32"/>
        </w:rPr>
        <w:t>4</w:t>
      </w:r>
      <w:r>
        <w:rPr>
          <w:rFonts w:hint="eastAsia" w:ascii="仿宋_GB2312" w:eastAsia="仿宋_GB2312"/>
          <w:color w:val="auto"/>
          <w:sz w:val="32"/>
          <w:szCs w:val="32"/>
        </w:rPr>
        <w:t>月1日至1</w:t>
      </w:r>
      <w:r>
        <w:rPr>
          <w:rFonts w:ascii="仿宋_GB2312" w:eastAsia="仿宋_GB2312"/>
          <w:color w:val="auto"/>
          <w:sz w:val="32"/>
          <w:szCs w:val="32"/>
        </w:rPr>
        <w:t>2</w:t>
      </w:r>
      <w:r>
        <w:rPr>
          <w:rFonts w:hint="eastAsia" w:ascii="仿宋_GB2312" w:eastAsia="仿宋_GB2312"/>
          <w:color w:val="auto"/>
          <w:sz w:val="32"/>
          <w:szCs w:val="32"/>
        </w:rPr>
        <w:t>月3</w:t>
      </w:r>
      <w:r>
        <w:rPr>
          <w:rFonts w:ascii="仿宋_GB2312" w:eastAsia="仿宋_GB2312"/>
          <w:color w:val="auto"/>
          <w:sz w:val="32"/>
          <w:szCs w:val="32"/>
        </w:rPr>
        <w:t>1</w:t>
      </w:r>
      <w:r>
        <w:rPr>
          <w:rFonts w:hint="eastAsia" w:ascii="仿宋_GB2312" w:eastAsia="仿宋_GB2312"/>
          <w:color w:val="auto"/>
          <w:sz w:val="32"/>
          <w:szCs w:val="32"/>
        </w:rPr>
        <w:t>日期间，营业收入达到</w:t>
      </w:r>
      <w:r>
        <w:rPr>
          <w:rFonts w:hint="eastAsia" w:ascii="仿宋_GB2312" w:eastAsia="仿宋_GB2312"/>
          <w:color w:val="auto"/>
          <w:sz w:val="32"/>
          <w:szCs w:val="32"/>
          <w:lang w:val="en-US" w:eastAsia="zh-CN"/>
        </w:rPr>
        <w:t>15</w:t>
      </w:r>
      <w:r>
        <w:rPr>
          <w:rFonts w:ascii="仿宋_GB2312" w:eastAsia="仿宋_GB2312"/>
          <w:color w:val="auto"/>
          <w:sz w:val="32"/>
          <w:szCs w:val="32"/>
        </w:rPr>
        <w:t>0</w:t>
      </w:r>
      <w:r>
        <w:rPr>
          <w:rFonts w:hint="eastAsia" w:ascii="仿宋_GB2312" w:eastAsia="仿宋_GB2312"/>
          <w:color w:val="auto"/>
          <w:sz w:val="32"/>
          <w:szCs w:val="32"/>
        </w:rPr>
        <w:t>万元以上的限上住宿（不包括民宿）、餐饮企业</w:t>
      </w:r>
      <w:r>
        <w:rPr>
          <w:rFonts w:hint="eastAsia" w:ascii="仿宋_GB2312" w:eastAsia="仿宋_GB2312"/>
          <w:color w:val="auto"/>
          <w:sz w:val="32"/>
          <w:szCs w:val="32"/>
          <w:lang w:eastAsia="zh-CN"/>
        </w:rPr>
        <w:t>、营业收入达到</w:t>
      </w:r>
      <w:r>
        <w:rPr>
          <w:rFonts w:hint="eastAsia" w:ascii="仿宋_GB2312" w:eastAsia="仿宋_GB2312"/>
          <w:color w:val="auto"/>
          <w:sz w:val="32"/>
          <w:szCs w:val="32"/>
          <w:lang w:val="en-US" w:eastAsia="zh-CN"/>
        </w:rPr>
        <w:t>375万元以上的限上零售企业</w:t>
      </w:r>
      <w:r>
        <w:rPr>
          <w:rFonts w:hint="eastAsia" w:ascii="仿宋_GB2312" w:eastAsia="仿宋_GB2312"/>
          <w:color w:val="auto"/>
          <w:sz w:val="32"/>
          <w:szCs w:val="32"/>
        </w:rPr>
        <w:t>给予1%营收奖励。</w:t>
      </w:r>
    </w:p>
    <w:p>
      <w:pPr>
        <w:spacing w:line="578" w:lineRule="exact"/>
        <w:ind w:firstLine="640" w:firstLineChars="200"/>
        <w:rPr>
          <w:rFonts w:ascii="仿宋_GB2312" w:eastAsia="仿宋_GB2312"/>
          <w:color w:val="auto"/>
          <w:spacing w:val="0"/>
          <w:sz w:val="32"/>
          <w:szCs w:val="32"/>
        </w:rPr>
      </w:pPr>
      <w:r>
        <w:rPr>
          <w:rFonts w:hint="eastAsia" w:ascii="仿宋_GB2312" w:eastAsia="仿宋_GB2312"/>
          <w:color w:val="auto"/>
          <w:spacing w:val="0"/>
          <w:sz w:val="32"/>
          <w:szCs w:val="32"/>
        </w:rPr>
        <w:t>上述奖励项目单家企业省级补助金额合计最高不超过5</w:t>
      </w:r>
      <w:r>
        <w:rPr>
          <w:rFonts w:ascii="仿宋_GB2312" w:eastAsia="仿宋_GB2312"/>
          <w:color w:val="auto"/>
          <w:spacing w:val="0"/>
          <w:sz w:val="32"/>
          <w:szCs w:val="32"/>
        </w:rPr>
        <w:t>0</w:t>
      </w:r>
      <w:r>
        <w:rPr>
          <w:rFonts w:hint="eastAsia" w:ascii="仿宋_GB2312" w:eastAsia="仿宋_GB2312"/>
          <w:color w:val="auto"/>
          <w:spacing w:val="0"/>
          <w:sz w:val="32"/>
          <w:szCs w:val="32"/>
        </w:rPr>
        <w:t>万元。</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（二）</w:t>
      </w:r>
      <w:bookmarkStart w:id="1" w:name="_Hlk108462146"/>
      <w:r>
        <w:rPr>
          <w:rFonts w:hint="eastAsia" w:ascii="楷体_GB2312" w:eastAsia="楷体_GB2312"/>
          <w:color w:val="auto"/>
          <w:sz w:val="32"/>
          <w:szCs w:val="32"/>
        </w:rPr>
        <w:t>支持开展线下促消费活动</w:t>
      </w:r>
      <w:bookmarkEnd w:id="1"/>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3</w:t>
      </w:r>
      <w:r>
        <w:rPr>
          <w:rFonts w:ascii="仿宋_GB2312" w:eastAsia="仿宋_GB2312"/>
          <w:color w:val="auto"/>
          <w:sz w:val="32"/>
          <w:szCs w:val="32"/>
        </w:rPr>
        <w:t>.</w:t>
      </w:r>
      <w:r>
        <w:rPr>
          <w:rFonts w:hint="eastAsia" w:ascii="仿宋_GB2312" w:eastAsia="仿宋_GB2312"/>
          <w:color w:val="auto"/>
          <w:sz w:val="32"/>
          <w:szCs w:val="32"/>
        </w:rPr>
        <w:t>支持开展线下主题促销活动，对各片区管理局牵头举办的家电、服装鞋帽及“福品”等重要产品线下主题促销活动，按片区补助金额的5</w:t>
      </w:r>
      <w:r>
        <w:rPr>
          <w:rFonts w:ascii="仿宋_GB2312" w:eastAsia="仿宋_GB2312"/>
          <w:color w:val="auto"/>
          <w:sz w:val="32"/>
          <w:szCs w:val="32"/>
        </w:rPr>
        <w:t>0</w:t>
      </w:r>
      <w:r>
        <w:rPr>
          <w:rFonts w:hint="eastAsia" w:ascii="仿宋_GB2312" w:eastAsia="仿宋_GB2312"/>
          <w:color w:val="auto"/>
          <w:sz w:val="32"/>
          <w:szCs w:val="32"/>
        </w:rPr>
        <w:t>%给予补助，每场活动补助金额最高不超过2</w:t>
      </w:r>
      <w:r>
        <w:rPr>
          <w:rFonts w:ascii="仿宋_GB2312" w:eastAsia="仿宋_GB2312"/>
          <w:color w:val="auto"/>
          <w:sz w:val="32"/>
          <w:szCs w:val="32"/>
        </w:rPr>
        <w:t>0</w:t>
      </w:r>
      <w:r>
        <w:rPr>
          <w:rFonts w:hint="eastAsia" w:ascii="仿宋_GB2312" w:eastAsia="仿宋_GB2312"/>
          <w:color w:val="auto"/>
          <w:sz w:val="32"/>
          <w:szCs w:val="32"/>
        </w:rPr>
        <w:t>万元（此项费用不予省级促消费消费券资金重复补助）。</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二、申报条件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（一）“支持培育限额以上企业”申报单位为</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w:t>
      </w:r>
      <w:r>
        <w:rPr>
          <w:rFonts w:hint="eastAsia" w:ascii="仿宋_GB2312" w:eastAsia="仿宋_GB2312"/>
          <w:color w:val="auto"/>
          <w:sz w:val="32"/>
          <w:szCs w:val="32"/>
          <w:lang w:eastAsia="zh-CN"/>
        </w:rPr>
        <w:t>且纳入商贸业统计</w:t>
      </w:r>
      <w:r>
        <w:rPr>
          <w:rFonts w:ascii="仿宋_GB2312" w:eastAsia="仿宋_GB2312"/>
          <w:color w:val="auto"/>
          <w:sz w:val="32"/>
          <w:szCs w:val="32"/>
        </w:rPr>
        <w:t>的企业</w:t>
      </w:r>
      <w:r>
        <w:rPr>
          <w:rFonts w:hint="eastAsia" w:ascii="仿宋_GB2312" w:eastAsia="仿宋_GB2312"/>
          <w:color w:val="auto"/>
          <w:sz w:val="32"/>
          <w:szCs w:val="32"/>
        </w:rPr>
        <w:t>；“支持开展线下促消费活动”申报单位为各片区管理局。</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（二）申报单位在申报截止日之前未在“信用中国（福建）”“国家企业信用信息公示系统”网站上查询到“失信”记录。</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三、申报材料</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（一）基础材料</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1</w:t>
      </w:r>
      <w:r>
        <w:rPr>
          <w:rFonts w:ascii="楷体_GB2312" w:eastAsia="楷体_GB2312"/>
          <w:color w:val="auto"/>
          <w:sz w:val="32"/>
          <w:szCs w:val="32"/>
        </w:rPr>
        <w:t>.</w:t>
      </w:r>
      <w:r>
        <w:rPr>
          <w:rFonts w:hint="eastAsia" w:ascii="仿宋_GB2312" w:eastAsia="仿宋_GB2312"/>
          <w:color w:val="auto"/>
          <w:sz w:val="32"/>
          <w:szCs w:val="32"/>
        </w:rPr>
        <w:t>省级商务发展资金（因素法）申请表（原件，附件8）；</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营业执照或组织机构代码证书副本；</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法人代表、经办人身份证复印件；</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4.</w:t>
      </w:r>
      <w:r>
        <w:rPr>
          <w:rFonts w:hint="eastAsia" w:ascii="仿宋_GB2312" w:eastAsia="仿宋_GB2312"/>
          <w:color w:val="auto"/>
          <w:sz w:val="32"/>
          <w:szCs w:val="32"/>
        </w:rPr>
        <w:t>在实验区银行机构的开户材料；</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5.</w:t>
      </w:r>
      <w:r>
        <w:rPr>
          <w:rFonts w:hint="eastAsia" w:ascii="仿宋_GB2312" w:eastAsia="仿宋_GB2312"/>
          <w:color w:val="auto"/>
          <w:sz w:val="32"/>
          <w:szCs w:val="32"/>
        </w:rPr>
        <w:t>申报单位在“信用中国（福建）”、国家企业信用信息公示系统网站上下载的信用信息报告。</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（二）其他材料</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w:t>
      </w:r>
      <w:r>
        <w:rPr>
          <w:rFonts w:ascii="仿宋_GB2312" w:eastAsia="仿宋_GB2312"/>
          <w:color w:val="auto"/>
          <w:sz w:val="32"/>
          <w:szCs w:val="32"/>
        </w:rPr>
        <w:t>.</w:t>
      </w:r>
      <w:r>
        <w:rPr>
          <w:rFonts w:hint="eastAsia" w:ascii="仿宋_GB2312" w:eastAsia="仿宋_GB2312"/>
          <w:color w:val="auto"/>
          <w:sz w:val="32"/>
          <w:szCs w:val="32"/>
        </w:rPr>
        <w:t>申报第1项还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widowControl/>
        <w:snapToGrid w:val="0"/>
        <w:spacing w:line="578" w:lineRule="exact"/>
        <w:ind w:left="16" w:leftChars="8" w:firstLine="640" w:firstLineChars="200"/>
        <w:rPr>
          <w:rFonts w:ascii="仿宋_GB2312" w:hAnsi="等线" w:eastAsia="仿宋_GB2312" w:cs="宋体"/>
          <w:color w:val="auto"/>
          <w:sz w:val="32"/>
          <w:szCs w:val="32"/>
        </w:rPr>
      </w:pPr>
      <w:r>
        <w:rPr>
          <w:rFonts w:hint="eastAsia" w:ascii="仿宋_GB2312" w:hAnsi="等线" w:eastAsia="仿宋_GB2312" w:cs="宋体"/>
          <w:color w:val="auto"/>
          <w:sz w:val="32"/>
          <w:szCs w:val="32"/>
        </w:rPr>
        <w:t>入库后零售数据相关佐证材料。</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申报第</w:t>
      </w:r>
      <w:r>
        <w:rPr>
          <w:rFonts w:ascii="仿宋_GB2312" w:eastAsia="仿宋_GB2312"/>
          <w:color w:val="auto"/>
          <w:sz w:val="32"/>
          <w:szCs w:val="32"/>
        </w:rPr>
        <w:t>2</w:t>
      </w:r>
      <w:r>
        <w:rPr>
          <w:rFonts w:hint="eastAsia" w:ascii="仿宋_GB2312" w:eastAsia="仿宋_GB2312"/>
          <w:color w:val="auto"/>
          <w:sz w:val="32"/>
          <w:szCs w:val="32"/>
        </w:rPr>
        <w:t>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限上商贸企业零售数据相关佐证材料（上年度基数为</w:t>
      </w:r>
      <w:r>
        <w:rPr>
          <w:rFonts w:ascii="仿宋_GB2312" w:eastAsia="仿宋_GB2312"/>
          <w:color w:val="auto"/>
          <w:sz w:val="32"/>
          <w:szCs w:val="32"/>
        </w:rPr>
        <w:t>0的，以纳统门槛作为基数核算）。</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申报第</w:t>
      </w:r>
      <w:r>
        <w:rPr>
          <w:rFonts w:ascii="仿宋_GB2312" w:eastAsia="仿宋_GB2312"/>
          <w:color w:val="auto"/>
          <w:sz w:val="32"/>
          <w:szCs w:val="32"/>
        </w:rPr>
        <w:t>3</w:t>
      </w:r>
      <w:r>
        <w:rPr>
          <w:rFonts w:hint="eastAsia" w:ascii="仿宋_GB2312" w:eastAsia="仿宋_GB2312"/>
          <w:color w:val="auto"/>
          <w:sz w:val="32"/>
          <w:szCs w:val="32"/>
        </w:rPr>
        <w:t>项还</w:t>
      </w:r>
      <w:r>
        <w:rPr>
          <w:rFonts w:ascii="仿宋_GB2312" w:eastAsia="仿宋_GB2312"/>
          <w:color w:val="auto"/>
          <w:sz w:val="32"/>
          <w:szCs w:val="32"/>
        </w:rPr>
        <w:t>需提供以下材料</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（1）活动实施方案（活动需冠“全闽乐购”标识，并至少提前3个工作日向我局报备，方案内容包括但不限于活动介绍、亮点、促销活动内容等）；</w:t>
      </w:r>
    </w:p>
    <w:p>
      <w:pPr>
        <w:spacing w:line="578" w:lineRule="exact"/>
        <w:ind w:firstLine="640" w:firstLineChars="200"/>
        <w:jc w:val="left"/>
        <w:rPr>
          <w:rFonts w:ascii="仿宋_GB2312" w:eastAsia="仿宋_GB2312"/>
          <w:color w:val="auto"/>
          <w:sz w:val="32"/>
          <w:szCs w:val="32"/>
        </w:rPr>
      </w:pPr>
      <w:r>
        <w:rPr>
          <w:rFonts w:hint="eastAsia" w:ascii="仿宋_GB2312" w:eastAsia="仿宋_GB2312"/>
          <w:color w:val="auto"/>
          <w:sz w:val="32"/>
          <w:szCs w:val="32"/>
        </w:rPr>
        <w:t>（</w:t>
      </w:r>
      <w:r>
        <w:rPr>
          <w:rFonts w:ascii="仿宋_GB2312" w:eastAsia="仿宋_GB2312"/>
          <w:color w:val="auto"/>
          <w:sz w:val="32"/>
          <w:szCs w:val="32"/>
        </w:rPr>
        <w:t>2）活动投资总金额相关发票、合同、第三方审计报告（复印件，需带原件进行审核）；</w:t>
      </w:r>
    </w:p>
    <w:p>
      <w:pPr>
        <w:spacing w:line="578" w:lineRule="exact"/>
        <w:ind w:firstLine="640" w:firstLineChars="200"/>
        <w:jc w:val="left"/>
        <w:rPr>
          <w:rFonts w:ascii="仿宋_GB2312" w:eastAsia="仿宋_GB2312"/>
          <w:color w:val="auto"/>
          <w:sz w:val="32"/>
          <w:szCs w:val="32"/>
        </w:rPr>
      </w:pPr>
      <w:r>
        <w:rPr>
          <w:rFonts w:hint="eastAsia" w:ascii="仿宋_GB2312" w:eastAsia="仿宋_GB2312"/>
          <w:color w:val="auto"/>
          <w:sz w:val="32"/>
          <w:szCs w:val="32"/>
        </w:rPr>
        <w:t>（</w:t>
      </w:r>
      <w:r>
        <w:rPr>
          <w:rFonts w:ascii="仿宋_GB2312" w:eastAsia="仿宋_GB2312"/>
          <w:color w:val="auto"/>
          <w:sz w:val="32"/>
          <w:szCs w:val="32"/>
        </w:rPr>
        <w:t>3</w:t>
      </w:r>
      <w:r>
        <w:rPr>
          <w:rFonts w:hint="eastAsia" w:ascii="仿宋_GB2312" w:eastAsia="仿宋_GB2312"/>
          <w:color w:val="auto"/>
          <w:sz w:val="32"/>
          <w:szCs w:val="32"/>
        </w:rPr>
        <w:t>）</w:t>
      </w:r>
      <w:r>
        <w:rPr>
          <w:rFonts w:ascii="仿宋_GB2312" w:eastAsia="仿宋_GB2312"/>
          <w:color w:val="auto"/>
          <w:sz w:val="32"/>
          <w:szCs w:val="32"/>
        </w:rPr>
        <w:t>活动总结报告（原件，包括但不限于现场图片（视频）、相关宣传材料，活动参与人数（包含线上+线下），拉动消费金额等）</w:t>
      </w:r>
      <w:r>
        <w:rPr>
          <w:rFonts w:hint="eastAsia" w:ascii="仿宋_GB2312" w:eastAsia="仿宋_GB2312"/>
          <w:color w:val="auto"/>
          <w:sz w:val="32"/>
          <w:szCs w:val="32"/>
        </w:rPr>
        <w:t>；</w:t>
      </w:r>
    </w:p>
    <w:p>
      <w:pPr>
        <w:spacing w:line="578" w:lineRule="exact"/>
        <w:ind w:firstLine="640" w:firstLineChars="200"/>
        <w:jc w:val="left"/>
        <w:rPr>
          <w:rFonts w:ascii="仿宋_GB2312" w:eastAsia="仿宋_GB2312"/>
          <w:color w:val="auto"/>
          <w:sz w:val="32"/>
          <w:szCs w:val="32"/>
        </w:rPr>
      </w:pPr>
      <w:r>
        <w:rPr>
          <w:rFonts w:hint="eastAsia" w:ascii="仿宋_GB2312" w:eastAsia="仿宋_GB2312"/>
          <w:color w:val="auto"/>
          <w:sz w:val="32"/>
          <w:szCs w:val="32"/>
        </w:rPr>
        <w:t>（4）财政补助相关证明材料。</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四、申报截止日期</w:t>
      </w:r>
    </w:p>
    <w:p>
      <w:pPr>
        <w:shd w:val="clear"/>
        <w:spacing w:line="578" w:lineRule="exact"/>
        <w:ind w:firstLine="640" w:firstLineChars="200"/>
        <w:rPr>
          <w:rFonts w:hint="eastAsia" w:ascii="仿宋_GB2312" w:eastAsia="仿宋_GB2312"/>
          <w:color w:val="auto"/>
          <w:sz w:val="32"/>
          <w:szCs w:val="32"/>
          <w:highlight w:val="none"/>
        </w:rPr>
      </w:pPr>
      <w:r>
        <w:rPr>
          <w:rFonts w:hint="eastAsia" w:ascii="仿宋_GB2312" w:eastAsia="仿宋_GB2312"/>
          <w:color w:val="auto"/>
          <w:sz w:val="32"/>
          <w:szCs w:val="32"/>
          <w:highlight w:val="none"/>
          <w:lang w:eastAsia="zh-CN"/>
        </w:rPr>
        <w:t>（一）</w:t>
      </w:r>
      <w:r>
        <w:rPr>
          <w:rFonts w:hint="eastAsia" w:ascii="仿宋_GB2312" w:eastAsia="仿宋_GB2312"/>
          <w:color w:val="auto"/>
          <w:sz w:val="32"/>
          <w:szCs w:val="32"/>
          <w:highlight w:val="none"/>
        </w:rPr>
        <w:t>“支持培育限额以上企业”</w:t>
      </w:r>
      <w:r>
        <w:rPr>
          <w:rFonts w:hint="eastAsia" w:ascii="仿宋_GB2312" w:eastAsia="仿宋_GB2312"/>
          <w:color w:val="auto"/>
          <w:sz w:val="32"/>
          <w:szCs w:val="32"/>
          <w:highlight w:val="none"/>
          <w:lang w:eastAsia="zh-CN"/>
        </w:rPr>
        <w:t>满足条件后可按季度申报，并于下季度下旬（</w:t>
      </w:r>
      <w:r>
        <w:rPr>
          <w:rFonts w:hint="eastAsia" w:ascii="仿宋_GB2312" w:eastAsia="仿宋_GB2312"/>
          <w:color w:val="auto"/>
          <w:sz w:val="32"/>
          <w:szCs w:val="32"/>
          <w:highlight w:val="none"/>
          <w:lang w:val="en-US" w:eastAsia="zh-CN"/>
        </w:rPr>
        <w:t>25日</w:t>
      </w:r>
      <w:r>
        <w:rPr>
          <w:rFonts w:hint="eastAsia" w:ascii="仿宋_GB2312" w:eastAsia="仿宋_GB2312"/>
          <w:color w:val="auto"/>
          <w:sz w:val="32"/>
          <w:szCs w:val="32"/>
          <w:highlight w:val="none"/>
          <w:lang w:eastAsia="zh-CN"/>
        </w:rPr>
        <w:t>）前完成申报；</w:t>
      </w:r>
    </w:p>
    <w:p>
      <w:pPr>
        <w:shd w:val="clear"/>
        <w:spacing w:line="578" w:lineRule="exact"/>
        <w:ind w:firstLine="640" w:firstLineChars="200"/>
        <w:rPr>
          <w:rFonts w:ascii="仿宋_GB2312" w:eastAsia="仿宋_GB2312"/>
          <w:color w:val="auto"/>
          <w:sz w:val="32"/>
          <w:szCs w:val="32"/>
          <w:highlight w:val="none"/>
        </w:rPr>
      </w:pPr>
      <w:r>
        <w:rPr>
          <w:rFonts w:hint="eastAsia" w:ascii="仿宋_GB2312" w:eastAsia="仿宋_GB2312"/>
          <w:color w:val="auto"/>
          <w:sz w:val="32"/>
          <w:szCs w:val="32"/>
          <w:highlight w:val="none"/>
          <w:lang w:eastAsia="zh-CN"/>
        </w:rPr>
        <w:t>（二）</w:t>
      </w:r>
      <w:r>
        <w:rPr>
          <w:rFonts w:hint="eastAsia" w:ascii="仿宋_GB2312" w:eastAsia="仿宋_GB2312"/>
          <w:color w:val="auto"/>
          <w:sz w:val="32"/>
          <w:szCs w:val="32"/>
          <w:highlight w:val="none"/>
        </w:rPr>
        <w:t>“支持开展线下促消费活动”应于区级财政下达后1个月内完成申报。</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五、联系方式</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p>
    <w:p>
      <w:pPr>
        <w:widowControl/>
        <w:jc w:val="left"/>
        <w:rPr>
          <w:rFonts w:ascii="黑体" w:hAnsi="黑体" w:eastAsia="黑体"/>
          <w:color w:val="auto"/>
          <w:sz w:val="32"/>
          <w:szCs w:val="32"/>
        </w:rPr>
      </w:pPr>
      <w:r>
        <w:rPr>
          <w:rFonts w:ascii="黑体" w:hAnsi="黑体" w:eastAsia="黑体"/>
          <w:color w:val="auto"/>
          <w:sz w:val="32"/>
          <w:szCs w:val="32"/>
        </w:rPr>
        <w:br w:type="page"/>
      </w:r>
      <w:r>
        <w:rPr>
          <w:rFonts w:hint="eastAsia" w:ascii="黑体" w:hAnsi="黑体" w:eastAsia="黑体"/>
          <w:color w:val="auto"/>
          <w:sz w:val="32"/>
          <w:szCs w:val="32"/>
        </w:rPr>
        <w:t>附件4</w:t>
      </w:r>
    </w:p>
    <w:p>
      <w:pPr>
        <w:widowControl/>
        <w:jc w:val="left"/>
        <w:rPr>
          <w:rFonts w:ascii="黑体" w:hAnsi="黑体" w:eastAsia="黑体"/>
          <w:color w:val="auto"/>
          <w:sz w:val="32"/>
          <w:szCs w:val="32"/>
        </w:rPr>
      </w:pPr>
    </w:p>
    <w:p>
      <w:pPr>
        <w:spacing w:line="578" w:lineRule="exact"/>
        <w:jc w:val="center"/>
        <w:rPr>
          <w:rFonts w:ascii="方正小标宋简体" w:eastAsia="方正小标宋简体"/>
          <w:color w:val="auto"/>
          <w:spacing w:val="-17"/>
          <w:sz w:val="44"/>
          <w:szCs w:val="44"/>
        </w:rPr>
      </w:pPr>
      <w:r>
        <w:rPr>
          <w:rFonts w:hint="eastAsia" w:ascii="方正小标宋简体" w:eastAsia="方正小标宋简体"/>
          <w:color w:val="auto"/>
          <w:spacing w:val="-17"/>
          <w:sz w:val="44"/>
          <w:szCs w:val="44"/>
        </w:rPr>
        <w:t>2022年支持“大众茶馆”建设项目申报指南</w:t>
      </w:r>
    </w:p>
    <w:p>
      <w:pPr>
        <w:spacing w:line="578" w:lineRule="exact"/>
        <w:jc w:val="center"/>
        <w:rPr>
          <w:rFonts w:ascii="方正小标宋简体" w:eastAsia="方正小标宋简体"/>
          <w:color w:val="auto"/>
          <w:sz w:val="44"/>
          <w:szCs w:val="44"/>
        </w:rPr>
      </w:pP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支持在区内公园、历史文化街区、景区等场所开设1-</w:t>
      </w:r>
      <w:r>
        <w:rPr>
          <w:rFonts w:ascii="仿宋_GB2312" w:eastAsia="仿宋_GB2312"/>
          <w:color w:val="auto"/>
          <w:sz w:val="32"/>
          <w:szCs w:val="32"/>
        </w:rPr>
        <w:t>2</w:t>
      </w:r>
      <w:r>
        <w:rPr>
          <w:rFonts w:hint="eastAsia" w:ascii="仿宋_GB2312" w:eastAsia="仿宋_GB2312"/>
          <w:color w:val="auto"/>
          <w:sz w:val="32"/>
          <w:szCs w:val="32"/>
        </w:rPr>
        <w:t>个让老百姓喝得起、喝的安全、喝的放心、喝的舒心，主题鲜明且价格亲民的“大众茶馆”，并按照项目总投资额给予投资运营方8</w:t>
      </w:r>
      <w:r>
        <w:rPr>
          <w:rFonts w:ascii="仿宋_GB2312" w:eastAsia="仿宋_GB2312"/>
          <w:color w:val="auto"/>
          <w:sz w:val="32"/>
          <w:szCs w:val="32"/>
        </w:rPr>
        <w:t>0</w:t>
      </w:r>
      <w:r>
        <w:rPr>
          <w:rFonts w:hint="eastAsia" w:ascii="仿宋_GB2312" w:eastAsia="仿宋_GB2312"/>
          <w:color w:val="auto"/>
          <w:sz w:val="32"/>
          <w:szCs w:val="32"/>
        </w:rPr>
        <w:t>%的补助，每个茶馆最高不超过2</w:t>
      </w:r>
      <w:r>
        <w:rPr>
          <w:rFonts w:ascii="仿宋_GB2312" w:eastAsia="仿宋_GB2312"/>
          <w:color w:val="auto"/>
          <w:sz w:val="32"/>
          <w:szCs w:val="32"/>
        </w:rPr>
        <w:t>0</w:t>
      </w:r>
      <w:r>
        <w:rPr>
          <w:rFonts w:hint="eastAsia" w:ascii="仿宋_GB2312" w:eastAsia="仿宋_GB2312"/>
          <w:color w:val="auto"/>
          <w:sz w:val="32"/>
          <w:szCs w:val="32"/>
        </w:rPr>
        <w:t>万元。原则上要求营业面积（含外摆）不少于</w:t>
      </w:r>
      <w:r>
        <w:rPr>
          <w:rFonts w:ascii="仿宋_GB2312" w:eastAsia="仿宋_GB2312"/>
          <w:color w:val="auto"/>
          <w:sz w:val="32"/>
          <w:szCs w:val="32"/>
        </w:rPr>
        <w:t>200</w:t>
      </w:r>
      <w:r>
        <w:rPr>
          <w:rFonts w:hint="eastAsia" w:ascii="仿宋_GB2312" w:eastAsia="仿宋_GB2312"/>
          <w:color w:val="auto"/>
          <w:sz w:val="32"/>
          <w:szCs w:val="32"/>
        </w:rPr>
        <w:t>平方米，可接纳人数不少于1</w:t>
      </w:r>
      <w:r>
        <w:rPr>
          <w:rFonts w:ascii="仿宋_GB2312" w:eastAsia="仿宋_GB2312"/>
          <w:color w:val="auto"/>
          <w:sz w:val="32"/>
          <w:szCs w:val="32"/>
        </w:rPr>
        <w:t>00</w:t>
      </w:r>
      <w:r>
        <w:rPr>
          <w:rFonts w:hint="eastAsia" w:ascii="仿宋_GB2312" w:eastAsia="仿宋_GB2312"/>
          <w:color w:val="auto"/>
          <w:sz w:val="32"/>
          <w:szCs w:val="32"/>
        </w:rPr>
        <w:t>人，消费标准需以低价惠民为主，具备条件的可配备简餐，传统文化表演等。</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二、申报条件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（一）申报单位为</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拥有独立法人资格的企业</w:t>
      </w:r>
      <w:r>
        <w:rPr>
          <w:rFonts w:hint="eastAsia" w:ascii="仿宋_GB2312" w:eastAsia="仿宋_GB2312"/>
          <w:color w:val="auto"/>
          <w:sz w:val="32"/>
          <w:szCs w:val="32"/>
        </w:rPr>
        <w:t>。</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（二）申报单位在申报截止日之前未在“信用中国（福建）”“国家企业信用信息公示系统”网站上查询到“失信”记录。</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（三）项目需于2</w:t>
      </w:r>
      <w:r>
        <w:rPr>
          <w:rFonts w:ascii="仿宋_GB2312" w:eastAsia="仿宋_GB2312"/>
          <w:color w:val="auto"/>
          <w:sz w:val="32"/>
          <w:szCs w:val="32"/>
        </w:rPr>
        <w:t>022</w:t>
      </w:r>
      <w:r>
        <w:rPr>
          <w:rFonts w:hint="eastAsia" w:ascii="仿宋_GB2312" w:eastAsia="仿宋_GB2312"/>
          <w:color w:val="auto"/>
          <w:sz w:val="32"/>
          <w:szCs w:val="32"/>
        </w:rPr>
        <w:t>年1月1日至2</w:t>
      </w:r>
      <w:r>
        <w:rPr>
          <w:rFonts w:ascii="仿宋_GB2312" w:eastAsia="仿宋_GB2312"/>
          <w:color w:val="auto"/>
          <w:sz w:val="32"/>
          <w:szCs w:val="32"/>
        </w:rPr>
        <w:t>022</w:t>
      </w:r>
      <w:r>
        <w:rPr>
          <w:rFonts w:hint="eastAsia" w:ascii="仿宋_GB2312" w:eastAsia="仿宋_GB2312"/>
          <w:color w:val="auto"/>
          <w:sz w:val="32"/>
          <w:szCs w:val="32"/>
        </w:rPr>
        <w:t>年</w:t>
      </w:r>
      <w:r>
        <w:rPr>
          <w:rFonts w:ascii="仿宋_GB2312" w:eastAsia="仿宋_GB2312"/>
          <w:color w:val="auto"/>
          <w:sz w:val="32"/>
          <w:szCs w:val="32"/>
        </w:rPr>
        <w:t>12</w:t>
      </w:r>
      <w:r>
        <w:rPr>
          <w:rFonts w:hint="eastAsia" w:ascii="仿宋_GB2312" w:eastAsia="仿宋_GB2312"/>
          <w:color w:val="auto"/>
          <w:sz w:val="32"/>
          <w:szCs w:val="32"/>
        </w:rPr>
        <w:t>月</w:t>
      </w:r>
      <w:r>
        <w:rPr>
          <w:rFonts w:ascii="仿宋_GB2312" w:eastAsia="仿宋_GB2312"/>
          <w:color w:val="auto"/>
          <w:sz w:val="32"/>
          <w:szCs w:val="32"/>
        </w:rPr>
        <w:t>31</w:t>
      </w:r>
      <w:r>
        <w:rPr>
          <w:rFonts w:hint="eastAsia" w:ascii="仿宋_GB2312" w:eastAsia="仿宋_GB2312"/>
          <w:color w:val="auto"/>
          <w:sz w:val="32"/>
          <w:szCs w:val="32"/>
        </w:rPr>
        <w:t>日期间建成并营业。</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三、申报材料</w:t>
      </w:r>
    </w:p>
    <w:p>
      <w:pPr>
        <w:spacing w:line="578"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1</w:t>
      </w:r>
      <w:r>
        <w:rPr>
          <w:rFonts w:ascii="楷体_GB2312" w:eastAsia="楷体_GB2312"/>
          <w:color w:val="auto"/>
          <w:sz w:val="32"/>
          <w:szCs w:val="32"/>
        </w:rPr>
        <w:t>.</w:t>
      </w:r>
      <w:r>
        <w:rPr>
          <w:rFonts w:hint="eastAsia" w:ascii="仿宋_GB2312" w:eastAsia="仿宋_GB2312"/>
          <w:color w:val="auto"/>
          <w:sz w:val="32"/>
          <w:szCs w:val="32"/>
        </w:rPr>
        <w:t>省级商务发展资金（因素法）申请表（原件，附件8）；</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营业执照或组织机构代码证书副本；</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法人代表、经办人身份证复印件；</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4.</w:t>
      </w:r>
      <w:r>
        <w:rPr>
          <w:rFonts w:hint="eastAsia" w:ascii="仿宋_GB2312" w:eastAsia="仿宋_GB2312"/>
          <w:color w:val="auto"/>
          <w:sz w:val="32"/>
          <w:szCs w:val="32"/>
        </w:rPr>
        <w:t>在实验区银行机构的开户材料；</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5.</w:t>
      </w:r>
      <w:r>
        <w:rPr>
          <w:rFonts w:hint="eastAsia" w:ascii="仿宋_GB2312" w:eastAsia="仿宋_GB2312"/>
          <w:color w:val="auto"/>
          <w:sz w:val="32"/>
          <w:szCs w:val="32"/>
        </w:rPr>
        <w:t>申报单位在“信用中国（福建）”、国家企业信用信息公示系统网站上下载的信用信息报告；</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6.</w:t>
      </w:r>
      <w:r>
        <w:rPr>
          <w:rFonts w:hint="eastAsia" w:ascii="仿宋_GB2312" w:eastAsia="仿宋_GB2312"/>
          <w:color w:val="auto"/>
          <w:sz w:val="32"/>
          <w:szCs w:val="32"/>
        </w:rPr>
        <w:t>食品经营许可证复印件；</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7.</w:t>
      </w:r>
      <w:r>
        <w:rPr>
          <w:rFonts w:hint="eastAsia" w:ascii="仿宋_GB2312" w:eastAsia="仿宋_GB2312"/>
          <w:color w:val="auto"/>
          <w:sz w:val="32"/>
          <w:szCs w:val="32"/>
        </w:rPr>
        <w:t>项目</w:t>
      </w:r>
      <w:r>
        <w:rPr>
          <w:rFonts w:ascii="仿宋_GB2312" w:eastAsia="仿宋_GB2312"/>
          <w:color w:val="auto"/>
          <w:sz w:val="32"/>
          <w:szCs w:val="32"/>
        </w:rPr>
        <w:t>投资总金额相关发票、合同、第三方审计报告（复印件，需带原件进行审核）；</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8.</w:t>
      </w:r>
      <w:r>
        <w:rPr>
          <w:rFonts w:hint="eastAsia" w:ascii="仿宋_GB2312" w:eastAsia="仿宋_GB2312"/>
          <w:color w:val="auto"/>
          <w:sz w:val="32"/>
          <w:szCs w:val="32"/>
        </w:rPr>
        <w:t>“大众茶馆”经营菜单、设备设施、开业现场、整体环境照片（体现同时容纳人数等）；</w:t>
      </w:r>
    </w:p>
    <w:p>
      <w:pPr>
        <w:spacing w:line="578" w:lineRule="exact"/>
        <w:ind w:firstLine="640" w:firstLineChars="200"/>
        <w:rPr>
          <w:rFonts w:ascii="仿宋_GB2312" w:eastAsia="仿宋_GB2312"/>
          <w:color w:val="auto"/>
          <w:sz w:val="32"/>
          <w:szCs w:val="32"/>
        </w:rPr>
      </w:pPr>
      <w:r>
        <w:rPr>
          <w:rFonts w:ascii="仿宋_GB2312" w:eastAsia="仿宋_GB2312"/>
          <w:color w:val="auto"/>
          <w:sz w:val="32"/>
          <w:szCs w:val="32"/>
        </w:rPr>
        <w:t>9.</w:t>
      </w:r>
      <w:r>
        <w:rPr>
          <w:rFonts w:hint="eastAsia" w:ascii="仿宋_GB2312" w:eastAsia="仿宋_GB2312"/>
          <w:color w:val="auto"/>
          <w:sz w:val="32"/>
          <w:szCs w:val="32"/>
        </w:rPr>
        <w:t>“大众茶馆”经营场所产权证或租赁合同复印件。</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四、申报截止日期</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023</w:t>
      </w:r>
      <w:r>
        <w:rPr>
          <w:rFonts w:hint="eastAsia" w:ascii="仿宋_GB2312" w:eastAsia="仿宋_GB2312"/>
          <w:color w:val="auto"/>
          <w:sz w:val="32"/>
          <w:szCs w:val="32"/>
        </w:rPr>
        <w:t>年1月</w:t>
      </w:r>
      <w:r>
        <w:rPr>
          <w:rFonts w:ascii="仿宋_GB2312" w:eastAsia="仿宋_GB2312"/>
          <w:color w:val="auto"/>
          <w:sz w:val="32"/>
          <w:szCs w:val="32"/>
        </w:rPr>
        <w:t>25</w:t>
      </w:r>
      <w:r>
        <w:rPr>
          <w:rFonts w:hint="eastAsia" w:ascii="仿宋_GB2312" w:eastAsia="仿宋_GB2312"/>
          <w:color w:val="auto"/>
          <w:sz w:val="32"/>
          <w:szCs w:val="32"/>
        </w:rPr>
        <w:t>日前完成申报。</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五、联系方式</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p>
    <w:p>
      <w:pPr>
        <w:widowControl/>
        <w:jc w:val="left"/>
        <w:rPr>
          <w:rFonts w:ascii="方正小标宋简体" w:eastAsia="方正小标宋简体"/>
          <w:color w:val="auto"/>
          <w:sz w:val="44"/>
          <w:szCs w:val="44"/>
        </w:rPr>
      </w:pPr>
      <w:r>
        <w:rPr>
          <w:rFonts w:ascii="方正小标宋简体" w:eastAsia="方正小标宋简体"/>
          <w:color w:val="auto"/>
          <w:sz w:val="44"/>
          <w:szCs w:val="44"/>
        </w:rPr>
        <w:br w:type="page"/>
      </w:r>
    </w:p>
    <w:p>
      <w:pPr>
        <w:widowControl/>
        <w:jc w:val="left"/>
        <w:rPr>
          <w:rFonts w:ascii="黑体" w:hAnsi="黑体" w:eastAsia="黑体"/>
          <w:color w:val="auto"/>
          <w:sz w:val="32"/>
          <w:szCs w:val="32"/>
        </w:rPr>
      </w:pPr>
      <w:r>
        <w:rPr>
          <w:rFonts w:hint="eastAsia" w:ascii="黑体" w:hAnsi="黑体" w:eastAsia="黑体"/>
          <w:color w:val="auto"/>
          <w:sz w:val="32"/>
          <w:szCs w:val="32"/>
        </w:rPr>
        <w:t>附件5</w:t>
      </w:r>
    </w:p>
    <w:p>
      <w:pPr>
        <w:widowControl/>
        <w:spacing w:line="560" w:lineRule="exact"/>
        <w:jc w:val="left"/>
        <w:rPr>
          <w:rFonts w:ascii="黑体" w:hAnsi="黑体" w:eastAsia="黑体"/>
          <w:color w:val="auto"/>
          <w:sz w:val="32"/>
          <w:szCs w:val="32"/>
        </w:rPr>
      </w:pPr>
    </w:p>
    <w:p>
      <w:pPr>
        <w:spacing w:line="560"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2022年支持“福酒”体验馆项目申报指南</w:t>
      </w:r>
    </w:p>
    <w:p>
      <w:pPr>
        <w:spacing w:line="560" w:lineRule="exact"/>
        <w:jc w:val="center"/>
        <w:rPr>
          <w:rFonts w:ascii="方正小标宋简体" w:eastAsia="方正小标宋简体"/>
          <w:color w:val="auto"/>
          <w:sz w:val="44"/>
          <w:szCs w:val="44"/>
        </w:rPr>
      </w:pPr>
    </w:p>
    <w:p>
      <w:pPr>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60" w:lineRule="exact"/>
        <w:ind w:firstLine="616" w:firstLineChars="200"/>
        <w:rPr>
          <w:rFonts w:ascii="仿宋_GB2312" w:eastAsia="仿宋_GB2312"/>
          <w:color w:val="auto"/>
          <w:spacing w:val="-6"/>
          <w:sz w:val="32"/>
          <w:szCs w:val="32"/>
        </w:rPr>
      </w:pPr>
      <w:r>
        <w:rPr>
          <w:rFonts w:hint="eastAsia" w:ascii="仿宋_GB2312" w:eastAsia="仿宋_GB2312"/>
          <w:color w:val="auto"/>
          <w:spacing w:val="-6"/>
          <w:sz w:val="32"/>
          <w:szCs w:val="32"/>
        </w:rPr>
        <w:t>支持“福酒”体验馆建设，打造1-</w:t>
      </w:r>
      <w:r>
        <w:rPr>
          <w:rFonts w:ascii="仿宋_GB2312" w:eastAsia="仿宋_GB2312"/>
          <w:color w:val="auto"/>
          <w:spacing w:val="-6"/>
          <w:sz w:val="32"/>
          <w:szCs w:val="32"/>
        </w:rPr>
        <w:t>2</w:t>
      </w:r>
      <w:r>
        <w:rPr>
          <w:rFonts w:hint="eastAsia" w:ascii="仿宋_GB2312" w:eastAsia="仿宋_GB2312"/>
          <w:color w:val="auto"/>
          <w:spacing w:val="-6"/>
          <w:sz w:val="32"/>
          <w:szCs w:val="32"/>
        </w:rPr>
        <w:t>个价值清晰、形象统一、品质可靠的“福酒”公共品牌，对开展“福酒”体验馆建设的运营方予以项目支持，单个项目按照项目实际投入（基础设施投入部分）的</w:t>
      </w:r>
      <w:r>
        <w:rPr>
          <w:rFonts w:ascii="仿宋_GB2312" w:eastAsia="仿宋_GB2312"/>
          <w:color w:val="auto"/>
          <w:spacing w:val="-6"/>
          <w:sz w:val="32"/>
          <w:szCs w:val="32"/>
        </w:rPr>
        <w:t>30%予以补助，最高不超过20万元。</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体验馆需面向公众开放，创造新消费场景，为消费者提供个性化、定制化服务，集中体现本地时尚型、健康型的优质“福酒”品牌，展现“福酒”文化，面积在4</w:t>
      </w:r>
      <w:r>
        <w:rPr>
          <w:rFonts w:ascii="仿宋_GB2312" w:eastAsia="仿宋_GB2312"/>
          <w:color w:val="auto"/>
          <w:sz w:val="32"/>
          <w:szCs w:val="32"/>
        </w:rPr>
        <w:t>00</w:t>
      </w:r>
      <w:r>
        <w:rPr>
          <w:rFonts w:hint="eastAsia" w:ascii="仿宋_GB2312" w:eastAsia="仿宋_GB2312"/>
          <w:color w:val="auto"/>
          <w:sz w:val="32"/>
          <w:szCs w:val="32"/>
        </w:rPr>
        <w:t>平方米以上。优先支持纳入“福酒”公共品牌的冠标企业、地方龙头酒品牌企业。</w:t>
      </w:r>
    </w:p>
    <w:p>
      <w:pPr>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二、申报条件</w:t>
      </w:r>
    </w:p>
    <w:p>
      <w:pPr>
        <w:spacing w:line="560" w:lineRule="exact"/>
        <w:ind w:firstLine="616" w:firstLineChars="200"/>
        <w:rPr>
          <w:rFonts w:ascii="仿宋_GB2312" w:eastAsia="仿宋_GB2312"/>
          <w:color w:val="auto"/>
          <w:spacing w:val="-6"/>
          <w:sz w:val="32"/>
          <w:szCs w:val="32"/>
        </w:rPr>
      </w:pPr>
      <w:r>
        <w:rPr>
          <w:rFonts w:hint="eastAsia" w:ascii="仿宋_GB2312" w:eastAsia="仿宋_GB2312"/>
          <w:color w:val="auto"/>
          <w:spacing w:val="-6"/>
          <w:sz w:val="32"/>
          <w:szCs w:val="32"/>
        </w:rPr>
        <w:t>（一）“福酒”主要是本地白酒、红曲酒等，主要酒品牌要在全国或全省具备一定知名度。馆内外要体现“福酒”标识元素。</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（二）申报单位为</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拥有独立法人资格的企业</w:t>
      </w:r>
      <w:r>
        <w:rPr>
          <w:rFonts w:hint="eastAsia" w:ascii="仿宋_GB2312" w:eastAsia="仿宋_GB2312"/>
          <w:color w:val="auto"/>
          <w:sz w:val="32"/>
          <w:szCs w:val="32"/>
        </w:rPr>
        <w:t>。</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w:t>
      </w:r>
      <w:r>
        <w:rPr>
          <w:rFonts w:hint="eastAsia" w:ascii="仿宋_GB2312" w:eastAsia="仿宋_GB2312"/>
          <w:color w:val="auto"/>
          <w:sz w:val="32"/>
          <w:szCs w:val="32"/>
          <w:lang w:eastAsia="zh-CN"/>
        </w:rPr>
        <w:t>三</w:t>
      </w:r>
      <w:r>
        <w:rPr>
          <w:rFonts w:hint="eastAsia" w:ascii="仿宋_GB2312" w:eastAsia="仿宋_GB2312"/>
          <w:color w:val="auto"/>
          <w:sz w:val="32"/>
          <w:szCs w:val="32"/>
        </w:rPr>
        <w:t>）申报单位在申报截止日之前未在“信用中国（福建）”“国家企业信用信息公示系统”网站上查询到“失信”记录。</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w:t>
      </w:r>
      <w:r>
        <w:rPr>
          <w:rFonts w:hint="eastAsia" w:ascii="仿宋_GB2312" w:eastAsia="仿宋_GB2312"/>
          <w:color w:val="auto"/>
          <w:sz w:val="32"/>
          <w:szCs w:val="32"/>
          <w:lang w:eastAsia="zh-CN"/>
        </w:rPr>
        <w:t>四</w:t>
      </w:r>
      <w:r>
        <w:rPr>
          <w:rFonts w:hint="eastAsia" w:ascii="仿宋_GB2312" w:eastAsia="仿宋_GB2312"/>
          <w:color w:val="auto"/>
          <w:sz w:val="32"/>
          <w:szCs w:val="32"/>
        </w:rPr>
        <w:t>）鼓励对现有酒体验馆、展示馆等进行改造提升，项目建设支持周期2</w:t>
      </w:r>
      <w:r>
        <w:rPr>
          <w:rFonts w:ascii="仿宋_GB2312" w:eastAsia="仿宋_GB2312"/>
          <w:color w:val="auto"/>
          <w:sz w:val="32"/>
          <w:szCs w:val="32"/>
        </w:rPr>
        <w:t>022</w:t>
      </w:r>
      <w:r>
        <w:rPr>
          <w:rFonts w:hint="eastAsia" w:ascii="仿宋_GB2312" w:eastAsia="仿宋_GB2312"/>
          <w:color w:val="auto"/>
          <w:sz w:val="32"/>
          <w:szCs w:val="32"/>
        </w:rPr>
        <w:t>年1月1日至2</w:t>
      </w:r>
      <w:r>
        <w:rPr>
          <w:rFonts w:ascii="仿宋_GB2312" w:eastAsia="仿宋_GB2312"/>
          <w:color w:val="auto"/>
          <w:sz w:val="32"/>
          <w:szCs w:val="32"/>
        </w:rPr>
        <w:t>022</w:t>
      </w:r>
      <w:r>
        <w:rPr>
          <w:rFonts w:hint="eastAsia" w:ascii="仿宋_GB2312" w:eastAsia="仿宋_GB2312"/>
          <w:color w:val="auto"/>
          <w:sz w:val="32"/>
          <w:szCs w:val="32"/>
        </w:rPr>
        <w:t>年</w:t>
      </w:r>
      <w:r>
        <w:rPr>
          <w:rFonts w:ascii="仿宋_GB2312" w:eastAsia="仿宋_GB2312"/>
          <w:color w:val="auto"/>
          <w:sz w:val="32"/>
          <w:szCs w:val="32"/>
        </w:rPr>
        <w:t>12</w:t>
      </w:r>
      <w:r>
        <w:rPr>
          <w:rFonts w:hint="eastAsia" w:ascii="仿宋_GB2312" w:eastAsia="仿宋_GB2312"/>
          <w:color w:val="auto"/>
          <w:sz w:val="32"/>
          <w:szCs w:val="32"/>
        </w:rPr>
        <w:t>月</w:t>
      </w:r>
      <w:r>
        <w:rPr>
          <w:rFonts w:ascii="仿宋_GB2312" w:eastAsia="仿宋_GB2312"/>
          <w:color w:val="auto"/>
          <w:sz w:val="32"/>
          <w:szCs w:val="32"/>
        </w:rPr>
        <w:t>31</w:t>
      </w:r>
      <w:r>
        <w:rPr>
          <w:rFonts w:hint="eastAsia" w:ascii="仿宋_GB2312" w:eastAsia="仿宋_GB2312"/>
          <w:color w:val="auto"/>
          <w:sz w:val="32"/>
          <w:szCs w:val="32"/>
        </w:rPr>
        <w:t>日。</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w:t>
      </w:r>
      <w:r>
        <w:rPr>
          <w:rFonts w:hint="eastAsia" w:ascii="仿宋_GB2312" w:eastAsia="仿宋_GB2312"/>
          <w:color w:val="auto"/>
          <w:sz w:val="32"/>
          <w:szCs w:val="32"/>
          <w:lang w:eastAsia="zh-CN"/>
        </w:rPr>
        <w:t>五</w:t>
      </w:r>
      <w:r>
        <w:rPr>
          <w:rFonts w:hint="eastAsia" w:ascii="仿宋_GB2312" w:eastAsia="仿宋_GB2312"/>
          <w:color w:val="auto"/>
          <w:sz w:val="32"/>
          <w:szCs w:val="32"/>
        </w:rPr>
        <w:t>）项目基础投入部分主要包括体验馆整体设计及实施（包括设计、外部景观、外立面改造等基础设施建设装修投入）和内部展陈空间基础设计及实施（包括与“福酒”体验馆密切相关的展柜、橱窗等）。</w:t>
      </w:r>
    </w:p>
    <w:p>
      <w:pPr>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三、申报材料</w:t>
      </w:r>
    </w:p>
    <w:p>
      <w:pPr>
        <w:spacing w:line="560" w:lineRule="exact"/>
        <w:ind w:firstLine="640" w:firstLineChars="200"/>
        <w:rPr>
          <w:rFonts w:ascii="仿宋_GB2312" w:eastAsia="仿宋_GB2312"/>
          <w:color w:val="auto"/>
          <w:sz w:val="32"/>
          <w:szCs w:val="32"/>
        </w:rPr>
      </w:pPr>
      <w:r>
        <w:rPr>
          <w:rFonts w:hint="eastAsia" w:ascii="楷体_GB2312" w:eastAsia="楷体_GB2312"/>
          <w:color w:val="auto"/>
          <w:sz w:val="32"/>
          <w:szCs w:val="32"/>
        </w:rPr>
        <w:t>1</w:t>
      </w:r>
      <w:r>
        <w:rPr>
          <w:rFonts w:ascii="楷体_GB2312" w:eastAsia="楷体_GB2312"/>
          <w:color w:val="auto"/>
          <w:sz w:val="32"/>
          <w:szCs w:val="32"/>
        </w:rPr>
        <w:t>.</w:t>
      </w:r>
      <w:r>
        <w:rPr>
          <w:rFonts w:hint="eastAsia" w:ascii="仿宋_GB2312" w:eastAsia="仿宋_GB2312"/>
          <w:color w:val="auto"/>
          <w:sz w:val="32"/>
          <w:szCs w:val="32"/>
        </w:rPr>
        <w:t>“福酒”体验馆项目申报表（原件，附件</w:t>
      </w:r>
      <w:r>
        <w:rPr>
          <w:rFonts w:ascii="仿宋_GB2312" w:eastAsia="仿宋_GB2312"/>
          <w:color w:val="auto"/>
          <w:sz w:val="32"/>
          <w:szCs w:val="32"/>
        </w:rPr>
        <w:t>5</w:t>
      </w:r>
      <w:r>
        <w:rPr>
          <w:rFonts w:hint="eastAsia" w:ascii="仿宋_GB2312" w:eastAsia="仿宋_GB2312"/>
          <w:color w:val="auto"/>
          <w:sz w:val="32"/>
          <w:szCs w:val="32"/>
        </w:rPr>
        <w:t>-</w:t>
      </w:r>
      <w:r>
        <w:rPr>
          <w:rFonts w:ascii="仿宋_GB2312" w:eastAsia="仿宋_GB2312"/>
          <w:color w:val="auto"/>
          <w:sz w:val="32"/>
          <w:szCs w:val="32"/>
        </w:rPr>
        <w:t>1</w:t>
      </w:r>
      <w:r>
        <w:rPr>
          <w:rFonts w:hint="eastAsia" w:ascii="仿宋_GB2312" w:eastAsia="仿宋_GB2312"/>
          <w:color w:val="auto"/>
          <w:sz w:val="32"/>
          <w:szCs w:val="32"/>
        </w:rPr>
        <w:t>）；</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2.</w:t>
      </w:r>
      <w:r>
        <w:rPr>
          <w:rFonts w:hint="eastAsia" w:ascii="仿宋_GB2312" w:eastAsia="仿宋_GB2312"/>
          <w:color w:val="auto"/>
          <w:sz w:val="32"/>
          <w:szCs w:val="32"/>
        </w:rPr>
        <w:t>营业执照或组织机构代码证书副本；</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3.</w:t>
      </w:r>
      <w:r>
        <w:rPr>
          <w:rFonts w:hint="eastAsia" w:ascii="仿宋_GB2312" w:eastAsia="仿宋_GB2312"/>
          <w:color w:val="auto"/>
          <w:sz w:val="32"/>
          <w:szCs w:val="32"/>
        </w:rPr>
        <w:t>法人代表、经办人身份证复印件；</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4.</w:t>
      </w:r>
      <w:r>
        <w:rPr>
          <w:rFonts w:hint="eastAsia" w:ascii="仿宋_GB2312" w:eastAsia="仿宋_GB2312"/>
          <w:color w:val="auto"/>
          <w:sz w:val="32"/>
          <w:szCs w:val="32"/>
        </w:rPr>
        <w:t>在实验区银行机构的开户材料；</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5.</w:t>
      </w:r>
      <w:r>
        <w:rPr>
          <w:rFonts w:hint="eastAsia" w:ascii="仿宋_GB2312" w:eastAsia="仿宋_GB2312"/>
          <w:color w:val="auto"/>
          <w:sz w:val="32"/>
          <w:szCs w:val="32"/>
        </w:rPr>
        <w:t>申报单位在“信用中国（福建）”、国家企业信用信息公示系统网站上下载的信用信息报告；</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6.</w:t>
      </w:r>
      <w:r>
        <w:rPr>
          <w:rFonts w:hint="eastAsia" w:ascii="仿宋_GB2312" w:eastAsia="仿宋_GB2312"/>
          <w:color w:val="auto"/>
          <w:sz w:val="32"/>
          <w:szCs w:val="32"/>
        </w:rPr>
        <w:t>“福酒”体验馆项目建设方案纲要（模板见附件5-</w:t>
      </w:r>
      <w:r>
        <w:rPr>
          <w:rFonts w:ascii="仿宋_GB2312" w:eastAsia="仿宋_GB2312"/>
          <w:color w:val="auto"/>
          <w:sz w:val="32"/>
          <w:szCs w:val="32"/>
        </w:rPr>
        <w:t>2</w:t>
      </w:r>
      <w:r>
        <w:rPr>
          <w:rFonts w:hint="eastAsia" w:ascii="仿宋_GB2312" w:eastAsia="仿宋_GB2312"/>
          <w:color w:val="auto"/>
          <w:sz w:val="32"/>
          <w:szCs w:val="32"/>
        </w:rPr>
        <w:t>）；</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7.</w:t>
      </w:r>
      <w:r>
        <w:rPr>
          <w:rFonts w:hint="eastAsia" w:ascii="仿宋_GB2312" w:eastAsia="仿宋_GB2312"/>
          <w:color w:val="auto"/>
          <w:sz w:val="32"/>
          <w:szCs w:val="32"/>
        </w:rPr>
        <w:t>项目基础投入部分</w:t>
      </w:r>
      <w:r>
        <w:rPr>
          <w:rFonts w:ascii="仿宋_GB2312" w:eastAsia="仿宋_GB2312"/>
          <w:color w:val="auto"/>
          <w:sz w:val="32"/>
          <w:szCs w:val="32"/>
        </w:rPr>
        <w:t>相关发票、合同、第三方审计报告（复印件，需带原件进行审核）；</w:t>
      </w:r>
    </w:p>
    <w:p>
      <w:pPr>
        <w:spacing w:line="560" w:lineRule="exact"/>
        <w:ind w:firstLine="600" w:firstLineChars="200"/>
        <w:rPr>
          <w:rFonts w:ascii="仿宋_GB2312" w:eastAsia="仿宋_GB2312"/>
          <w:color w:val="auto"/>
          <w:sz w:val="32"/>
          <w:szCs w:val="32"/>
        </w:rPr>
      </w:pPr>
      <w:r>
        <w:rPr>
          <w:rFonts w:ascii="仿宋_GB2312" w:eastAsia="仿宋_GB2312"/>
          <w:color w:val="auto"/>
          <w:spacing w:val="-10"/>
          <w:sz w:val="32"/>
          <w:szCs w:val="32"/>
        </w:rPr>
        <w:t>8.</w:t>
      </w:r>
      <w:r>
        <w:rPr>
          <w:rFonts w:hint="eastAsia" w:ascii="仿宋_GB2312" w:eastAsia="仿宋_GB2312"/>
          <w:color w:val="auto"/>
          <w:sz w:val="32"/>
          <w:szCs w:val="32"/>
        </w:rPr>
        <w:t>“福酒”经营场所产权证或租赁合同复印件；</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9.</w:t>
      </w:r>
      <w:r>
        <w:rPr>
          <w:rFonts w:hint="eastAsia" w:ascii="仿宋_GB2312" w:eastAsia="仿宋_GB2312"/>
          <w:color w:val="auto"/>
          <w:sz w:val="32"/>
          <w:szCs w:val="32"/>
        </w:rPr>
        <w:t>项目设备设施、开业现场、整体环境照片。</w:t>
      </w:r>
    </w:p>
    <w:p>
      <w:pPr>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四、申报截止日期</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2</w:t>
      </w:r>
      <w:r>
        <w:rPr>
          <w:rFonts w:ascii="仿宋_GB2312" w:eastAsia="仿宋_GB2312"/>
          <w:color w:val="auto"/>
          <w:sz w:val="32"/>
          <w:szCs w:val="32"/>
        </w:rPr>
        <w:t>023</w:t>
      </w:r>
      <w:r>
        <w:rPr>
          <w:rFonts w:hint="eastAsia" w:ascii="仿宋_GB2312" w:eastAsia="仿宋_GB2312"/>
          <w:color w:val="auto"/>
          <w:sz w:val="32"/>
          <w:szCs w:val="32"/>
        </w:rPr>
        <w:t>年1月</w:t>
      </w:r>
      <w:r>
        <w:rPr>
          <w:rFonts w:ascii="仿宋_GB2312" w:eastAsia="仿宋_GB2312"/>
          <w:color w:val="auto"/>
          <w:sz w:val="32"/>
          <w:szCs w:val="32"/>
        </w:rPr>
        <w:t>25</w:t>
      </w:r>
      <w:r>
        <w:rPr>
          <w:rFonts w:hint="eastAsia" w:ascii="仿宋_GB2312" w:eastAsia="仿宋_GB2312"/>
          <w:color w:val="auto"/>
          <w:sz w:val="32"/>
          <w:szCs w:val="32"/>
        </w:rPr>
        <w:t>日前完成申报。</w:t>
      </w:r>
    </w:p>
    <w:p>
      <w:pPr>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五、联系方式</w:t>
      </w: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p>
    <w:p>
      <w:pPr>
        <w:spacing w:line="560" w:lineRule="exact"/>
        <w:ind w:firstLine="640" w:firstLineChars="200"/>
        <w:rPr>
          <w:rFonts w:ascii="仿宋_GB2312" w:eastAsia="仿宋_GB2312"/>
          <w:color w:val="auto"/>
          <w:sz w:val="32"/>
          <w:szCs w:val="32"/>
        </w:rPr>
      </w:pPr>
    </w:p>
    <w:p>
      <w:pPr>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附件：5-</w:t>
      </w:r>
      <w:r>
        <w:rPr>
          <w:rFonts w:ascii="仿宋_GB2312" w:eastAsia="仿宋_GB2312"/>
          <w:color w:val="auto"/>
          <w:sz w:val="32"/>
          <w:szCs w:val="32"/>
        </w:rPr>
        <w:t>1.</w:t>
      </w:r>
      <w:r>
        <w:rPr>
          <w:rFonts w:hint="eastAsia" w:ascii="仿宋_GB2312" w:eastAsia="仿宋_GB2312"/>
          <w:color w:val="auto"/>
          <w:sz w:val="32"/>
          <w:szCs w:val="32"/>
        </w:rPr>
        <w:t>“福酒”体验馆项目申报表</w:t>
      </w:r>
    </w:p>
    <w:p>
      <w:pPr>
        <w:spacing w:line="560" w:lineRule="exact"/>
        <w:ind w:firstLine="640" w:firstLineChars="200"/>
        <w:rPr>
          <w:rFonts w:ascii="仿宋_GB2312" w:eastAsia="仿宋_GB2312"/>
          <w:color w:val="auto"/>
          <w:sz w:val="32"/>
          <w:szCs w:val="32"/>
        </w:rPr>
      </w:pPr>
      <w:r>
        <w:rPr>
          <w:rFonts w:ascii="仿宋_GB2312" w:eastAsia="仿宋_GB2312"/>
          <w:color w:val="auto"/>
          <w:sz w:val="32"/>
          <w:szCs w:val="32"/>
        </w:rPr>
        <w:t xml:space="preserve">      5</w:t>
      </w:r>
      <w:r>
        <w:rPr>
          <w:rFonts w:hint="eastAsia" w:ascii="仿宋_GB2312" w:eastAsia="仿宋_GB2312"/>
          <w:color w:val="auto"/>
          <w:sz w:val="32"/>
          <w:szCs w:val="32"/>
        </w:rPr>
        <w:t>-</w:t>
      </w:r>
      <w:r>
        <w:rPr>
          <w:rFonts w:ascii="仿宋_GB2312" w:eastAsia="仿宋_GB2312"/>
          <w:color w:val="auto"/>
          <w:sz w:val="32"/>
          <w:szCs w:val="32"/>
        </w:rPr>
        <w:t>2.</w:t>
      </w:r>
      <w:r>
        <w:rPr>
          <w:rFonts w:hint="eastAsia" w:ascii="仿宋_GB2312" w:eastAsia="仿宋_GB2312"/>
          <w:color w:val="auto"/>
          <w:sz w:val="32"/>
          <w:szCs w:val="32"/>
        </w:rPr>
        <w:t>“福酒”体验馆项目建设方案纲要</w:t>
      </w:r>
    </w:p>
    <w:p>
      <w:pPr>
        <w:rPr>
          <w:rFonts w:hint="eastAsia" w:ascii="黑体" w:hAnsi="黑体" w:eastAsia="黑体"/>
          <w:color w:val="auto"/>
          <w:sz w:val="32"/>
          <w:szCs w:val="32"/>
        </w:rPr>
      </w:pPr>
      <w:r>
        <w:rPr>
          <w:rFonts w:hint="eastAsia"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附件5-</w:t>
      </w:r>
      <w:r>
        <w:rPr>
          <w:rFonts w:ascii="黑体" w:hAnsi="黑体" w:eastAsia="黑体"/>
          <w:color w:val="auto"/>
          <w:sz w:val="32"/>
          <w:szCs w:val="32"/>
        </w:rPr>
        <w:t>1</w:t>
      </w:r>
    </w:p>
    <w:p>
      <w:pPr>
        <w:spacing w:before="93" w:beforeLines="30" w:after="93" w:afterLines="30"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“福酒”体验馆项目申报表</w:t>
      </w:r>
    </w:p>
    <w:p>
      <w:pPr>
        <w:widowControl/>
        <w:spacing w:line="56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申报单位：（盖章）                                填报日期：  年  月  日</w:t>
      </w:r>
    </w:p>
    <w:tbl>
      <w:tblPr>
        <w:tblStyle w:val="4"/>
        <w:tblW w:w="937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367"/>
        <w:gridCol w:w="1559"/>
        <w:gridCol w:w="30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8"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项目名称</w:t>
            </w:r>
          </w:p>
        </w:tc>
        <w:tc>
          <w:tcPr>
            <w:tcW w:w="6931" w:type="dxa"/>
            <w:gridSpan w:val="3"/>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16"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项目类别</w:t>
            </w:r>
          </w:p>
        </w:tc>
        <w:tc>
          <w:tcPr>
            <w:tcW w:w="2367" w:type="dxa"/>
            <w:vAlign w:val="center"/>
          </w:tcPr>
          <w:p>
            <w:pPr>
              <w:widowControl/>
              <w:spacing w:line="40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新建（）改造（）</w:t>
            </w:r>
          </w:p>
        </w:tc>
        <w:tc>
          <w:tcPr>
            <w:tcW w:w="1559"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项目地址</w:t>
            </w:r>
          </w:p>
        </w:tc>
        <w:tc>
          <w:tcPr>
            <w:tcW w:w="3005" w:type="dxa"/>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2"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建设（运营）单位</w:t>
            </w:r>
          </w:p>
        </w:tc>
        <w:tc>
          <w:tcPr>
            <w:tcW w:w="6931" w:type="dxa"/>
            <w:gridSpan w:val="3"/>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0"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体验馆面积</w:t>
            </w:r>
          </w:p>
        </w:tc>
        <w:tc>
          <w:tcPr>
            <w:tcW w:w="2367" w:type="dxa"/>
            <w:vAlign w:val="center"/>
          </w:tcPr>
          <w:p>
            <w:pPr>
              <w:widowControl/>
              <w:spacing w:line="40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平方米</w:t>
            </w:r>
          </w:p>
        </w:tc>
        <w:tc>
          <w:tcPr>
            <w:tcW w:w="1559"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展示酒品类</w:t>
            </w:r>
          </w:p>
        </w:tc>
        <w:tc>
          <w:tcPr>
            <w:tcW w:w="3005" w:type="dxa"/>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2"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酒年产量</w:t>
            </w:r>
          </w:p>
        </w:tc>
        <w:tc>
          <w:tcPr>
            <w:tcW w:w="2367" w:type="dxa"/>
            <w:vAlign w:val="center"/>
          </w:tcPr>
          <w:p>
            <w:pPr>
              <w:widowControl/>
              <w:spacing w:line="40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w:t>
            </w:r>
            <w:r>
              <w:rPr>
                <w:rFonts w:ascii="仿宋_GB2312" w:hAnsi="仿宋_GB2312" w:eastAsia="仿宋_GB2312" w:cs="仿宋_GB2312"/>
                <w:color w:val="auto"/>
                <w:kern w:val="0"/>
                <w:sz w:val="24"/>
                <w:szCs w:val="24"/>
              </w:rPr>
              <w:t xml:space="preserve">            </w:t>
            </w:r>
            <w:r>
              <w:rPr>
                <w:rFonts w:hint="eastAsia" w:ascii="仿宋_GB2312" w:hAnsi="仿宋_GB2312" w:eastAsia="仿宋_GB2312" w:cs="仿宋_GB2312"/>
                <w:color w:val="auto"/>
                <w:kern w:val="0"/>
                <w:sz w:val="24"/>
                <w:szCs w:val="24"/>
              </w:rPr>
              <w:t>吨</w:t>
            </w:r>
          </w:p>
        </w:tc>
        <w:tc>
          <w:tcPr>
            <w:tcW w:w="1559"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酒年销售额</w:t>
            </w:r>
          </w:p>
        </w:tc>
        <w:tc>
          <w:tcPr>
            <w:tcW w:w="3005" w:type="dxa"/>
            <w:vAlign w:val="center"/>
          </w:tcPr>
          <w:p>
            <w:pPr>
              <w:widowControl/>
              <w:spacing w:line="40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w:t>
            </w:r>
            <w:r>
              <w:rPr>
                <w:rFonts w:ascii="仿宋_GB2312" w:hAnsi="仿宋_GB2312" w:eastAsia="仿宋_GB2312" w:cs="仿宋_GB2312"/>
                <w:color w:val="auto"/>
                <w:kern w:val="0"/>
                <w:sz w:val="24"/>
                <w:szCs w:val="24"/>
              </w:rPr>
              <w:t xml:space="preserve">            </w:t>
            </w:r>
            <w:r>
              <w:rPr>
                <w:rFonts w:hint="eastAsia" w:ascii="仿宋_GB2312" w:hAnsi="仿宋_GB2312" w:eastAsia="仿宋_GB2312" w:cs="仿宋_GB2312"/>
                <w:color w:val="auto"/>
                <w:kern w:val="0"/>
                <w:sz w:val="24"/>
                <w:szCs w:val="24"/>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24"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法人代表</w:t>
            </w:r>
          </w:p>
        </w:tc>
        <w:tc>
          <w:tcPr>
            <w:tcW w:w="2367" w:type="dxa"/>
            <w:vAlign w:val="center"/>
          </w:tcPr>
          <w:p>
            <w:pPr>
              <w:widowControl/>
              <w:spacing w:line="400" w:lineRule="exact"/>
              <w:rPr>
                <w:rFonts w:ascii="仿宋_GB2312" w:hAnsi="仿宋_GB2312" w:eastAsia="仿宋_GB2312" w:cs="仿宋_GB2312"/>
                <w:color w:val="auto"/>
                <w:kern w:val="0"/>
                <w:sz w:val="24"/>
                <w:szCs w:val="24"/>
              </w:rPr>
            </w:pPr>
          </w:p>
        </w:tc>
        <w:tc>
          <w:tcPr>
            <w:tcW w:w="1559"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联系电话</w:t>
            </w:r>
          </w:p>
        </w:tc>
        <w:tc>
          <w:tcPr>
            <w:tcW w:w="3005" w:type="dxa"/>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2"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联系人</w:t>
            </w:r>
          </w:p>
        </w:tc>
        <w:tc>
          <w:tcPr>
            <w:tcW w:w="2367" w:type="dxa"/>
            <w:vAlign w:val="center"/>
          </w:tcPr>
          <w:p>
            <w:pPr>
              <w:widowControl/>
              <w:spacing w:line="400" w:lineRule="exact"/>
              <w:rPr>
                <w:rFonts w:ascii="仿宋_GB2312" w:hAnsi="仿宋_GB2312" w:eastAsia="仿宋_GB2312" w:cs="仿宋_GB2312"/>
                <w:color w:val="auto"/>
                <w:kern w:val="0"/>
                <w:sz w:val="24"/>
                <w:szCs w:val="24"/>
              </w:rPr>
            </w:pPr>
          </w:p>
        </w:tc>
        <w:tc>
          <w:tcPr>
            <w:tcW w:w="1559"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联系电话</w:t>
            </w:r>
          </w:p>
        </w:tc>
        <w:tc>
          <w:tcPr>
            <w:tcW w:w="3005" w:type="dxa"/>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95" w:hRule="atLeast"/>
          <w:jc w:val="center"/>
        </w:trPr>
        <w:tc>
          <w:tcPr>
            <w:tcW w:w="2448" w:type="dxa"/>
            <w:vAlign w:val="center"/>
          </w:tcPr>
          <w:p>
            <w:pPr>
              <w:widowControl/>
              <w:spacing w:line="34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工商营业执照注册号或法人登记证号</w:t>
            </w:r>
          </w:p>
        </w:tc>
        <w:tc>
          <w:tcPr>
            <w:tcW w:w="6931" w:type="dxa"/>
            <w:gridSpan w:val="3"/>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02"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建设与改造主要内容</w:t>
            </w:r>
          </w:p>
        </w:tc>
        <w:tc>
          <w:tcPr>
            <w:tcW w:w="6931" w:type="dxa"/>
            <w:gridSpan w:val="3"/>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90" w:hRule="atLeast"/>
          <w:jc w:val="center"/>
        </w:trPr>
        <w:tc>
          <w:tcPr>
            <w:tcW w:w="2448" w:type="dxa"/>
            <w:vAlign w:val="center"/>
          </w:tcPr>
          <w:p>
            <w:pPr>
              <w:widowControl/>
              <w:spacing w:line="40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项目建设起止日期</w:t>
            </w:r>
          </w:p>
        </w:tc>
        <w:tc>
          <w:tcPr>
            <w:tcW w:w="6931" w:type="dxa"/>
            <w:gridSpan w:val="3"/>
            <w:vAlign w:val="center"/>
          </w:tcPr>
          <w:p>
            <w:pPr>
              <w:widowControl/>
              <w:spacing w:line="400" w:lineRule="exact"/>
              <w:rPr>
                <w:rFonts w:ascii="仿宋_GB2312" w:hAnsi="仿宋_GB2312" w:eastAsia="仿宋_GB2312" w:cs="仿宋_GB2312"/>
                <w:color w:val="auto"/>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56" w:hRule="atLeast"/>
          <w:jc w:val="center"/>
        </w:trPr>
        <w:tc>
          <w:tcPr>
            <w:tcW w:w="4815" w:type="dxa"/>
            <w:gridSpan w:val="2"/>
            <w:vMerge w:val="restart"/>
            <w:vAlign w:val="center"/>
          </w:tcPr>
          <w:p>
            <w:pPr>
              <w:widowControl/>
              <w:spacing w:line="38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项目投资总额：                  万元</w:t>
            </w:r>
          </w:p>
          <w:p>
            <w:pPr>
              <w:widowControl/>
              <w:spacing w:line="38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其中：装修设计投资              万元</w:t>
            </w:r>
          </w:p>
          <w:p>
            <w:pPr>
              <w:widowControl/>
              <w:spacing w:line="380" w:lineRule="exact"/>
              <w:jc w:val="center"/>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 xml:space="preserve">      其他投资                  万元</w:t>
            </w:r>
          </w:p>
        </w:tc>
        <w:tc>
          <w:tcPr>
            <w:tcW w:w="4564" w:type="dxa"/>
            <w:gridSpan w:val="2"/>
            <w:vAlign w:val="center"/>
          </w:tcPr>
          <w:p>
            <w:pPr>
              <w:widowControl/>
              <w:spacing w:line="38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已完成投资额：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4" w:hRule="atLeast"/>
          <w:jc w:val="center"/>
        </w:trPr>
        <w:tc>
          <w:tcPr>
            <w:tcW w:w="4815" w:type="dxa"/>
            <w:gridSpan w:val="2"/>
            <w:vMerge w:val="continue"/>
            <w:vAlign w:val="center"/>
          </w:tcPr>
          <w:p>
            <w:pPr>
              <w:widowControl/>
              <w:spacing w:line="380" w:lineRule="exact"/>
              <w:jc w:val="center"/>
              <w:rPr>
                <w:rFonts w:ascii="仿宋_GB2312" w:hAnsi="仿宋_GB2312" w:eastAsia="仿宋_GB2312" w:cs="仿宋_GB2312"/>
                <w:color w:val="auto"/>
                <w:kern w:val="0"/>
                <w:sz w:val="24"/>
                <w:szCs w:val="24"/>
              </w:rPr>
            </w:pPr>
          </w:p>
        </w:tc>
        <w:tc>
          <w:tcPr>
            <w:tcW w:w="4564" w:type="dxa"/>
            <w:gridSpan w:val="2"/>
            <w:vAlign w:val="center"/>
          </w:tcPr>
          <w:p>
            <w:pPr>
              <w:widowControl/>
              <w:spacing w:line="380" w:lineRule="exact"/>
              <w:rPr>
                <w:rFonts w:ascii="仿宋_GB2312" w:hAnsi="仿宋_GB2312" w:eastAsia="仿宋_GB2312" w:cs="仿宋_GB2312"/>
                <w:color w:val="auto"/>
                <w:kern w:val="0"/>
                <w:sz w:val="24"/>
                <w:szCs w:val="24"/>
              </w:rPr>
            </w:pPr>
            <w:r>
              <w:rPr>
                <w:rFonts w:hint="eastAsia" w:ascii="仿宋_GB2312" w:hAnsi="仿宋_GB2312" w:eastAsia="仿宋_GB2312" w:cs="仿宋_GB2312"/>
                <w:color w:val="auto"/>
                <w:kern w:val="0"/>
                <w:sz w:val="24"/>
                <w:szCs w:val="24"/>
              </w:rPr>
              <w:t>申请补助资金：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14" w:hRule="atLeast"/>
          <w:jc w:val="center"/>
        </w:trPr>
        <w:tc>
          <w:tcPr>
            <w:tcW w:w="9379" w:type="dxa"/>
            <w:gridSpan w:val="4"/>
            <w:vAlign w:val="center"/>
          </w:tcPr>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1.申报的所有文件、单位和资料是准确、真实、完整、有效的，所有复印件均与原件完全一致，如有虚构、失实、诈骗等情况，愿意承担由此引致的全部责任和后果；</w:t>
            </w:r>
          </w:p>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2.同一项目已获得中央、省级或其他区级专项资金补助不得重复申报；</w:t>
            </w:r>
          </w:p>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3.承诺接受有关主管部门为审核本资金申报而进行的必要核查。</w:t>
            </w:r>
          </w:p>
          <w:p>
            <w:pPr>
              <w:widowControl/>
              <w:spacing w:line="400" w:lineRule="exact"/>
              <w:rPr>
                <w:rFonts w:ascii="仿宋_GB2312" w:hAnsi="仿宋_GB2312" w:eastAsia="仿宋_GB2312" w:cs="仿宋_GB2312"/>
                <w:color w:val="auto"/>
                <w:kern w:val="0"/>
                <w:sz w:val="24"/>
                <w:szCs w:val="24"/>
              </w:rPr>
            </w:pPr>
          </w:p>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 xml:space="preserve">                                 申请单位法定代表人/负责人：   （签字）</w:t>
            </w:r>
          </w:p>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 xml:space="preserve">                                           申请单位盖章</w:t>
            </w:r>
          </w:p>
          <w:p>
            <w:pPr>
              <w:widowControl/>
              <w:spacing w:line="400" w:lineRule="exact"/>
              <w:rPr>
                <w:rFonts w:ascii="仿宋_GB2312" w:hAnsi="仿宋_GB2312" w:eastAsia="仿宋_GB2312" w:cs="仿宋_GB2312"/>
                <w:color w:val="auto"/>
                <w:kern w:val="0"/>
                <w:sz w:val="24"/>
                <w:szCs w:val="24"/>
              </w:rPr>
            </w:pPr>
            <w:r>
              <w:rPr>
                <w:rFonts w:ascii="仿宋_GB2312" w:hAnsi="仿宋_GB2312" w:eastAsia="仿宋_GB2312" w:cs="仿宋_GB2312"/>
                <w:color w:val="auto"/>
                <w:kern w:val="0"/>
                <w:sz w:val="24"/>
                <w:szCs w:val="24"/>
              </w:rPr>
              <w:t xml:space="preserve">                                               年    月    日</w:t>
            </w:r>
          </w:p>
        </w:tc>
      </w:tr>
    </w:tbl>
    <w:p>
      <w:pPr>
        <w:widowControl/>
        <w:spacing w:line="20" w:lineRule="exact"/>
        <w:jc w:val="left"/>
        <w:rPr>
          <w:rFonts w:ascii="黑体" w:hAnsi="黑体" w:eastAsia="黑体"/>
          <w:color w:val="auto"/>
          <w:sz w:val="32"/>
          <w:szCs w:val="32"/>
        </w:rPr>
      </w:pPr>
      <w:r>
        <w:rPr>
          <w:rFonts w:ascii="黑体" w:hAnsi="黑体" w:eastAsia="黑体"/>
          <w:color w:val="auto"/>
          <w:sz w:val="32"/>
          <w:szCs w:val="32"/>
        </w:rPr>
        <w:br w:type="page"/>
      </w:r>
    </w:p>
    <w:p>
      <w:pPr>
        <w:widowControl/>
        <w:spacing w:line="578" w:lineRule="exact"/>
        <w:jc w:val="left"/>
        <w:rPr>
          <w:rFonts w:ascii="黑体" w:hAnsi="黑体" w:eastAsia="黑体"/>
          <w:color w:val="auto"/>
          <w:sz w:val="32"/>
          <w:szCs w:val="32"/>
        </w:rPr>
      </w:pPr>
      <w:r>
        <w:rPr>
          <w:rFonts w:hint="eastAsia" w:ascii="黑体" w:hAnsi="黑体" w:eastAsia="黑体"/>
          <w:color w:val="auto"/>
          <w:sz w:val="32"/>
          <w:szCs w:val="32"/>
        </w:rPr>
        <w:t>附件5-</w:t>
      </w:r>
      <w:r>
        <w:rPr>
          <w:rFonts w:ascii="黑体" w:hAnsi="黑体" w:eastAsia="黑体"/>
          <w:color w:val="auto"/>
          <w:sz w:val="32"/>
          <w:szCs w:val="32"/>
        </w:rPr>
        <w:t>2</w:t>
      </w:r>
    </w:p>
    <w:p>
      <w:pPr>
        <w:widowControl/>
        <w:spacing w:before="156" w:beforeLines="50" w:line="580" w:lineRule="exact"/>
        <w:jc w:val="center"/>
        <w:rPr>
          <w:rFonts w:ascii="方正小标宋简体" w:hAnsi="宋体" w:eastAsia="方正小标宋简体" w:cs="宋体"/>
          <w:color w:val="auto"/>
          <w:spacing w:val="-6"/>
          <w:sz w:val="44"/>
          <w:szCs w:val="44"/>
        </w:rPr>
      </w:pPr>
      <w:r>
        <w:rPr>
          <w:rFonts w:hint="eastAsia" w:ascii="方正小标宋简体" w:hAnsi="宋体" w:eastAsia="方正小标宋简体" w:cs="宋体"/>
          <w:color w:val="auto"/>
          <w:kern w:val="0"/>
          <w:sz w:val="44"/>
          <w:szCs w:val="44"/>
        </w:rPr>
        <w:t>“福酒”体验馆项目</w:t>
      </w:r>
      <w:r>
        <w:rPr>
          <w:rFonts w:hint="eastAsia" w:ascii="方正小标宋简体" w:hAnsi="宋体" w:eastAsia="方正小标宋简体" w:cs="宋体"/>
          <w:color w:val="auto"/>
          <w:spacing w:val="-6"/>
          <w:sz w:val="44"/>
          <w:szCs w:val="44"/>
        </w:rPr>
        <w:t>建设方案纲要</w:t>
      </w:r>
    </w:p>
    <w:p>
      <w:pPr>
        <w:widowControl/>
        <w:spacing w:line="580" w:lineRule="exact"/>
        <w:ind w:firstLine="616" w:firstLineChars="200"/>
        <w:rPr>
          <w:rFonts w:ascii="黑体" w:hAnsi="黑体" w:eastAsia="黑体" w:cs="黑体"/>
          <w:color w:val="auto"/>
          <w:spacing w:val="-6"/>
          <w:sz w:val="32"/>
          <w:szCs w:val="32"/>
        </w:rPr>
      </w:pPr>
    </w:p>
    <w:p>
      <w:pPr>
        <w:widowControl/>
        <w:spacing w:line="580" w:lineRule="exact"/>
        <w:ind w:firstLine="616" w:firstLineChars="200"/>
        <w:rPr>
          <w:rFonts w:ascii="黑体" w:hAnsi="黑体" w:eastAsia="黑体" w:cs="黑体"/>
          <w:color w:val="auto"/>
          <w:spacing w:val="-6"/>
          <w:sz w:val="32"/>
          <w:szCs w:val="32"/>
        </w:rPr>
      </w:pPr>
      <w:r>
        <w:rPr>
          <w:rFonts w:hint="eastAsia" w:ascii="黑体" w:hAnsi="黑体" w:eastAsia="黑体" w:cs="黑体"/>
          <w:color w:val="auto"/>
          <w:spacing w:val="-6"/>
          <w:sz w:val="32"/>
          <w:szCs w:val="32"/>
        </w:rPr>
        <w:t>一、体验馆建设基本情况</w:t>
      </w:r>
    </w:p>
    <w:p>
      <w:pPr>
        <w:widowControl/>
        <w:spacing w:line="580" w:lineRule="exact"/>
        <w:ind w:firstLine="592"/>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包括但不限于主要酒业产业（品牌）发展情况、项目基础设施建设情况等。</w:t>
      </w:r>
    </w:p>
    <w:p>
      <w:pPr>
        <w:widowControl/>
        <w:spacing w:line="580" w:lineRule="exact"/>
        <w:ind w:firstLine="592"/>
        <w:rPr>
          <w:rFonts w:ascii="黑体" w:hAnsi="黑体" w:eastAsia="黑体" w:cs="黑体"/>
          <w:color w:val="auto"/>
          <w:spacing w:val="-6"/>
          <w:sz w:val="32"/>
          <w:szCs w:val="32"/>
        </w:rPr>
      </w:pPr>
      <w:r>
        <w:rPr>
          <w:rFonts w:hint="eastAsia" w:ascii="黑体" w:hAnsi="黑体" w:eastAsia="黑体" w:cs="黑体"/>
          <w:color w:val="auto"/>
          <w:spacing w:val="-6"/>
          <w:sz w:val="32"/>
          <w:szCs w:val="32"/>
        </w:rPr>
        <w:t>二、项目推进的工作情况</w:t>
      </w:r>
    </w:p>
    <w:p>
      <w:pPr>
        <w:widowControl/>
        <w:spacing w:line="580" w:lineRule="exact"/>
        <w:ind w:firstLine="592"/>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包括但不限于以下内容：</w:t>
      </w:r>
    </w:p>
    <w:p>
      <w:pPr>
        <w:widowControl/>
        <w:spacing w:line="580" w:lineRule="exact"/>
        <w:ind w:firstLine="592"/>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（一）重要领导关心情况；</w:t>
      </w:r>
    </w:p>
    <w:p>
      <w:pPr>
        <w:widowControl/>
        <w:spacing w:line="580" w:lineRule="exact"/>
        <w:ind w:firstLine="592"/>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（二）项目投资运营情况；</w:t>
      </w:r>
    </w:p>
    <w:p>
      <w:pPr>
        <w:widowControl/>
        <w:spacing w:line="580" w:lineRule="exact"/>
        <w:ind w:firstLine="592"/>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（三）活动开展情况。</w:t>
      </w:r>
    </w:p>
    <w:p>
      <w:pPr>
        <w:widowControl/>
        <w:spacing w:line="580" w:lineRule="exact"/>
        <w:ind w:firstLine="592"/>
        <w:rPr>
          <w:rFonts w:ascii="黑体" w:hAnsi="黑体" w:eastAsia="黑体" w:cs="黑体"/>
          <w:color w:val="auto"/>
          <w:spacing w:val="-6"/>
          <w:sz w:val="32"/>
          <w:szCs w:val="32"/>
        </w:rPr>
      </w:pPr>
      <w:r>
        <w:rPr>
          <w:rFonts w:hint="eastAsia" w:ascii="黑体" w:hAnsi="黑体" w:eastAsia="黑体" w:cs="黑体"/>
          <w:color w:val="auto"/>
          <w:spacing w:val="-6"/>
          <w:sz w:val="32"/>
          <w:szCs w:val="32"/>
        </w:rPr>
        <w:t xml:space="preserve"> 三、项目建设方案</w:t>
      </w:r>
    </w:p>
    <w:p>
      <w:pPr>
        <w:widowControl/>
        <w:spacing w:line="580" w:lineRule="exact"/>
        <w:ind w:firstLine="616" w:firstLineChars="200"/>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包括但不限于以下内容：</w:t>
      </w:r>
    </w:p>
    <w:p>
      <w:pPr>
        <w:widowControl/>
        <w:spacing w:line="580" w:lineRule="exact"/>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 xml:space="preserve">     （一）建设目标；</w:t>
      </w:r>
    </w:p>
    <w:p>
      <w:pPr>
        <w:widowControl/>
        <w:spacing w:line="580" w:lineRule="exact"/>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 xml:space="preserve">     （二）建设主要任务和投资规模；</w:t>
      </w:r>
    </w:p>
    <w:p>
      <w:pPr>
        <w:widowControl/>
        <w:spacing w:line="580" w:lineRule="exact"/>
        <w:rPr>
          <w:rFonts w:ascii="仿宋_GB2312" w:hAnsi="仿宋_GB2312" w:eastAsia="仿宋_GB2312" w:cs="仿宋_GB2312"/>
          <w:color w:val="auto"/>
          <w:spacing w:val="-6"/>
          <w:sz w:val="32"/>
          <w:szCs w:val="32"/>
        </w:rPr>
      </w:pPr>
      <w:r>
        <w:rPr>
          <w:rFonts w:hint="eastAsia" w:ascii="仿宋_GB2312" w:hAnsi="仿宋_GB2312" w:eastAsia="仿宋_GB2312" w:cs="仿宋_GB2312"/>
          <w:color w:val="auto"/>
          <w:spacing w:val="-6"/>
          <w:sz w:val="32"/>
          <w:szCs w:val="32"/>
        </w:rPr>
        <w:t xml:space="preserve">     （三）推进措施；</w:t>
      </w:r>
    </w:p>
    <w:p>
      <w:pPr>
        <w:widowControl/>
        <w:spacing w:line="580" w:lineRule="exact"/>
        <w:rPr>
          <w:rFonts w:ascii="仿宋_GB2312" w:hAnsi="仿宋_GB2312" w:eastAsia="仿宋_GB2312" w:cs="仿宋_GB2312"/>
          <w:color w:val="auto"/>
          <w:sz w:val="32"/>
          <w:szCs w:val="32"/>
        </w:rPr>
      </w:pPr>
      <w:r>
        <w:rPr>
          <w:rFonts w:hint="eastAsia" w:ascii="仿宋_GB2312" w:hAnsi="仿宋_GB2312" w:eastAsia="仿宋_GB2312" w:cs="仿宋_GB2312"/>
          <w:color w:val="auto"/>
          <w:spacing w:val="-6"/>
          <w:sz w:val="32"/>
          <w:szCs w:val="32"/>
        </w:rPr>
        <w:t xml:space="preserve">     （四）建设时间进度。</w:t>
      </w:r>
    </w:p>
    <w:p>
      <w:pPr>
        <w:widowControl/>
        <w:spacing w:line="578" w:lineRule="exact"/>
        <w:jc w:val="left"/>
        <w:rPr>
          <w:rFonts w:ascii="黑体" w:hAnsi="黑体" w:eastAsia="黑体"/>
          <w:color w:val="auto"/>
          <w:sz w:val="32"/>
          <w:szCs w:val="32"/>
        </w:rPr>
      </w:pPr>
    </w:p>
    <w:p>
      <w:pPr>
        <w:widowControl/>
        <w:jc w:val="left"/>
        <w:rPr>
          <w:rFonts w:ascii="黑体" w:hAnsi="黑体" w:eastAsia="黑体"/>
          <w:color w:val="auto"/>
          <w:sz w:val="32"/>
          <w:szCs w:val="32"/>
        </w:rPr>
      </w:pPr>
      <w:r>
        <w:rPr>
          <w:rFonts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附件6</w:t>
      </w:r>
    </w:p>
    <w:p>
      <w:pPr>
        <w:spacing w:line="578" w:lineRule="exact"/>
        <w:rPr>
          <w:rFonts w:ascii="仿宋_GB2312" w:eastAsia="仿宋_GB2312"/>
          <w:color w:val="auto"/>
          <w:sz w:val="32"/>
          <w:szCs w:val="32"/>
        </w:rPr>
      </w:pPr>
    </w:p>
    <w:p>
      <w:pPr>
        <w:spacing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2022年统计监测样本企业信息采集费项目</w:t>
      </w:r>
    </w:p>
    <w:p>
      <w:pPr>
        <w:spacing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申报指南</w:t>
      </w:r>
    </w:p>
    <w:p>
      <w:pPr>
        <w:spacing w:line="578" w:lineRule="exact"/>
        <w:rPr>
          <w:rFonts w:ascii="方正小标宋简体" w:eastAsia="方正小标宋简体"/>
          <w:color w:val="auto"/>
          <w:sz w:val="44"/>
          <w:szCs w:val="44"/>
        </w:rPr>
      </w:pP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一、资金支持方向</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按照商务部委托中国国际电子商务中心《关于开展2021年度内贸市场监测样本企业信息采集劳务费申领工作的函》（商电商发（2021）259号）方式，对2</w:t>
      </w:r>
      <w:r>
        <w:rPr>
          <w:rFonts w:ascii="仿宋_GB2312" w:hAnsi="黑体" w:eastAsia="仿宋_GB2312"/>
          <w:color w:val="auto"/>
          <w:sz w:val="32"/>
          <w:szCs w:val="32"/>
        </w:rPr>
        <w:t>021</w:t>
      </w:r>
      <w:r>
        <w:rPr>
          <w:rFonts w:hint="eastAsia" w:ascii="仿宋_GB2312" w:hAnsi="黑体" w:eastAsia="仿宋_GB2312"/>
          <w:color w:val="auto"/>
          <w:sz w:val="32"/>
          <w:szCs w:val="32"/>
        </w:rPr>
        <w:t>年度新增内贸流通统计监测样本企业予以补助，对全区2021年度内贸流通统计监测样本企业信息采集员信息采集费予以补助。</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二、申报对象</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（一）2</w:t>
      </w:r>
      <w:r>
        <w:rPr>
          <w:rFonts w:ascii="仿宋_GB2312" w:hAnsi="黑体" w:eastAsia="仿宋_GB2312"/>
          <w:color w:val="auto"/>
          <w:sz w:val="32"/>
          <w:szCs w:val="32"/>
        </w:rPr>
        <w:t>021</w:t>
      </w:r>
      <w:r>
        <w:rPr>
          <w:rFonts w:hint="eastAsia" w:ascii="仿宋_GB2312" w:hAnsi="黑体" w:eastAsia="仿宋_GB2312"/>
          <w:color w:val="auto"/>
          <w:sz w:val="32"/>
          <w:szCs w:val="32"/>
        </w:rPr>
        <w:t>年度新增内贸流通统计监测样本企业（名单详见附件6-</w:t>
      </w:r>
      <w:r>
        <w:rPr>
          <w:rFonts w:ascii="仿宋_GB2312" w:hAnsi="黑体" w:eastAsia="仿宋_GB2312"/>
          <w:color w:val="auto"/>
          <w:sz w:val="32"/>
          <w:szCs w:val="32"/>
        </w:rPr>
        <w:t>1</w:t>
      </w:r>
      <w:r>
        <w:rPr>
          <w:rFonts w:hint="eastAsia" w:ascii="仿宋_GB2312" w:hAnsi="黑体" w:eastAsia="仿宋_GB2312"/>
          <w:color w:val="auto"/>
          <w:sz w:val="32"/>
          <w:szCs w:val="32"/>
        </w:rPr>
        <w:t>）；</w:t>
      </w:r>
    </w:p>
    <w:p>
      <w:pPr>
        <w:spacing w:line="578" w:lineRule="exact"/>
        <w:ind w:firstLine="600" w:firstLineChars="200"/>
        <w:rPr>
          <w:rFonts w:ascii="仿宋_GB2312" w:hAnsi="黑体" w:eastAsia="仿宋_GB2312"/>
          <w:color w:val="auto"/>
          <w:spacing w:val="-10"/>
          <w:sz w:val="32"/>
          <w:szCs w:val="32"/>
        </w:rPr>
      </w:pPr>
      <w:r>
        <w:rPr>
          <w:rFonts w:hint="eastAsia" w:ascii="仿宋_GB2312" w:hAnsi="黑体" w:eastAsia="仿宋_GB2312"/>
          <w:color w:val="auto"/>
          <w:spacing w:val="-10"/>
          <w:sz w:val="32"/>
          <w:szCs w:val="32"/>
        </w:rPr>
        <w:t>（二）</w:t>
      </w:r>
      <w:r>
        <w:rPr>
          <w:rFonts w:hint="eastAsia" w:ascii="仿宋_GB2312" w:hAnsi="黑体" w:eastAsia="仿宋_GB2312"/>
          <w:color w:val="auto"/>
          <w:spacing w:val="-17"/>
          <w:sz w:val="32"/>
          <w:szCs w:val="32"/>
        </w:rPr>
        <w:t>全区2021年度内贸流通统计监测样本企业信息采集员。</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三、支持标准</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2021年度内贸流通统计监测样本企业在疫情期间信息采集工作难度增大，信息采集报送工作量大幅度增多，按照2021年度样本企业信息员信息采集费补贴资金支付标准（见附件6-</w:t>
      </w:r>
      <w:r>
        <w:rPr>
          <w:rFonts w:ascii="仿宋_GB2312" w:hAnsi="黑体" w:eastAsia="仿宋_GB2312"/>
          <w:color w:val="auto"/>
          <w:sz w:val="32"/>
          <w:szCs w:val="32"/>
        </w:rPr>
        <w:t>2</w:t>
      </w:r>
      <w:r>
        <w:rPr>
          <w:rFonts w:hint="eastAsia" w:ascii="仿宋_GB2312" w:hAnsi="黑体" w:eastAsia="仿宋_GB2312"/>
          <w:color w:val="auto"/>
          <w:sz w:val="32"/>
          <w:szCs w:val="32"/>
        </w:rPr>
        <w:t>）给予补助，对2</w:t>
      </w:r>
      <w:r>
        <w:rPr>
          <w:rFonts w:ascii="仿宋_GB2312" w:hAnsi="黑体" w:eastAsia="仿宋_GB2312"/>
          <w:color w:val="auto"/>
          <w:sz w:val="32"/>
          <w:szCs w:val="32"/>
        </w:rPr>
        <w:t>021</w:t>
      </w:r>
      <w:r>
        <w:rPr>
          <w:rFonts w:hint="eastAsia" w:ascii="仿宋_GB2312" w:hAnsi="黑体" w:eastAsia="仿宋_GB2312"/>
          <w:color w:val="auto"/>
          <w:sz w:val="32"/>
          <w:szCs w:val="32"/>
        </w:rPr>
        <w:t>年度新增内贸流通统计监测样本企业给予5</w:t>
      </w:r>
      <w:r>
        <w:rPr>
          <w:rFonts w:ascii="仿宋_GB2312" w:hAnsi="黑体" w:eastAsia="仿宋_GB2312"/>
          <w:color w:val="auto"/>
          <w:sz w:val="32"/>
          <w:szCs w:val="32"/>
        </w:rPr>
        <w:t>000</w:t>
      </w:r>
      <w:r>
        <w:rPr>
          <w:rFonts w:hint="eastAsia" w:ascii="仿宋_GB2312" w:hAnsi="黑体" w:eastAsia="仿宋_GB2312"/>
          <w:color w:val="auto"/>
          <w:sz w:val="32"/>
          <w:szCs w:val="32"/>
        </w:rPr>
        <w:t>元/家补助。</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四、申报条件</w:t>
      </w:r>
    </w:p>
    <w:p>
      <w:pPr>
        <w:spacing w:line="578" w:lineRule="exact"/>
        <w:ind w:firstLine="616" w:firstLineChars="200"/>
        <w:rPr>
          <w:rFonts w:ascii="仿宋_GB2312" w:hAnsi="黑体" w:eastAsia="仿宋_GB2312"/>
          <w:color w:val="auto"/>
          <w:spacing w:val="-6"/>
          <w:sz w:val="32"/>
          <w:szCs w:val="32"/>
        </w:rPr>
      </w:pPr>
      <w:r>
        <w:rPr>
          <w:rFonts w:hint="eastAsia" w:ascii="仿宋_GB2312" w:hAnsi="黑体" w:eastAsia="仿宋_GB2312"/>
          <w:color w:val="auto"/>
          <w:spacing w:val="-6"/>
          <w:sz w:val="32"/>
          <w:szCs w:val="32"/>
        </w:rPr>
        <w:t>（一）信息员所在企业纳入历年推荐样本企业名录。</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（二）信息员所在企业经省商务厅审核后报商务部批准并纳入商务部业务系统统一平台的福建省内贸流通统计监测样本企业。</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（三）按照日报、周报、月上旬、中旬、下旬报、月报、年报，以及黄金周、节假日和2021年疫情期间的日报等要求，信息报送的及时率和报送率完成60%以上。</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（四）商务部已经补贴的2021年度内贸流通统计监测样本企业及2021年度不报、迟报及多次提醒仍旧不报，以及注销或撤销等样本企业的信息员不在此申报补贴范围。</w:t>
      </w:r>
    </w:p>
    <w:p>
      <w:pPr>
        <w:spacing w:line="600" w:lineRule="exact"/>
        <w:ind w:firstLine="640" w:firstLineChars="200"/>
        <w:rPr>
          <w:rFonts w:ascii="黑体" w:hAnsi="黑体" w:eastAsia="黑体" w:cs="黑体"/>
          <w:color w:val="auto"/>
          <w:sz w:val="32"/>
          <w:szCs w:val="32"/>
        </w:rPr>
      </w:pPr>
      <w:r>
        <w:rPr>
          <w:rFonts w:hint="eastAsia" w:ascii="黑体" w:hAnsi="黑体" w:eastAsia="黑体" w:cs="黑体"/>
          <w:color w:val="auto"/>
          <w:sz w:val="32"/>
          <w:szCs w:val="32"/>
        </w:rPr>
        <w:t>五、申报材料</w:t>
      </w:r>
    </w:p>
    <w:p>
      <w:pPr>
        <w:spacing w:line="60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（一）2021年度样本企业信息员信息采集费补贴资金申领表（附件6-</w:t>
      </w:r>
      <w:r>
        <w:rPr>
          <w:rFonts w:ascii="仿宋_GB2312" w:hAnsi="仿宋_GB2312" w:eastAsia="仿宋_GB2312" w:cs="仿宋_GB2312"/>
          <w:color w:val="auto"/>
          <w:sz w:val="32"/>
          <w:szCs w:val="32"/>
        </w:rPr>
        <w:t>3</w:t>
      </w:r>
      <w:r>
        <w:rPr>
          <w:rFonts w:hint="eastAsia" w:ascii="仿宋_GB2312" w:hAnsi="仿宋_GB2312" w:eastAsia="仿宋_GB2312" w:cs="仿宋_GB2312"/>
          <w:color w:val="auto"/>
          <w:sz w:val="32"/>
          <w:szCs w:val="32"/>
        </w:rPr>
        <w:t>），并由所在样本企业盖章推荐；</w:t>
      </w:r>
    </w:p>
    <w:p>
      <w:pPr>
        <w:spacing w:line="578" w:lineRule="exact"/>
        <w:ind w:firstLine="640" w:firstLineChars="200"/>
        <w:rPr>
          <w:rFonts w:ascii="仿宋_GB2312" w:eastAsia="仿宋_GB2312"/>
          <w:color w:val="auto"/>
          <w:sz w:val="32"/>
          <w:szCs w:val="32"/>
        </w:rPr>
      </w:pPr>
      <w:r>
        <w:rPr>
          <w:rFonts w:hint="eastAsia" w:ascii="仿宋_GB2312" w:hAnsi="仿宋_GB2312" w:eastAsia="仿宋_GB2312" w:cs="仿宋_GB2312"/>
          <w:color w:val="auto"/>
          <w:sz w:val="32"/>
          <w:szCs w:val="32"/>
        </w:rPr>
        <w:t>（二）</w:t>
      </w:r>
      <w:r>
        <w:rPr>
          <w:rFonts w:hint="eastAsia" w:ascii="仿宋_GB2312" w:eastAsia="仿宋_GB2312"/>
          <w:color w:val="auto"/>
          <w:sz w:val="32"/>
          <w:szCs w:val="32"/>
        </w:rPr>
        <w:t>营业执照或组织机构代码证书副本；</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（三）法人代表、信息员身份证复印件；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（四）在实验区银行机构的开户材料；</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（五）申报单位在“信用中国（福建）”、国家企业信用信息公示系统网站上下载的信用信息报告。</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四、申报截止日期</w:t>
      </w:r>
    </w:p>
    <w:p>
      <w:pPr>
        <w:spacing w:line="578" w:lineRule="exact"/>
        <w:ind w:firstLine="640" w:firstLineChars="200"/>
        <w:rPr>
          <w:rFonts w:ascii="仿宋_GB2312" w:hAnsi="黑体" w:eastAsia="仿宋_GB2312"/>
          <w:color w:val="auto"/>
          <w:sz w:val="32"/>
          <w:szCs w:val="32"/>
        </w:rPr>
      </w:pPr>
      <w:r>
        <w:rPr>
          <w:rFonts w:hint="eastAsia" w:ascii="仿宋_GB2312" w:hAnsi="黑体" w:eastAsia="仿宋_GB2312"/>
          <w:color w:val="auto"/>
          <w:sz w:val="32"/>
          <w:szCs w:val="32"/>
        </w:rPr>
        <w:t>2022年9月30日前</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五、联系方式</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p>
    <w:p>
      <w:pPr>
        <w:spacing w:line="578" w:lineRule="exact"/>
        <w:ind w:firstLine="640" w:firstLineChars="200"/>
        <w:rPr>
          <w:rFonts w:ascii="仿宋_GB2312" w:eastAsia="仿宋_GB2312"/>
          <w:color w:val="auto"/>
          <w:sz w:val="32"/>
          <w:szCs w:val="32"/>
        </w:rPr>
      </w:pPr>
    </w:p>
    <w:p>
      <w:pPr>
        <w:rPr>
          <w:rFonts w:hint="eastAsia" w:ascii="仿宋_GB2312" w:eastAsia="仿宋_GB2312"/>
          <w:color w:val="auto"/>
          <w:sz w:val="32"/>
          <w:szCs w:val="32"/>
        </w:rPr>
      </w:pPr>
      <w:r>
        <w:rPr>
          <w:rFonts w:hint="eastAsia" w:ascii="仿宋_GB2312" w:eastAsia="仿宋_GB2312"/>
          <w:color w:val="auto"/>
          <w:sz w:val="32"/>
          <w:szCs w:val="32"/>
        </w:rPr>
        <w:br w:type="page"/>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附件：6-</w:t>
      </w:r>
      <w:r>
        <w:rPr>
          <w:rFonts w:ascii="仿宋_GB2312" w:eastAsia="仿宋_GB2312"/>
          <w:color w:val="auto"/>
          <w:sz w:val="32"/>
          <w:szCs w:val="32"/>
        </w:rPr>
        <w:t>1.</w:t>
      </w:r>
      <w:r>
        <w:rPr>
          <w:rFonts w:ascii="仿宋_GB2312" w:eastAsia="仿宋_GB2312"/>
          <w:color w:val="auto"/>
          <w:spacing w:val="-11"/>
          <w:sz w:val="32"/>
          <w:szCs w:val="32"/>
        </w:rPr>
        <w:t>2021年度信息采集费补贴资金样本企业名单</w:t>
      </w:r>
    </w:p>
    <w:p>
      <w:pPr>
        <w:spacing w:line="578" w:lineRule="exact"/>
        <w:ind w:firstLine="1600" w:firstLineChars="500"/>
        <w:rPr>
          <w:rFonts w:ascii="仿宋_GB2312" w:eastAsia="仿宋_GB2312"/>
          <w:color w:val="auto"/>
          <w:sz w:val="32"/>
          <w:szCs w:val="32"/>
        </w:rPr>
      </w:pPr>
      <w:r>
        <w:rPr>
          <w:rFonts w:hint="eastAsia" w:ascii="仿宋_GB2312" w:eastAsia="仿宋_GB2312"/>
          <w:color w:val="auto"/>
          <w:sz w:val="32"/>
          <w:szCs w:val="32"/>
        </w:rPr>
        <w:t>6-</w:t>
      </w:r>
      <w:r>
        <w:rPr>
          <w:rFonts w:ascii="仿宋_GB2312" w:eastAsia="仿宋_GB2312"/>
          <w:color w:val="auto"/>
          <w:sz w:val="32"/>
          <w:szCs w:val="32"/>
        </w:rPr>
        <w:t>2.2021年度样本企业信息员信息采集费补贴</w:t>
      </w:r>
    </w:p>
    <w:p>
      <w:pPr>
        <w:spacing w:line="578" w:lineRule="exact"/>
        <w:ind w:firstLine="2240" w:firstLineChars="700"/>
        <w:rPr>
          <w:rFonts w:ascii="仿宋_GB2312" w:eastAsia="仿宋_GB2312"/>
          <w:color w:val="auto"/>
          <w:sz w:val="32"/>
          <w:szCs w:val="32"/>
        </w:rPr>
      </w:pPr>
      <w:r>
        <w:rPr>
          <w:rFonts w:ascii="仿宋_GB2312" w:eastAsia="仿宋_GB2312"/>
          <w:color w:val="auto"/>
          <w:sz w:val="32"/>
          <w:szCs w:val="32"/>
        </w:rPr>
        <w:t>资金支付标准</w:t>
      </w:r>
    </w:p>
    <w:p>
      <w:pPr>
        <w:spacing w:line="578" w:lineRule="exact"/>
        <w:rPr>
          <w:rFonts w:ascii="仿宋_GB2312" w:eastAsia="仿宋_GB2312"/>
          <w:color w:val="auto"/>
          <w:sz w:val="32"/>
          <w:szCs w:val="32"/>
        </w:rPr>
      </w:pPr>
      <w:r>
        <w:rPr>
          <w:rFonts w:hint="eastAsia" w:ascii="仿宋_GB2312" w:eastAsia="仿宋_GB2312"/>
          <w:color w:val="auto"/>
          <w:sz w:val="32"/>
          <w:szCs w:val="32"/>
        </w:rPr>
        <w:t xml:space="preserve"> </w:t>
      </w:r>
      <w:r>
        <w:rPr>
          <w:rFonts w:ascii="仿宋_GB2312" w:eastAsia="仿宋_GB2312"/>
          <w:color w:val="auto"/>
          <w:sz w:val="32"/>
          <w:szCs w:val="32"/>
        </w:rPr>
        <w:t xml:space="preserve">         6</w:t>
      </w:r>
      <w:r>
        <w:rPr>
          <w:rFonts w:hint="eastAsia" w:ascii="仿宋_GB2312" w:eastAsia="仿宋_GB2312"/>
          <w:color w:val="auto"/>
          <w:sz w:val="32"/>
          <w:szCs w:val="32"/>
        </w:rPr>
        <w:t>-</w:t>
      </w:r>
      <w:r>
        <w:rPr>
          <w:rFonts w:ascii="仿宋_GB2312" w:eastAsia="仿宋_GB2312"/>
          <w:color w:val="auto"/>
          <w:sz w:val="32"/>
          <w:szCs w:val="32"/>
        </w:rPr>
        <w:t>3.2021年度样本企业信息员信息采集费补贴</w:t>
      </w:r>
    </w:p>
    <w:p>
      <w:pPr>
        <w:spacing w:line="578" w:lineRule="exact"/>
        <w:ind w:firstLine="2240" w:firstLineChars="700"/>
        <w:rPr>
          <w:rFonts w:ascii="仿宋_GB2312" w:eastAsia="仿宋_GB2312"/>
          <w:color w:val="auto"/>
          <w:sz w:val="32"/>
          <w:szCs w:val="32"/>
        </w:rPr>
      </w:pPr>
      <w:r>
        <w:rPr>
          <w:rFonts w:ascii="仿宋_GB2312" w:eastAsia="仿宋_GB2312"/>
          <w:color w:val="auto"/>
          <w:sz w:val="32"/>
          <w:szCs w:val="32"/>
        </w:rPr>
        <w:t>申领表</w:t>
      </w:r>
      <w:r>
        <w:rPr>
          <w:rFonts w:ascii="方正小标宋简体" w:eastAsia="方正小标宋简体"/>
          <w:color w:val="auto"/>
          <w:sz w:val="44"/>
          <w:szCs w:val="44"/>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附件6-</w:t>
      </w:r>
      <w:r>
        <w:rPr>
          <w:rFonts w:ascii="黑体" w:hAnsi="黑体" w:eastAsia="黑体"/>
          <w:color w:val="auto"/>
          <w:sz w:val="32"/>
          <w:szCs w:val="32"/>
        </w:rPr>
        <w:t>1</w:t>
      </w:r>
    </w:p>
    <w:p>
      <w:pPr>
        <w:spacing w:line="440" w:lineRule="exact"/>
        <w:rPr>
          <w:rFonts w:ascii="黑体" w:hAnsi="黑体" w:eastAsia="黑体"/>
          <w:color w:val="auto"/>
          <w:sz w:val="32"/>
          <w:szCs w:val="32"/>
        </w:rPr>
      </w:pPr>
    </w:p>
    <w:p>
      <w:pPr>
        <w:spacing w:before="156" w:beforeLines="50" w:after="156" w:afterLines="50" w:line="578" w:lineRule="exact"/>
        <w:jc w:val="center"/>
        <w:rPr>
          <w:rFonts w:ascii="方正小标宋简体" w:eastAsia="方正小标宋简体"/>
          <w:color w:val="auto"/>
          <w:spacing w:val="-11"/>
          <w:sz w:val="44"/>
          <w:szCs w:val="44"/>
        </w:rPr>
      </w:pPr>
      <w:r>
        <w:rPr>
          <w:rFonts w:hint="eastAsia" w:ascii="方正小标宋简体" w:eastAsia="方正小标宋简体"/>
          <w:color w:val="auto"/>
          <w:spacing w:val="-11"/>
          <w:sz w:val="44"/>
          <w:szCs w:val="44"/>
        </w:rPr>
        <w:t>2021年度信息采集费补贴资金样本企业名单</w:t>
      </w:r>
    </w:p>
    <w:p>
      <w:pPr>
        <w:spacing w:before="156" w:beforeLines="50" w:after="156" w:afterLines="50" w:line="440" w:lineRule="exact"/>
        <w:jc w:val="center"/>
        <w:rPr>
          <w:rFonts w:ascii="方正小标宋简体" w:eastAsia="方正小标宋简体"/>
          <w:color w:val="auto"/>
          <w:sz w:val="44"/>
          <w:szCs w:val="44"/>
        </w:rPr>
      </w:pPr>
    </w:p>
    <w:tbl>
      <w:tblPr>
        <w:tblStyle w:val="4"/>
        <w:tblW w:w="991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118"/>
        <w:gridCol w:w="1985"/>
        <w:gridCol w:w="1842"/>
        <w:gridCol w:w="42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vAlign w:val="center"/>
          </w:tcPr>
          <w:p>
            <w:pPr>
              <w:widowControl/>
              <w:jc w:val="center"/>
              <w:rPr>
                <w:rFonts w:ascii="黑体" w:hAnsi="黑体" w:eastAsia="黑体" w:cs="宋体"/>
                <w:color w:val="auto"/>
                <w:kern w:val="0"/>
                <w:sz w:val="24"/>
                <w:szCs w:val="24"/>
              </w:rPr>
            </w:pPr>
            <w:r>
              <w:rPr>
                <w:rFonts w:hint="eastAsia" w:ascii="黑体" w:hAnsi="黑体" w:eastAsia="黑体" w:cs="宋体"/>
                <w:color w:val="auto"/>
                <w:kern w:val="0"/>
                <w:sz w:val="24"/>
                <w:szCs w:val="24"/>
              </w:rPr>
              <w:t>序号</w:t>
            </w:r>
          </w:p>
        </w:tc>
        <w:tc>
          <w:tcPr>
            <w:tcW w:w="1118" w:type="dxa"/>
            <w:shd w:val="clear" w:color="auto" w:fill="auto"/>
            <w:vAlign w:val="center"/>
          </w:tcPr>
          <w:p>
            <w:pPr>
              <w:widowControl/>
              <w:jc w:val="center"/>
              <w:rPr>
                <w:rFonts w:ascii="黑体" w:hAnsi="黑体" w:eastAsia="黑体" w:cs="宋体"/>
                <w:color w:val="auto"/>
                <w:kern w:val="0"/>
                <w:sz w:val="24"/>
                <w:szCs w:val="24"/>
              </w:rPr>
            </w:pPr>
            <w:r>
              <w:rPr>
                <w:rFonts w:hint="eastAsia" w:ascii="黑体" w:hAnsi="黑体" w:eastAsia="黑体" w:cs="宋体"/>
                <w:color w:val="auto"/>
                <w:kern w:val="0"/>
                <w:sz w:val="24"/>
                <w:szCs w:val="24"/>
              </w:rPr>
              <w:t>应用</w:t>
            </w:r>
          </w:p>
        </w:tc>
        <w:tc>
          <w:tcPr>
            <w:tcW w:w="1985" w:type="dxa"/>
            <w:shd w:val="clear" w:color="auto" w:fill="auto"/>
            <w:vAlign w:val="center"/>
          </w:tcPr>
          <w:p>
            <w:pPr>
              <w:widowControl/>
              <w:jc w:val="center"/>
              <w:rPr>
                <w:rFonts w:ascii="黑体" w:hAnsi="黑体" w:eastAsia="黑体" w:cs="宋体"/>
                <w:color w:val="auto"/>
                <w:kern w:val="0"/>
                <w:sz w:val="24"/>
                <w:szCs w:val="24"/>
              </w:rPr>
            </w:pPr>
            <w:r>
              <w:rPr>
                <w:rFonts w:hint="eastAsia" w:ascii="黑体" w:hAnsi="黑体" w:eastAsia="黑体" w:cs="宋体"/>
                <w:color w:val="auto"/>
                <w:kern w:val="0"/>
                <w:sz w:val="24"/>
                <w:szCs w:val="24"/>
              </w:rPr>
              <w:t>统一平台编码</w:t>
            </w:r>
          </w:p>
        </w:tc>
        <w:tc>
          <w:tcPr>
            <w:tcW w:w="1842" w:type="dxa"/>
            <w:vAlign w:val="center"/>
          </w:tcPr>
          <w:p>
            <w:pPr>
              <w:widowControl/>
              <w:jc w:val="center"/>
              <w:rPr>
                <w:rFonts w:ascii="黑体" w:hAnsi="黑体" w:eastAsia="黑体" w:cs="宋体"/>
                <w:color w:val="auto"/>
                <w:kern w:val="0"/>
                <w:sz w:val="24"/>
                <w:szCs w:val="24"/>
              </w:rPr>
            </w:pPr>
            <w:r>
              <w:rPr>
                <w:rFonts w:hint="eastAsia" w:ascii="黑体" w:hAnsi="黑体" w:eastAsia="黑体" w:cs="宋体"/>
                <w:color w:val="auto"/>
                <w:kern w:val="0"/>
                <w:sz w:val="24"/>
                <w:szCs w:val="24"/>
              </w:rPr>
              <w:t>系统通过时间</w:t>
            </w:r>
          </w:p>
        </w:tc>
        <w:tc>
          <w:tcPr>
            <w:tcW w:w="4253" w:type="dxa"/>
            <w:shd w:val="clear" w:color="auto" w:fill="auto"/>
            <w:vAlign w:val="center"/>
          </w:tcPr>
          <w:p>
            <w:pPr>
              <w:widowControl/>
              <w:jc w:val="center"/>
              <w:rPr>
                <w:rFonts w:ascii="黑体" w:hAnsi="黑体" w:eastAsia="黑体" w:cs="宋体"/>
                <w:color w:val="auto"/>
                <w:kern w:val="0"/>
                <w:sz w:val="24"/>
                <w:szCs w:val="24"/>
              </w:rPr>
            </w:pPr>
            <w:r>
              <w:rPr>
                <w:rFonts w:hint="eastAsia" w:ascii="黑体" w:hAnsi="黑体" w:eastAsia="黑体" w:cs="宋体"/>
                <w:color w:val="auto"/>
                <w:kern w:val="0"/>
                <w:sz w:val="24"/>
                <w:szCs w:val="24"/>
              </w:rPr>
              <w:t>企业名称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1</w:t>
            </w:r>
          </w:p>
        </w:tc>
        <w:tc>
          <w:tcPr>
            <w:tcW w:w="1118" w:type="dxa"/>
            <w:vMerge w:val="restart"/>
            <w:shd w:val="clear" w:color="auto" w:fill="auto"/>
            <w:vAlign w:val="center"/>
          </w:tcPr>
          <w:p>
            <w:pPr>
              <w:widowControl/>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商贸流通-重点监测企业</w:t>
            </w: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351000200003</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2016-05-25</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福建平潭宝立洁家政服务有限公司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1"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351000200007</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2016-07-19</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平潭麒麟荣誉国际酒店有限公司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351000200011</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2016-07-26</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福建宇诚酒店管理有限公司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4</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351000200015</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2021-08-19</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平潭县兴福兴超市有限公司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5</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351000200017</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2021-08-19</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福建省平潭县新华榕超市有限公司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6</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351000200019</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2021-08-19</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平潭联合信家超市发展有限公司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0" w:hRule="atLeast"/>
          <w:jc w:val="center"/>
        </w:trPr>
        <w:tc>
          <w:tcPr>
            <w:tcW w:w="720" w:type="dxa"/>
            <w:shd w:val="clear" w:color="auto" w:fill="auto"/>
            <w:noWrap/>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7</w:t>
            </w:r>
          </w:p>
        </w:tc>
        <w:tc>
          <w:tcPr>
            <w:tcW w:w="1118" w:type="dxa"/>
            <w:vMerge w:val="continue"/>
            <w:shd w:val="clear" w:color="auto" w:fill="auto"/>
            <w:vAlign w:val="center"/>
          </w:tcPr>
          <w:p>
            <w:pPr>
              <w:widowControl/>
              <w:jc w:val="left"/>
              <w:rPr>
                <w:rFonts w:ascii="仿宋_GB2312" w:hAnsi="宋体" w:eastAsia="仿宋_GB2312" w:cs="宋体"/>
                <w:color w:val="auto"/>
                <w:kern w:val="0"/>
                <w:sz w:val="24"/>
                <w:szCs w:val="24"/>
              </w:rPr>
            </w:pPr>
          </w:p>
        </w:tc>
        <w:tc>
          <w:tcPr>
            <w:tcW w:w="1985"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351000200023</w:t>
            </w:r>
          </w:p>
        </w:tc>
        <w:tc>
          <w:tcPr>
            <w:tcW w:w="1842" w:type="dxa"/>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2021-08-19</w:t>
            </w:r>
          </w:p>
        </w:tc>
        <w:tc>
          <w:tcPr>
            <w:tcW w:w="4253" w:type="dxa"/>
            <w:shd w:val="clear" w:color="auto" w:fill="auto"/>
            <w:vAlign w:val="center"/>
          </w:tcPr>
          <w:p>
            <w:pPr>
              <w:widowControl/>
              <w:jc w:val="center"/>
              <w:rPr>
                <w:rFonts w:ascii="仿宋_GB2312" w:hAnsi="宋体" w:eastAsia="仿宋_GB2312" w:cs="宋体"/>
                <w:color w:val="auto"/>
                <w:kern w:val="0"/>
                <w:sz w:val="24"/>
                <w:szCs w:val="24"/>
              </w:rPr>
            </w:pPr>
            <w:r>
              <w:rPr>
                <w:rFonts w:hint="eastAsia" w:ascii="仿宋_GB2312" w:hAnsi="宋体" w:eastAsia="仿宋_GB2312" w:cs="宋体"/>
                <w:color w:val="auto"/>
                <w:kern w:val="0"/>
                <w:sz w:val="24"/>
                <w:szCs w:val="24"/>
              </w:rPr>
              <w:t>福建冠业投资发展有限公司</w:t>
            </w:r>
          </w:p>
        </w:tc>
      </w:tr>
    </w:tbl>
    <w:p>
      <w:pPr>
        <w:spacing w:before="156" w:beforeLines="50" w:after="156" w:afterLines="50" w:line="578" w:lineRule="exact"/>
        <w:jc w:val="left"/>
        <w:rPr>
          <w:rFonts w:ascii="方正小标宋简体" w:hAnsi="黑体" w:eastAsia="方正小标宋简体"/>
          <w:color w:val="auto"/>
          <w:sz w:val="44"/>
          <w:szCs w:val="44"/>
        </w:rPr>
      </w:pPr>
    </w:p>
    <w:p>
      <w:pPr>
        <w:widowControl/>
        <w:jc w:val="left"/>
        <w:rPr>
          <w:rFonts w:ascii="黑体" w:hAnsi="黑体" w:eastAsia="黑体"/>
          <w:color w:val="auto"/>
          <w:sz w:val="32"/>
          <w:szCs w:val="32"/>
        </w:rPr>
      </w:pPr>
      <w:r>
        <w:rPr>
          <w:rFonts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附件6-</w:t>
      </w:r>
      <w:r>
        <w:rPr>
          <w:rFonts w:ascii="黑体" w:hAnsi="黑体" w:eastAsia="黑体"/>
          <w:color w:val="auto"/>
          <w:sz w:val="32"/>
          <w:szCs w:val="32"/>
        </w:rPr>
        <w:t>2</w:t>
      </w:r>
    </w:p>
    <w:p>
      <w:pPr>
        <w:spacing w:line="578" w:lineRule="exact"/>
        <w:rPr>
          <w:rFonts w:ascii="黑体" w:hAnsi="黑体" w:eastAsia="黑体"/>
          <w:color w:val="auto"/>
          <w:sz w:val="32"/>
          <w:szCs w:val="32"/>
        </w:rPr>
      </w:pPr>
    </w:p>
    <w:p>
      <w:pPr>
        <w:jc w:val="center"/>
        <w:rPr>
          <w:rFonts w:ascii="方正小标宋简体" w:hAnsi="方正小标宋简体" w:eastAsia="方正小标宋简体" w:cs="方正小标宋简体"/>
          <w:color w:val="auto"/>
          <w:sz w:val="40"/>
          <w:szCs w:val="40"/>
        </w:rPr>
      </w:pPr>
      <w:r>
        <w:rPr>
          <w:rFonts w:hint="eastAsia" w:ascii="方正小标宋简体" w:hAnsi="方正小标宋简体" w:eastAsia="方正小标宋简体" w:cs="方正小标宋简体"/>
          <w:color w:val="auto"/>
          <w:sz w:val="40"/>
          <w:szCs w:val="40"/>
        </w:rPr>
        <w:t>2021年度样本企业信息员信息采集费</w:t>
      </w:r>
    </w:p>
    <w:p>
      <w:pPr>
        <w:jc w:val="center"/>
        <w:rPr>
          <w:rFonts w:ascii="方正小标宋简体" w:hAnsi="方正小标宋简体" w:eastAsia="方正小标宋简体" w:cs="方正小标宋简体"/>
          <w:color w:val="auto"/>
          <w:sz w:val="40"/>
          <w:szCs w:val="40"/>
        </w:rPr>
      </w:pPr>
      <w:r>
        <w:rPr>
          <w:rFonts w:hint="eastAsia" w:ascii="方正小标宋简体" w:hAnsi="方正小标宋简体" w:eastAsia="方正小标宋简体" w:cs="方正小标宋简体"/>
          <w:color w:val="auto"/>
          <w:sz w:val="40"/>
          <w:szCs w:val="40"/>
        </w:rPr>
        <w:t>补贴资金支付标准</w:t>
      </w:r>
    </w:p>
    <w:p>
      <w:pPr>
        <w:jc w:val="center"/>
        <w:rPr>
          <w:rFonts w:ascii="方正小标宋简体" w:hAnsi="方正小标宋简体" w:eastAsia="方正小标宋简体" w:cs="方正小标宋简体"/>
          <w:color w:val="auto"/>
          <w:sz w:val="40"/>
          <w:szCs w:val="40"/>
        </w:rPr>
      </w:pPr>
    </w:p>
    <w:tbl>
      <w:tblPr>
        <w:tblStyle w:val="5"/>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8"/>
        <w:gridCol w:w="2465"/>
        <w:gridCol w:w="1952"/>
        <w:gridCol w:w="2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Align w:val="center"/>
          </w:tcPr>
          <w:p>
            <w:pPr>
              <w:spacing w:line="578" w:lineRule="exact"/>
              <w:jc w:val="center"/>
              <w:rPr>
                <w:rFonts w:ascii="黑体" w:hAnsi="黑体" w:eastAsia="黑体"/>
                <w:color w:val="auto"/>
                <w:sz w:val="28"/>
                <w:szCs w:val="28"/>
              </w:rPr>
            </w:pPr>
            <w:r>
              <w:rPr>
                <w:rFonts w:hint="eastAsia" w:ascii="黑体" w:hAnsi="黑体" w:eastAsia="黑体" w:cs="仿宋_GB2312"/>
                <w:color w:val="auto"/>
                <w:sz w:val="28"/>
                <w:szCs w:val="28"/>
              </w:rPr>
              <w:t>系统</w:t>
            </w:r>
          </w:p>
        </w:tc>
        <w:tc>
          <w:tcPr>
            <w:tcW w:w="2465" w:type="dxa"/>
            <w:vAlign w:val="center"/>
          </w:tcPr>
          <w:p>
            <w:pPr>
              <w:spacing w:line="578" w:lineRule="exact"/>
              <w:jc w:val="center"/>
              <w:rPr>
                <w:rFonts w:ascii="黑体" w:hAnsi="黑体" w:eastAsia="黑体"/>
                <w:color w:val="auto"/>
                <w:sz w:val="28"/>
                <w:szCs w:val="28"/>
              </w:rPr>
            </w:pPr>
            <w:r>
              <w:rPr>
                <w:rFonts w:hint="eastAsia" w:ascii="黑体" w:hAnsi="黑体" w:eastAsia="黑体" w:cs="仿宋_GB2312"/>
                <w:color w:val="auto"/>
                <w:sz w:val="28"/>
                <w:szCs w:val="28"/>
              </w:rPr>
              <w:t>企业类型</w:t>
            </w:r>
          </w:p>
        </w:tc>
        <w:tc>
          <w:tcPr>
            <w:tcW w:w="1952" w:type="dxa"/>
            <w:vAlign w:val="center"/>
          </w:tcPr>
          <w:p>
            <w:pPr>
              <w:spacing w:line="578" w:lineRule="exact"/>
              <w:jc w:val="center"/>
              <w:rPr>
                <w:rFonts w:ascii="黑体" w:hAnsi="黑体" w:eastAsia="黑体"/>
                <w:color w:val="auto"/>
                <w:sz w:val="28"/>
                <w:szCs w:val="28"/>
              </w:rPr>
            </w:pPr>
            <w:r>
              <w:rPr>
                <w:rFonts w:hint="eastAsia" w:ascii="黑体" w:hAnsi="黑体" w:eastAsia="黑体" w:cs="仿宋_GB2312"/>
                <w:color w:val="auto"/>
                <w:sz w:val="28"/>
                <w:szCs w:val="28"/>
              </w:rPr>
              <w:t>报送频率</w:t>
            </w:r>
          </w:p>
        </w:tc>
        <w:tc>
          <w:tcPr>
            <w:tcW w:w="2209" w:type="dxa"/>
            <w:vAlign w:val="center"/>
          </w:tcPr>
          <w:p>
            <w:pPr>
              <w:spacing w:line="578" w:lineRule="exact"/>
              <w:jc w:val="center"/>
              <w:rPr>
                <w:rFonts w:ascii="黑体" w:hAnsi="黑体" w:eastAsia="黑体"/>
                <w:color w:val="auto"/>
                <w:sz w:val="28"/>
                <w:szCs w:val="28"/>
              </w:rPr>
            </w:pPr>
            <w:r>
              <w:rPr>
                <w:rFonts w:hint="eastAsia" w:ascii="黑体" w:hAnsi="黑体" w:eastAsia="黑体" w:cs="仿宋_GB2312"/>
                <w:color w:val="auto"/>
                <w:sz w:val="28"/>
                <w:szCs w:val="28"/>
              </w:rPr>
              <w:t>支付标准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restart"/>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生活必需品</w:t>
            </w: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超市/批发/农贸</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周报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 xml:space="preserve">1740元/年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continue"/>
            <w:vAlign w:val="center"/>
          </w:tcPr>
          <w:p>
            <w:pPr>
              <w:spacing w:line="578" w:lineRule="exact"/>
              <w:jc w:val="center"/>
              <w:rPr>
                <w:rFonts w:ascii="方正小标宋简体" w:eastAsia="方正小标宋简体"/>
                <w:color w:val="auto"/>
                <w:sz w:val="28"/>
                <w:szCs w:val="28"/>
              </w:rPr>
            </w:pP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百家大型批发市场</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日报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2160元/年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continue"/>
            <w:vAlign w:val="center"/>
          </w:tcPr>
          <w:p>
            <w:pPr>
              <w:spacing w:line="578" w:lineRule="exact"/>
              <w:jc w:val="center"/>
              <w:rPr>
                <w:rFonts w:ascii="方正小标宋简体" w:eastAsia="方正小标宋简体"/>
                <w:color w:val="auto"/>
                <w:sz w:val="28"/>
                <w:szCs w:val="28"/>
              </w:rPr>
            </w:pP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黄金周日报企业</w:t>
            </w:r>
          </w:p>
        </w:tc>
        <w:tc>
          <w:tcPr>
            <w:tcW w:w="1952" w:type="dxa"/>
            <w:vAlign w:val="center"/>
          </w:tcPr>
          <w:p>
            <w:pPr>
              <w:spacing w:line="520"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春节、国庆</w:t>
            </w:r>
          </w:p>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黄金周日报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 xml:space="preserve">600元/年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continue"/>
            <w:vAlign w:val="center"/>
          </w:tcPr>
          <w:p>
            <w:pPr>
              <w:spacing w:line="578" w:lineRule="exact"/>
              <w:jc w:val="center"/>
              <w:rPr>
                <w:rFonts w:ascii="方正小标宋简体" w:eastAsia="方正小标宋简体"/>
                <w:color w:val="auto"/>
                <w:sz w:val="28"/>
                <w:szCs w:val="28"/>
              </w:rPr>
            </w:pP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应急日报</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疫情期间日报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600元/年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重要生产资料</w:t>
            </w: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生产资料企业</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周报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 xml:space="preserve">1740元/年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restart"/>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商贸流通</w:t>
            </w: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重点监测企业</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 w:eastAsia="仿宋_GB2312" w:cs="宋体"/>
                <w:color w:val="auto"/>
                <w:kern w:val="0"/>
                <w:sz w:val="28"/>
                <w:szCs w:val="28"/>
              </w:rPr>
              <w:t>旬报、月报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1200元/年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Merge w:val="continue"/>
            <w:vAlign w:val="center"/>
          </w:tcPr>
          <w:p>
            <w:pPr>
              <w:spacing w:line="578" w:lineRule="exact"/>
              <w:jc w:val="center"/>
              <w:rPr>
                <w:rFonts w:ascii="方正小标宋简体" w:eastAsia="方正小标宋简体"/>
                <w:color w:val="auto"/>
                <w:sz w:val="28"/>
                <w:szCs w:val="28"/>
              </w:rPr>
            </w:pPr>
          </w:p>
        </w:tc>
        <w:tc>
          <w:tcPr>
            <w:tcW w:w="2465"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商贸统计企业</w:t>
            </w:r>
          </w:p>
        </w:tc>
        <w:tc>
          <w:tcPr>
            <w:tcW w:w="1952"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年报</w:t>
            </w:r>
          </w:p>
        </w:tc>
        <w:tc>
          <w:tcPr>
            <w:tcW w:w="2209"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 xml:space="preserve">300元/年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信息泵</w:t>
            </w:r>
          </w:p>
        </w:tc>
        <w:tc>
          <w:tcPr>
            <w:tcW w:w="2465"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零售企业</w:t>
            </w:r>
          </w:p>
        </w:tc>
        <w:tc>
          <w:tcPr>
            <w:tcW w:w="1952"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日报</w:t>
            </w:r>
          </w:p>
        </w:tc>
        <w:tc>
          <w:tcPr>
            <w:tcW w:w="2209"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2160元/年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应急商品</w:t>
            </w:r>
          </w:p>
        </w:tc>
        <w:tc>
          <w:tcPr>
            <w:tcW w:w="2465"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应急储备企业</w:t>
            </w:r>
          </w:p>
        </w:tc>
        <w:tc>
          <w:tcPr>
            <w:tcW w:w="1952"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月报</w:t>
            </w:r>
          </w:p>
        </w:tc>
        <w:tc>
          <w:tcPr>
            <w:tcW w:w="2209"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600元/年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208" w:type="dxa"/>
            <w:vAlign w:val="center"/>
          </w:tcPr>
          <w:p>
            <w:pPr>
              <w:spacing w:line="578" w:lineRule="exact"/>
              <w:jc w:val="center"/>
              <w:rPr>
                <w:rFonts w:ascii="方正小标宋简体" w:eastAsia="方正小标宋简体"/>
                <w:color w:val="auto"/>
                <w:sz w:val="28"/>
                <w:szCs w:val="28"/>
              </w:rPr>
            </w:pPr>
            <w:r>
              <w:rPr>
                <w:rFonts w:hint="eastAsia" w:ascii="仿宋_GB2312" w:hAnsi="仿宋_GB2312" w:eastAsia="仿宋_GB2312" w:cs="仿宋_GB2312"/>
                <w:color w:val="auto"/>
                <w:sz w:val="28"/>
                <w:szCs w:val="28"/>
              </w:rPr>
              <w:t>酒类流通</w:t>
            </w:r>
          </w:p>
        </w:tc>
        <w:tc>
          <w:tcPr>
            <w:tcW w:w="2465"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酒类批发、零售</w:t>
            </w:r>
          </w:p>
        </w:tc>
        <w:tc>
          <w:tcPr>
            <w:tcW w:w="1952"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月报、年报</w:t>
            </w:r>
          </w:p>
        </w:tc>
        <w:tc>
          <w:tcPr>
            <w:tcW w:w="2209"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 xml:space="preserve">1200元/年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6625" w:type="dxa"/>
            <w:gridSpan w:val="3"/>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新增企业</w:t>
            </w:r>
          </w:p>
        </w:tc>
        <w:tc>
          <w:tcPr>
            <w:tcW w:w="2209" w:type="dxa"/>
            <w:vAlign w:val="center"/>
          </w:tcPr>
          <w:p>
            <w:pPr>
              <w:spacing w:line="578" w:lineRule="exact"/>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5000元/家</w:t>
            </w:r>
          </w:p>
        </w:tc>
      </w:tr>
    </w:tbl>
    <w:p>
      <w:pPr>
        <w:spacing w:line="578" w:lineRule="exact"/>
        <w:jc w:val="center"/>
        <w:rPr>
          <w:rFonts w:ascii="方正小标宋简体" w:eastAsia="方正小标宋简体"/>
          <w:color w:val="auto"/>
          <w:sz w:val="44"/>
          <w:szCs w:val="44"/>
        </w:rPr>
      </w:pPr>
    </w:p>
    <w:p>
      <w:pPr>
        <w:widowControl/>
        <w:jc w:val="left"/>
        <w:rPr>
          <w:rFonts w:ascii="黑体" w:hAnsi="黑体" w:eastAsia="黑体"/>
          <w:color w:val="auto"/>
          <w:sz w:val="32"/>
          <w:szCs w:val="32"/>
        </w:rPr>
      </w:pPr>
      <w:r>
        <w:rPr>
          <w:rFonts w:ascii="黑体" w:hAnsi="黑体" w:eastAsia="黑体"/>
          <w:color w:val="auto"/>
          <w:sz w:val="32"/>
          <w:szCs w:val="32"/>
        </w:rPr>
        <w:br w:type="page"/>
      </w:r>
    </w:p>
    <w:p>
      <w:pPr>
        <w:widowControl/>
        <w:jc w:val="left"/>
        <w:rPr>
          <w:rFonts w:ascii="黑体" w:hAnsi="黑体" w:eastAsia="黑体"/>
          <w:color w:val="auto"/>
          <w:sz w:val="32"/>
          <w:szCs w:val="32"/>
        </w:rPr>
      </w:pPr>
      <w:r>
        <w:rPr>
          <w:rFonts w:hint="eastAsia" w:ascii="黑体" w:hAnsi="黑体" w:eastAsia="黑体"/>
          <w:color w:val="auto"/>
          <w:sz w:val="32"/>
          <w:szCs w:val="32"/>
        </w:rPr>
        <w:t>附件6-</w:t>
      </w:r>
      <w:r>
        <w:rPr>
          <w:rFonts w:ascii="黑体" w:hAnsi="黑体" w:eastAsia="黑体"/>
          <w:color w:val="auto"/>
          <w:sz w:val="32"/>
          <w:szCs w:val="32"/>
        </w:rPr>
        <w:t>3</w:t>
      </w:r>
    </w:p>
    <w:p>
      <w:pPr>
        <w:spacing w:before="156" w:beforeLines="50" w:after="156" w:afterLines="50"/>
        <w:jc w:val="center"/>
        <w:rPr>
          <w:rFonts w:ascii="方正小标宋简体" w:hAnsi="方正小标宋简体" w:eastAsia="方正小标宋简体" w:cs="方正小标宋简体"/>
          <w:bCs/>
          <w:color w:val="auto"/>
          <w:sz w:val="36"/>
          <w:szCs w:val="36"/>
        </w:rPr>
      </w:pPr>
      <w:r>
        <w:rPr>
          <w:rFonts w:hint="eastAsia" w:ascii="方正小标宋简体" w:hAnsi="方正小标宋简体" w:eastAsia="方正小标宋简体" w:cs="方正小标宋简体"/>
          <w:bCs/>
          <w:color w:val="auto"/>
          <w:sz w:val="36"/>
          <w:szCs w:val="36"/>
        </w:rPr>
        <w:t>2021年度样本企业信息员信息采集费补贴申领表</w:t>
      </w:r>
    </w:p>
    <w:tbl>
      <w:tblPr>
        <w:tblStyle w:val="4"/>
        <w:tblW w:w="87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2"/>
        <w:gridCol w:w="292"/>
        <w:gridCol w:w="20"/>
        <w:gridCol w:w="331"/>
        <w:gridCol w:w="39"/>
        <w:gridCol w:w="312"/>
        <w:gridCol w:w="59"/>
        <w:gridCol w:w="291"/>
        <w:gridCol w:w="79"/>
        <w:gridCol w:w="273"/>
        <w:gridCol w:w="97"/>
        <w:gridCol w:w="253"/>
        <w:gridCol w:w="117"/>
        <w:gridCol w:w="158"/>
        <w:gridCol w:w="76"/>
        <w:gridCol w:w="137"/>
        <w:gridCol w:w="214"/>
        <w:gridCol w:w="156"/>
        <w:gridCol w:w="194"/>
        <w:gridCol w:w="176"/>
        <w:gridCol w:w="175"/>
        <w:gridCol w:w="195"/>
        <w:gridCol w:w="156"/>
        <w:gridCol w:w="214"/>
        <w:gridCol w:w="137"/>
        <w:gridCol w:w="234"/>
        <w:gridCol w:w="116"/>
        <w:gridCol w:w="255"/>
        <w:gridCol w:w="96"/>
        <w:gridCol w:w="274"/>
        <w:gridCol w:w="77"/>
        <w:gridCol w:w="293"/>
        <w:gridCol w:w="58"/>
        <w:gridCol w:w="312"/>
        <w:gridCol w:w="39"/>
        <w:gridCol w:w="332"/>
        <w:gridCol w:w="18"/>
        <w:gridCol w:w="3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75"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企业名称</w:t>
            </w:r>
          </w:p>
        </w:tc>
        <w:tc>
          <w:tcPr>
            <w:tcW w:w="2904" w:type="dxa"/>
            <w:gridSpan w:val="17"/>
            <w:vAlign w:val="center"/>
          </w:tcPr>
          <w:p>
            <w:pPr>
              <w:spacing w:line="280" w:lineRule="exact"/>
              <w:rPr>
                <w:rFonts w:ascii="仿宋_GB2312" w:eastAsia="仿宋_GB2312"/>
                <w:color w:val="auto"/>
                <w:sz w:val="24"/>
              </w:rPr>
            </w:pPr>
          </w:p>
        </w:tc>
        <w:tc>
          <w:tcPr>
            <w:tcW w:w="1481" w:type="dxa"/>
            <w:gridSpan w:val="8"/>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统一平台编码</w:t>
            </w:r>
          </w:p>
        </w:tc>
        <w:tc>
          <w:tcPr>
            <w:tcW w:w="2221" w:type="dxa"/>
            <w:gridSpan w:val="12"/>
            <w:vAlign w:val="center"/>
          </w:tcPr>
          <w:p>
            <w:pPr>
              <w:rPr>
                <w:rFonts w:ascii="仿宋_GB2312" w:eastAsia="仿宋_GB2312"/>
                <w:b/>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6"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企业地址</w:t>
            </w:r>
          </w:p>
        </w:tc>
        <w:tc>
          <w:tcPr>
            <w:tcW w:w="2904" w:type="dxa"/>
            <w:gridSpan w:val="17"/>
            <w:vAlign w:val="center"/>
          </w:tcPr>
          <w:p>
            <w:pPr>
              <w:spacing w:line="280" w:lineRule="exact"/>
              <w:rPr>
                <w:rFonts w:ascii="仿宋_GB2312" w:eastAsia="仿宋_GB2312"/>
                <w:color w:val="auto"/>
                <w:sz w:val="24"/>
              </w:rPr>
            </w:pPr>
          </w:p>
        </w:tc>
        <w:tc>
          <w:tcPr>
            <w:tcW w:w="1481" w:type="dxa"/>
            <w:gridSpan w:val="8"/>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数据报送</w:t>
            </w:r>
          </w:p>
          <w:p>
            <w:pPr>
              <w:spacing w:line="280" w:lineRule="exact"/>
              <w:jc w:val="center"/>
              <w:rPr>
                <w:rFonts w:ascii="仿宋_GB2312" w:eastAsia="仿宋_GB2312"/>
                <w:color w:val="auto"/>
                <w:sz w:val="24"/>
              </w:rPr>
            </w:pPr>
            <w:r>
              <w:rPr>
                <w:rFonts w:hint="eastAsia" w:ascii="仿宋_GB2312" w:eastAsia="仿宋_GB2312"/>
                <w:color w:val="auto"/>
                <w:sz w:val="24"/>
              </w:rPr>
              <w:t>应用服务名称</w:t>
            </w:r>
          </w:p>
        </w:tc>
        <w:tc>
          <w:tcPr>
            <w:tcW w:w="2221" w:type="dxa"/>
            <w:gridSpan w:val="12"/>
            <w:vAlign w:val="center"/>
          </w:tcPr>
          <w:p>
            <w:pPr>
              <w:rPr>
                <w:rFonts w:ascii="仿宋_GB2312" w:eastAsia="仿宋_GB2312"/>
                <w:b/>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2" w:hRule="atLeast"/>
          <w:jc w:val="center"/>
        </w:trPr>
        <w:tc>
          <w:tcPr>
            <w:tcW w:w="2122" w:type="dxa"/>
            <w:vAlign w:val="center"/>
          </w:tcPr>
          <w:p>
            <w:pPr>
              <w:spacing w:line="280" w:lineRule="exact"/>
              <w:rPr>
                <w:rFonts w:ascii="仿宋_GB2312" w:eastAsia="仿宋_GB2312"/>
                <w:color w:val="auto"/>
                <w:spacing w:val="-6"/>
                <w:sz w:val="24"/>
              </w:rPr>
            </w:pPr>
            <w:r>
              <w:rPr>
                <w:rFonts w:hint="eastAsia" w:ascii="仿宋_GB2312" w:eastAsia="仿宋_GB2312"/>
                <w:color w:val="auto"/>
                <w:spacing w:val="-6"/>
                <w:sz w:val="24"/>
              </w:rPr>
              <w:t>统一社会信用代码或组织机构代码</w:t>
            </w:r>
          </w:p>
        </w:tc>
        <w:tc>
          <w:tcPr>
            <w:tcW w:w="6606" w:type="dxa"/>
            <w:gridSpan w:val="37"/>
            <w:vAlign w:val="center"/>
          </w:tcPr>
          <w:p>
            <w:pPr>
              <w:spacing w:line="280" w:lineRule="exact"/>
              <w:jc w:val="center"/>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66" w:hRule="atLeast"/>
          <w:jc w:val="center"/>
        </w:trPr>
        <w:tc>
          <w:tcPr>
            <w:tcW w:w="2122" w:type="dxa"/>
            <w:vAlign w:val="center"/>
          </w:tcPr>
          <w:p>
            <w:pPr>
              <w:spacing w:line="280" w:lineRule="exact"/>
              <w:jc w:val="center"/>
              <w:rPr>
                <w:rFonts w:ascii="仿宋_GB2312" w:eastAsia="仿宋_GB2312"/>
                <w:color w:val="auto"/>
                <w:sz w:val="24"/>
                <w:shd w:val="pct10" w:color="auto" w:fill="FFFFFF"/>
              </w:rPr>
            </w:pPr>
            <w:r>
              <w:rPr>
                <w:rFonts w:hint="eastAsia" w:ascii="仿宋_GB2312" w:eastAsia="仿宋_GB2312"/>
                <w:color w:val="auto"/>
                <w:sz w:val="24"/>
              </w:rPr>
              <w:t>法人代表（负责人</w:t>
            </w:r>
            <w:r>
              <w:rPr>
                <w:rFonts w:ascii="仿宋_GB2312" w:eastAsia="仿宋_GB2312"/>
                <w:color w:val="auto"/>
                <w:sz w:val="24"/>
              </w:rPr>
              <w:t>）</w:t>
            </w:r>
          </w:p>
        </w:tc>
        <w:tc>
          <w:tcPr>
            <w:tcW w:w="2904" w:type="dxa"/>
            <w:gridSpan w:val="17"/>
            <w:vAlign w:val="center"/>
          </w:tcPr>
          <w:p>
            <w:pPr>
              <w:spacing w:line="280" w:lineRule="exact"/>
              <w:rPr>
                <w:rFonts w:ascii="仿宋_GB2312" w:eastAsia="仿宋_GB2312"/>
                <w:color w:val="auto"/>
                <w:szCs w:val="21"/>
              </w:rPr>
            </w:pPr>
          </w:p>
        </w:tc>
        <w:tc>
          <w:tcPr>
            <w:tcW w:w="1481" w:type="dxa"/>
            <w:gridSpan w:val="8"/>
            <w:vAlign w:val="center"/>
          </w:tcPr>
          <w:p>
            <w:pPr>
              <w:spacing w:line="280" w:lineRule="exact"/>
              <w:jc w:val="center"/>
              <w:rPr>
                <w:rFonts w:ascii="仿宋_GB2312" w:eastAsia="仿宋_GB2312"/>
                <w:color w:val="auto"/>
                <w:szCs w:val="21"/>
              </w:rPr>
            </w:pPr>
            <w:r>
              <w:rPr>
                <w:rFonts w:hint="eastAsia" w:ascii="仿宋_GB2312" w:eastAsia="仿宋_GB2312"/>
                <w:color w:val="auto"/>
                <w:sz w:val="24"/>
              </w:rPr>
              <w:t>联系电话</w:t>
            </w:r>
          </w:p>
        </w:tc>
        <w:tc>
          <w:tcPr>
            <w:tcW w:w="2221" w:type="dxa"/>
            <w:gridSpan w:val="12"/>
            <w:vAlign w:val="center"/>
          </w:tcPr>
          <w:p>
            <w:pPr>
              <w:rPr>
                <w:rFonts w:ascii="仿宋_GB2312" w:eastAsia="仿宋_GB2312"/>
                <w:b/>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07"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申领人姓名</w:t>
            </w:r>
          </w:p>
        </w:tc>
        <w:tc>
          <w:tcPr>
            <w:tcW w:w="2904" w:type="dxa"/>
            <w:gridSpan w:val="17"/>
            <w:vAlign w:val="center"/>
          </w:tcPr>
          <w:p>
            <w:pPr>
              <w:spacing w:line="280" w:lineRule="exact"/>
              <w:rPr>
                <w:rFonts w:ascii="仿宋_GB2312" w:hAnsi="宋体" w:eastAsia="仿宋_GB2312"/>
                <w:color w:val="auto"/>
                <w:sz w:val="24"/>
              </w:rPr>
            </w:pPr>
          </w:p>
        </w:tc>
        <w:tc>
          <w:tcPr>
            <w:tcW w:w="1481" w:type="dxa"/>
            <w:gridSpan w:val="8"/>
            <w:vAlign w:val="center"/>
          </w:tcPr>
          <w:p>
            <w:pPr>
              <w:spacing w:line="280" w:lineRule="exact"/>
              <w:ind w:firstLine="120" w:firstLineChars="50"/>
              <w:rPr>
                <w:rFonts w:ascii="仿宋_GB2312" w:eastAsia="仿宋_GB2312"/>
                <w:color w:val="auto"/>
                <w:sz w:val="24"/>
              </w:rPr>
            </w:pPr>
            <w:r>
              <w:rPr>
                <w:rFonts w:hint="eastAsia" w:ascii="仿宋_GB2312" w:eastAsia="仿宋_GB2312"/>
                <w:color w:val="auto"/>
                <w:sz w:val="24"/>
              </w:rPr>
              <w:t>申领人手机</w:t>
            </w:r>
          </w:p>
        </w:tc>
        <w:tc>
          <w:tcPr>
            <w:tcW w:w="2221" w:type="dxa"/>
            <w:gridSpan w:val="12"/>
            <w:vAlign w:val="center"/>
          </w:tcPr>
          <w:p>
            <w:pPr>
              <w:spacing w:line="280" w:lineRule="exact"/>
              <w:rPr>
                <w:rFonts w:ascii="仿宋_GB2312" w:hAnsi="宋体"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83"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申领人</w:t>
            </w:r>
          </w:p>
          <w:p>
            <w:pPr>
              <w:spacing w:line="280" w:lineRule="exact"/>
              <w:jc w:val="center"/>
              <w:rPr>
                <w:rFonts w:ascii="仿宋_GB2312" w:eastAsia="仿宋_GB2312"/>
                <w:color w:val="auto"/>
                <w:spacing w:val="-16"/>
                <w:sz w:val="24"/>
              </w:rPr>
            </w:pPr>
            <w:r>
              <w:rPr>
                <w:rFonts w:hint="eastAsia" w:ascii="仿宋_GB2312" w:eastAsia="仿宋_GB2312"/>
                <w:color w:val="auto"/>
                <w:sz w:val="24"/>
              </w:rPr>
              <w:t>身份证号</w:t>
            </w:r>
          </w:p>
        </w:tc>
        <w:tc>
          <w:tcPr>
            <w:tcW w:w="312"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1"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1" w:type="dxa"/>
            <w:gridSpan w:val="3"/>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1" w:type="dxa"/>
            <w:gridSpan w:val="2"/>
            <w:vAlign w:val="center"/>
          </w:tcPr>
          <w:p>
            <w:pPr>
              <w:spacing w:line="280" w:lineRule="exact"/>
              <w:ind w:right="-107" w:rightChars="-51"/>
              <w:rPr>
                <w:rFonts w:ascii="仿宋_GB2312" w:eastAsia="仿宋_GB2312"/>
                <w:color w:val="auto"/>
                <w:sz w:val="24"/>
              </w:rPr>
            </w:pPr>
          </w:p>
        </w:tc>
        <w:tc>
          <w:tcPr>
            <w:tcW w:w="371"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0" w:type="dxa"/>
            <w:gridSpan w:val="2"/>
            <w:vAlign w:val="center"/>
          </w:tcPr>
          <w:p>
            <w:pPr>
              <w:spacing w:line="280" w:lineRule="exact"/>
              <w:ind w:right="-107" w:rightChars="-51"/>
              <w:rPr>
                <w:rFonts w:ascii="仿宋_GB2312" w:eastAsia="仿宋_GB2312"/>
                <w:color w:val="auto"/>
                <w:sz w:val="24"/>
              </w:rPr>
            </w:pPr>
          </w:p>
        </w:tc>
        <w:tc>
          <w:tcPr>
            <w:tcW w:w="371" w:type="dxa"/>
            <w:gridSpan w:val="2"/>
            <w:vAlign w:val="center"/>
          </w:tcPr>
          <w:p>
            <w:pPr>
              <w:spacing w:line="280" w:lineRule="exact"/>
              <w:ind w:right="-107" w:rightChars="-51"/>
              <w:rPr>
                <w:rFonts w:ascii="仿宋_GB2312" w:eastAsia="仿宋_GB2312"/>
                <w:color w:val="auto"/>
                <w:sz w:val="24"/>
              </w:rPr>
            </w:pPr>
          </w:p>
        </w:tc>
        <w:tc>
          <w:tcPr>
            <w:tcW w:w="369" w:type="dxa"/>
            <w:gridSpan w:val="2"/>
            <w:vAlign w:val="center"/>
          </w:tcPr>
          <w:p>
            <w:pPr>
              <w:spacing w:line="280" w:lineRule="exact"/>
              <w:ind w:right="-107" w:rightChars="-51"/>
              <w:rPr>
                <w:rFonts w:ascii="仿宋_GB2312"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52"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申领人</w:t>
            </w:r>
          </w:p>
          <w:p>
            <w:pPr>
              <w:spacing w:line="280" w:lineRule="exact"/>
              <w:jc w:val="center"/>
              <w:rPr>
                <w:rFonts w:ascii="仿宋_GB2312" w:eastAsia="仿宋_GB2312"/>
                <w:color w:val="auto"/>
                <w:sz w:val="24"/>
              </w:rPr>
            </w:pPr>
            <w:r>
              <w:rPr>
                <w:rFonts w:hint="eastAsia" w:ascii="仿宋_GB2312" w:eastAsia="仿宋_GB2312"/>
                <w:color w:val="auto"/>
                <w:sz w:val="24"/>
              </w:rPr>
              <w:t>银行卡开户行</w:t>
            </w:r>
          </w:p>
        </w:tc>
        <w:tc>
          <w:tcPr>
            <w:tcW w:w="6606" w:type="dxa"/>
            <w:gridSpan w:val="37"/>
            <w:vAlign w:val="center"/>
          </w:tcPr>
          <w:p>
            <w:pPr>
              <w:spacing w:line="280" w:lineRule="exact"/>
              <w:ind w:right="-107" w:rightChars="-51"/>
              <w:rPr>
                <w:rFonts w:ascii="仿宋_GB2312" w:eastAsia="仿宋_GB2312"/>
                <w:color w:val="auto"/>
                <w:sz w:val="24"/>
              </w:rPr>
            </w:pPr>
            <w:r>
              <w:rPr>
                <w:rFonts w:hint="eastAsia" w:ascii="仿宋_GB2312" w:eastAsia="仿宋_GB2312"/>
                <w:color w:val="auto"/>
                <w:sz w:val="24"/>
                <w:u w:val="single"/>
              </w:rPr>
              <w:t xml:space="preserve">  </w:t>
            </w:r>
            <w:r>
              <w:rPr>
                <w:rFonts w:ascii="仿宋_GB2312" w:eastAsia="仿宋_GB2312"/>
                <w:color w:val="auto"/>
                <w:sz w:val="24"/>
                <w:u w:val="single"/>
              </w:rPr>
              <w:t xml:space="preserve">        </w:t>
            </w:r>
            <w:r>
              <w:rPr>
                <w:rFonts w:hint="eastAsia" w:ascii="仿宋_GB2312" w:eastAsia="仿宋_GB2312"/>
                <w:color w:val="auto"/>
                <w:sz w:val="24"/>
                <w:u w:val="single"/>
              </w:rPr>
              <w:t xml:space="preserve"> </w:t>
            </w:r>
            <w:r>
              <w:rPr>
                <w:rFonts w:ascii="仿宋_GB2312" w:eastAsia="仿宋_GB2312"/>
                <w:color w:val="auto"/>
                <w:sz w:val="24"/>
                <w:u w:val="single"/>
              </w:rPr>
              <w:t xml:space="preserve">  </w:t>
            </w:r>
            <w:r>
              <w:rPr>
                <w:rFonts w:hint="eastAsia" w:ascii="仿宋_GB2312" w:eastAsia="仿宋_GB2312"/>
                <w:color w:val="auto"/>
                <w:sz w:val="24"/>
              </w:rPr>
              <w:t>银行</w:t>
            </w:r>
            <w:r>
              <w:rPr>
                <w:rFonts w:hint="eastAsia" w:ascii="仿宋_GB2312" w:eastAsia="仿宋_GB2312"/>
                <w:color w:val="auto"/>
                <w:sz w:val="24"/>
                <w:u w:val="single"/>
              </w:rPr>
              <w:t xml:space="preserve">  </w:t>
            </w:r>
            <w:r>
              <w:rPr>
                <w:rFonts w:ascii="仿宋_GB2312" w:eastAsia="仿宋_GB2312"/>
                <w:color w:val="auto"/>
                <w:sz w:val="24"/>
                <w:u w:val="single"/>
              </w:rPr>
              <w:t xml:space="preserve">        </w:t>
            </w:r>
            <w:r>
              <w:rPr>
                <w:rFonts w:hint="eastAsia" w:ascii="仿宋_GB2312" w:eastAsia="仿宋_GB2312"/>
                <w:color w:val="auto"/>
                <w:sz w:val="24"/>
                <w:u w:val="single"/>
              </w:rPr>
              <w:t xml:space="preserve"> </w:t>
            </w:r>
            <w:r>
              <w:rPr>
                <w:rFonts w:ascii="仿宋_GB2312" w:eastAsia="仿宋_GB2312"/>
                <w:color w:val="auto"/>
                <w:sz w:val="24"/>
                <w:u w:val="single"/>
              </w:rPr>
              <w:t xml:space="preserve">  </w:t>
            </w:r>
            <w:r>
              <w:rPr>
                <w:rFonts w:hint="eastAsia" w:ascii="仿宋_GB2312" w:eastAsia="仿宋_GB2312"/>
                <w:color w:val="auto"/>
                <w:sz w:val="24"/>
              </w:rPr>
              <w:t>支行</w:t>
            </w:r>
            <w:r>
              <w:rPr>
                <w:rFonts w:hint="eastAsia" w:ascii="仿宋_GB2312" w:eastAsia="仿宋_GB2312"/>
                <w:b/>
                <w:color w:val="auto"/>
                <w:sz w:val="24"/>
              </w:rPr>
              <w:t>（</w:t>
            </w:r>
            <w:r>
              <w:rPr>
                <w:rFonts w:hint="eastAsia" w:ascii="仿宋_GB2312" w:eastAsia="仿宋_GB2312"/>
                <w:b/>
                <w:color w:val="auto"/>
                <w:sz w:val="24"/>
                <w:u w:val="single"/>
              </w:rPr>
              <w:t>要求储蓄卡，信用卡无效</w:t>
            </w:r>
            <w:r>
              <w:rPr>
                <w:rFonts w:hint="eastAsia" w:ascii="仿宋_GB2312" w:eastAsia="仿宋_GB2312"/>
                <w:b/>
                <w:color w:val="auto"/>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37" w:hRule="atLeast"/>
          <w:jc w:val="center"/>
        </w:trPr>
        <w:tc>
          <w:tcPr>
            <w:tcW w:w="2122" w:type="dxa"/>
            <w:vAlign w:val="center"/>
          </w:tcPr>
          <w:p>
            <w:pPr>
              <w:spacing w:line="280" w:lineRule="exact"/>
              <w:jc w:val="center"/>
              <w:rPr>
                <w:rFonts w:ascii="仿宋_GB2312" w:eastAsia="仿宋_GB2312"/>
                <w:color w:val="auto"/>
                <w:sz w:val="24"/>
              </w:rPr>
            </w:pPr>
            <w:r>
              <w:rPr>
                <w:rFonts w:hint="eastAsia" w:ascii="仿宋_GB2312" w:eastAsia="仿宋_GB2312"/>
                <w:color w:val="auto"/>
                <w:sz w:val="24"/>
              </w:rPr>
              <w:t>申领人</w:t>
            </w:r>
          </w:p>
          <w:p>
            <w:pPr>
              <w:spacing w:line="280" w:lineRule="exact"/>
              <w:jc w:val="center"/>
              <w:rPr>
                <w:rFonts w:ascii="仿宋_GB2312" w:eastAsia="仿宋_GB2312"/>
                <w:color w:val="auto"/>
                <w:sz w:val="24"/>
              </w:rPr>
            </w:pPr>
            <w:r>
              <w:rPr>
                <w:rFonts w:hint="eastAsia" w:ascii="仿宋_GB2312" w:eastAsia="仿宋_GB2312"/>
                <w:color w:val="auto"/>
                <w:sz w:val="24"/>
              </w:rPr>
              <w:t>银行卡号</w:t>
            </w:r>
          </w:p>
        </w:tc>
        <w:tc>
          <w:tcPr>
            <w:tcW w:w="292" w:type="dxa"/>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0" w:type="dxa"/>
            <w:gridSpan w:val="2"/>
            <w:vAlign w:val="center"/>
          </w:tcPr>
          <w:p>
            <w:pPr>
              <w:spacing w:line="280" w:lineRule="exact"/>
              <w:ind w:right="-107" w:rightChars="-51"/>
              <w:rPr>
                <w:rFonts w:ascii="仿宋_GB2312" w:eastAsia="仿宋_GB2312"/>
                <w:color w:val="auto"/>
                <w:sz w:val="24"/>
              </w:rPr>
            </w:pPr>
          </w:p>
        </w:tc>
        <w:tc>
          <w:tcPr>
            <w:tcW w:w="352" w:type="dxa"/>
            <w:gridSpan w:val="2"/>
            <w:vAlign w:val="center"/>
          </w:tcPr>
          <w:p>
            <w:pPr>
              <w:spacing w:line="280" w:lineRule="exact"/>
              <w:ind w:right="-107" w:rightChars="-51"/>
              <w:rPr>
                <w:rFonts w:ascii="仿宋_GB2312" w:eastAsia="仿宋_GB2312"/>
                <w:color w:val="auto"/>
                <w:sz w:val="24"/>
              </w:rPr>
            </w:pPr>
          </w:p>
        </w:tc>
        <w:tc>
          <w:tcPr>
            <w:tcW w:w="350" w:type="dxa"/>
            <w:gridSpan w:val="2"/>
            <w:vAlign w:val="center"/>
          </w:tcPr>
          <w:p>
            <w:pPr>
              <w:spacing w:line="280" w:lineRule="exact"/>
              <w:ind w:right="-107" w:rightChars="-51"/>
              <w:rPr>
                <w:rFonts w:ascii="仿宋_GB2312" w:eastAsia="仿宋_GB2312"/>
                <w:color w:val="auto"/>
                <w:sz w:val="24"/>
              </w:rPr>
            </w:pPr>
          </w:p>
        </w:tc>
        <w:tc>
          <w:tcPr>
            <w:tcW w:w="351" w:type="dxa"/>
            <w:gridSpan w:val="3"/>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0"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0"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1" w:type="dxa"/>
            <w:gridSpan w:val="2"/>
            <w:vAlign w:val="center"/>
          </w:tcPr>
          <w:p>
            <w:pPr>
              <w:spacing w:line="280" w:lineRule="exact"/>
              <w:ind w:right="-107" w:rightChars="-51"/>
              <w:rPr>
                <w:rFonts w:ascii="仿宋_GB2312" w:eastAsia="仿宋_GB2312"/>
                <w:color w:val="auto"/>
                <w:sz w:val="24"/>
              </w:rPr>
            </w:pPr>
          </w:p>
        </w:tc>
        <w:tc>
          <w:tcPr>
            <w:tcW w:w="350" w:type="dxa"/>
            <w:gridSpan w:val="2"/>
            <w:vAlign w:val="center"/>
          </w:tcPr>
          <w:p>
            <w:pPr>
              <w:spacing w:line="280" w:lineRule="exact"/>
              <w:ind w:right="-107" w:rightChars="-51"/>
              <w:rPr>
                <w:rFonts w:ascii="仿宋_GB2312" w:eastAsia="仿宋_GB2312"/>
                <w:color w:val="auto"/>
                <w:sz w:val="24"/>
              </w:rPr>
            </w:pPr>
          </w:p>
        </w:tc>
        <w:tc>
          <w:tcPr>
            <w:tcW w:w="351" w:type="dxa"/>
            <w:vAlign w:val="center"/>
          </w:tcPr>
          <w:p>
            <w:pPr>
              <w:spacing w:line="280" w:lineRule="exact"/>
              <w:ind w:right="-107" w:rightChars="-51"/>
              <w:rPr>
                <w:rFonts w:ascii="仿宋_GB2312" w:eastAsia="仿宋_GB2312"/>
                <w:color w:val="auto"/>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827" w:hRule="atLeast"/>
          <w:jc w:val="center"/>
        </w:trPr>
        <w:tc>
          <w:tcPr>
            <w:tcW w:w="8728" w:type="dxa"/>
            <w:gridSpan w:val="38"/>
            <w:vAlign w:val="center"/>
          </w:tcPr>
          <w:p>
            <w:pPr>
              <w:spacing w:line="200" w:lineRule="atLeast"/>
              <w:rPr>
                <w:rFonts w:ascii="仿宋_GB2312" w:eastAsia="仿宋_GB2312"/>
                <w:b/>
                <w:color w:val="auto"/>
                <w:sz w:val="24"/>
              </w:rPr>
            </w:pPr>
            <w:r>
              <w:rPr>
                <w:rFonts w:hint="eastAsia" w:ascii="仿宋_GB2312" w:eastAsia="仿宋_GB2312"/>
                <w:b/>
                <w:color w:val="auto"/>
                <w:sz w:val="24"/>
              </w:rPr>
              <w:t xml:space="preserve">相关规定： </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1.申领人指符合信息采集费补贴资金申领要求的样本企业数据报送工作人员（信息员）。</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2.申领人姓名须与银行卡开户人姓名一致。</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3.提交本表时，</w:t>
            </w:r>
            <w:r>
              <w:rPr>
                <w:rFonts w:hint="eastAsia" w:ascii="仿宋_GB2312" w:eastAsia="仿宋_GB2312"/>
                <w:b/>
                <w:color w:val="auto"/>
                <w:sz w:val="24"/>
              </w:rPr>
              <w:t>请将申领人身份证复印件（正反面）一并提交</w:t>
            </w:r>
            <w:r>
              <w:rPr>
                <w:rFonts w:hint="eastAsia" w:ascii="仿宋_GB2312" w:eastAsia="仿宋_GB2312"/>
                <w:color w:val="auto"/>
                <w:sz w:val="24"/>
              </w:rPr>
              <w:t>。</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4.为避免书写笔画不清晰，本表除签字栏外，其余内容请电脑输入后打印, 不得涂改。</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5.数据报送应用服务名称包括：生活必需品、重要生产资料、商贸流通重点监测、商贸流通统计、信息泵、应急商品管理、酒类流通统计、新增企业。</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6.福建省商务厅将定期开展数据报送质量统计，费用发放具体金额与数据报送质量挂钩。</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7.信息采集费补贴资金发放过程中如产生个人所得税，由申领人承担，请及时关注相关账户。</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8.若企业信息员发生变化，企业应及时提出变更申请。</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9.若企业数据报送质量明显下降，且未及时改进，将暂停发信息采集费补贴资金；若企业出现停业、倒闭等情况，企业应及时告知，将补发信息采集费补贴资金。</w:t>
            </w:r>
          </w:p>
          <w:p>
            <w:pPr>
              <w:spacing w:line="200" w:lineRule="atLeast"/>
              <w:ind w:firstLine="480" w:firstLineChars="200"/>
              <w:rPr>
                <w:rFonts w:ascii="仿宋_GB2312" w:eastAsia="仿宋_GB2312"/>
                <w:color w:val="auto"/>
                <w:sz w:val="24"/>
              </w:rPr>
            </w:pPr>
            <w:r>
              <w:rPr>
                <w:rFonts w:hint="eastAsia" w:ascii="仿宋_GB2312" w:eastAsia="仿宋_GB2312"/>
                <w:color w:val="auto"/>
                <w:sz w:val="24"/>
              </w:rPr>
              <w:t>10.信息采集费补贴资金发放以本表信息为准，若出现信息填写错误、人员离岗等原因，导致发放失败或错误，样本企业及相关信息员承担相关责任。</w:t>
            </w:r>
          </w:p>
          <w:p>
            <w:pPr>
              <w:spacing w:line="200" w:lineRule="atLeast"/>
              <w:ind w:firstLine="480" w:firstLineChars="200"/>
              <w:rPr>
                <w:rFonts w:ascii="楷体_GB2312" w:eastAsia="楷体_GB2312"/>
                <w:b/>
                <w:color w:val="auto"/>
                <w:sz w:val="24"/>
                <w:szCs w:val="28"/>
              </w:rPr>
            </w:pPr>
            <w:r>
              <w:rPr>
                <w:rFonts w:hint="eastAsia" w:ascii="仿宋_GB2312" w:eastAsia="仿宋_GB2312"/>
                <w:color w:val="auto"/>
                <w:sz w:val="24"/>
              </w:rPr>
              <w:t>11.</w:t>
            </w:r>
            <w:r>
              <w:rPr>
                <w:rFonts w:hint="eastAsia" w:ascii="仿宋_GB2312" w:eastAsia="仿宋_GB2312"/>
                <w:color w:val="auto"/>
                <w:kern w:val="0"/>
                <w:sz w:val="24"/>
              </w:rPr>
              <w:t>本申领表的解释权在法律规定的范围内归福建省商务厅所有。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090" w:hRule="atLeast"/>
          <w:jc w:val="center"/>
        </w:trPr>
        <w:tc>
          <w:tcPr>
            <w:tcW w:w="4443" w:type="dxa"/>
            <w:gridSpan w:val="14"/>
            <w:vAlign w:val="center"/>
          </w:tcPr>
          <w:p>
            <w:pPr>
              <w:spacing w:line="360" w:lineRule="auto"/>
              <w:rPr>
                <w:rFonts w:ascii="楷体_GB2312" w:eastAsia="楷体_GB2312"/>
                <w:b/>
                <w:color w:val="auto"/>
                <w:sz w:val="24"/>
                <w:szCs w:val="28"/>
              </w:rPr>
            </w:pPr>
            <w:r>
              <w:rPr>
                <w:rFonts w:hint="eastAsia" w:ascii="仿宋_GB2312" w:eastAsia="仿宋_GB2312"/>
                <w:b/>
                <w:color w:val="auto"/>
                <w:sz w:val="24"/>
                <w:szCs w:val="28"/>
              </w:rPr>
              <w:t>申领人承诺：</w:t>
            </w:r>
          </w:p>
          <w:p>
            <w:pPr>
              <w:spacing w:line="360" w:lineRule="auto"/>
              <w:ind w:firstLine="235" w:firstLineChars="98"/>
              <w:rPr>
                <w:rFonts w:ascii="仿宋_GB2312" w:eastAsia="仿宋_GB2312"/>
                <w:color w:val="auto"/>
                <w:sz w:val="24"/>
              </w:rPr>
            </w:pPr>
            <w:r>
              <w:rPr>
                <w:rFonts w:hint="eastAsia" w:ascii="仿宋_GB2312" w:eastAsia="仿宋_GB2312"/>
                <w:color w:val="auto"/>
                <w:sz w:val="24"/>
              </w:rPr>
              <w:t xml:space="preserve">  以上填写信息真实准确，了解并遵守相关</w:t>
            </w:r>
          </w:p>
          <w:p>
            <w:pPr>
              <w:spacing w:line="360" w:lineRule="auto"/>
              <w:ind w:firstLine="235" w:firstLineChars="98"/>
              <w:rPr>
                <w:rFonts w:ascii="仿宋_GB2312" w:eastAsia="仿宋_GB2312"/>
                <w:color w:val="auto"/>
                <w:sz w:val="24"/>
              </w:rPr>
            </w:pPr>
            <w:r>
              <w:rPr>
                <w:rFonts w:hint="eastAsia" w:ascii="仿宋_GB2312" w:eastAsia="仿宋_GB2312"/>
                <w:color w:val="auto"/>
                <w:sz w:val="24"/>
              </w:rPr>
              <w:t>规定，</w:t>
            </w:r>
            <w:r>
              <w:rPr>
                <w:rFonts w:ascii="仿宋_GB2312" w:eastAsia="仿宋_GB2312"/>
                <w:color w:val="auto"/>
                <w:sz w:val="24"/>
              </w:rPr>
              <w:t>按照</w:t>
            </w:r>
            <w:r>
              <w:rPr>
                <w:rFonts w:hint="eastAsia" w:ascii="仿宋_GB2312" w:eastAsia="仿宋_GB2312"/>
                <w:color w:val="auto"/>
                <w:sz w:val="24"/>
              </w:rPr>
              <w:t>要求</w:t>
            </w:r>
            <w:r>
              <w:rPr>
                <w:rFonts w:hint="eastAsia" w:ascii="黑体" w:hAnsi="黑体" w:eastAsia="黑体"/>
                <w:b/>
                <w:color w:val="auto"/>
                <w:sz w:val="24"/>
              </w:rPr>
              <w:t>及时、准确报送相关数据</w:t>
            </w:r>
            <w:r>
              <w:rPr>
                <w:rFonts w:hint="eastAsia" w:ascii="仿宋_GB2312" w:eastAsia="仿宋_GB2312"/>
                <w:color w:val="auto"/>
                <w:sz w:val="24"/>
              </w:rPr>
              <w:t>。</w:t>
            </w:r>
          </w:p>
          <w:p>
            <w:pPr>
              <w:tabs>
                <w:tab w:val="left" w:pos="822"/>
              </w:tabs>
              <w:spacing w:line="360" w:lineRule="auto"/>
              <w:ind w:left="1811" w:leftChars="-395" w:hanging="2640" w:hangingChars="1100"/>
              <w:jc w:val="left"/>
              <w:rPr>
                <w:rFonts w:ascii="仿宋_GB2312" w:eastAsia="仿宋_GB2312"/>
                <w:b/>
                <w:color w:val="auto"/>
                <w:sz w:val="24"/>
              </w:rPr>
            </w:pPr>
            <w:r>
              <w:rPr>
                <w:rFonts w:hint="eastAsia" w:ascii="仿宋_GB2312" w:eastAsia="仿宋_GB2312"/>
                <w:color w:val="auto"/>
                <w:sz w:val="24"/>
              </w:rPr>
              <w:t xml:space="preserve">    </w:t>
            </w:r>
            <w:r>
              <w:rPr>
                <w:rFonts w:hint="eastAsia" w:ascii="仿宋_GB2312" w:eastAsia="仿宋_GB2312"/>
                <w:b/>
                <w:color w:val="auto"/>
                <w:sz w:val="24"/>
                <w:szCs w:val="28"/>
              </w:rPr>
              <w:t xml:space="preserve">   </w:t>
            </w:r>
            <w:r>
              <w:rPr>
                <w:rFonts w:hint="eastAsia" w:ascii="仿宋_GB2312" w:eastAsia="仿宋_GB2312"/>
                <w:b/>
                <w:color w:val="auto"/>
                <w:sz w:val="28"/>
                <w:szCs w:val="28"/>
              </w:rPr>
              <w:t xml:space="preserve">      申领人</w:t>
            </w:r>
            <w:r>
              <w:rPr>
                <w:rFonts w:hint="eastAsia" w:ascii="仿宋_GB2312" w:eastAsia="仿宋_GB2312"/>
                <w:b/>
                <w:color w:val="auto"/>
                <w:sz w:val="28"/>
              </w:rPr>
              <w:t>签字：</w:t>
            </w:r>
            <w:r>
              <w:rPr>
                <w:rFonts w:ascii="仿宋_GB2312" w:eastAsia="仿宋_GB2312"/>
                <w:b/>
                <w:color w:val="auto"/>
                <w:sz w:val="22"/>
                <w:szCs w:val="28"/>
              </w:rPr>
              <w:t xml:space="preserve"> </w:t>
            </w:r>
            <w:r>
              <w:rPr>
                <w:rFonts w:ascii="仿宋_GB2312" w:eastAsia="仿宋_GB2312"/>
                <w:b/>
                <w:color w:val="auto"/>
                <w:szCs w:val="28"/>
              </w:rPr>
              <w:t xml:space="preserve">                      </w:t>
            </w:r>
            <w:r>
              <w:rPr>
                <w:rFonts w:hint="eastAsia" w:ascii="仿宋_GB2312" w:eastAsia="仿宋_GB2312"/>
                <w:color w:val="auto"/>
                <w:sz w:val="24"/>
              </w:rPr>
              <w:t>年    月    日</w:t>
            </w:r>
          </w:p>
          <w:p>
            <w:pPr>
              <w:tabs>
                <w:tab w:val="left" w:pos="822"/>
              </w:tabs>
              <w:spacing w:line="360" w:lineRule="auto"/>
              <w:ind w:firstLine="2760" w:firstLineChars="1150"/>
              <w:rPr>
                <w:rFonts w:ascii="仿宋_GB2312" w:eastAsia="仿宋_GB2312"/>
                <w:b/>
                <w:color w:val="auto"/>
                <w:sz w:val="24"/>
                <w:szCs w:val="28"/>
              </w:rPr>
            </w:pPr>
          </w:p>
        </w:tc>
        <w:tc>
          <w:tcPr>
            <w:tcW w:w="4285" w:type="dxa"/>
            <w:gridSpan w:val="24"/>
            <w:vAlign w:val="center"/>
          </w:tcPr>
          <w:p>
            <w:pPr>
              <w:spacing w:line="360" w:lineRule="auto"/>
              <w:ind w:left="1917" w:leftChars="56" w:hanging="1800" w:hangingChars="750"/>
              <w:rPr>
                <w:rFonts w:ascii="仿宋_GB2312" w:eastAsia="仿宋_GB2312"/>
                <w:b/>
                <w:color w:val="auto"/>
                <w:sz w:val="24"/>
              </w:rPr>
            </w:pPr>
            <w:r>
              <w:rPr>
                <w:rFonts w:hint="eastAsia" w:ascii="仿宋_GB2312" w:eastAsia="仿宋_GB2312"/>
                <w:b/>
                <w:color w:val="auto"/>
                <w:sz w:val="24"/>
              </w:rPr>
              <w:t>企业</w:t>
            </w:r>
            <w:r>
              <w:rPr>
                <w:rFonts w:ascii="仿宋_GB2312" w:eastAsia="仿宋_GB2312"/>
                <w:b/>
                <w:color w:val="auto"/>
                <w:sz w:val="24"/>
              </w:rPr>
              <w:t>推荐</w:t>
            </w:r>
            <w:r>
              <w:rPr>
                <w:rFonts w:hint="eastAsia" w:ascii="仿宋_GB2312" w:eastAsia="仿宋_GB2312"/>
                <w:b/>
                <w:color w:val="auto"/>
                <w:sz w:val="24"/>
              </w:rPr>
              <w:t>：</w:t>
            </w:r>
          </w:p>
          <w:p>
            <w:pPr>
              <w:spacing w:line="360" w:lineRule="auto"/>
              <w:ind w:left="1913" w:leftChars="911" w:firstLine="5280" w:firstLineChars="2200"/>
              <w:rPr>
                <w:rFonts w:ascii="仿宋_GB2312" w:eastAsia="仿宋_GB2312"/>
                <w:b/>
                <w:color w:val="auto"/>
                <w:sz w:val="24"/>
              </w:rPr>
            </w:pPr>
            <w:r>
              <w:rPr>
                <w:rFonts w:hint="eastAsia" w:ascii="仿宋_GB2312" w:eastAsia="仿宋_GB2312"/>
                <w:color w:val="auto"/>
                <w:sz w:val="24"/>
              </w:rPr>
              <w:t>（（企业公章）</w:t>
            </w:r>
          </w:p>
          <w:p>
            <w:pPr>
              <w:spacing w:line="360" w:lineRule="auto"/>
              <w:ind w:left="1440" w:hanging="1440" w:hangingChars="600"/>
              <w:rPr>
                <w:rFonts w:ascii="仿宋_GB2312" w:eastAsia="仿宋_GB2312"/>
                <w:color w:val="auto"/>
                <w:sz w:val="24"/>
              </w:rPr>
            </w:pPr>
            <w:r>
              <w:rPr>
                <w:rFonts w:hint="eastAsia" w:ascii="仿宋_GB2312" w:eastAsia="仿宋_GB2312"/>
                <w:color w:val="auto"/>
                <w:sz w:val="24"/>
              </w:rPr>
              <w:t xml:space="preserve">                                          </w:t>
            </w:r>
          </w:p>
          <w:p>
            <w:pPr>
              <w:spacing w:line="360" w:lineRule="auto"/>
              <w:ind w:left="1260" w:leftChars="600" w:firstLine="1320" w:firstLineChars="550"/>
              <w:rPr>
                <w:rFonts w:ascii="仿宋_GB2312" w:eastAsia="仿宋_GB2312"/>
                <w:color w:val="auto"/>
                <w:sz w:val="24"/>
              </w:rPr>
            </w:pPr>
            <w:r>
              <w:rPr>
                <w:rFonts w:hint="eastAsia" w:ascii="仿宋_GB2312" w:eastAsia="仿宋_GB2312"/>
                <w:color w:val="auto"/>
                <w:sz w:val="24"/>
              </w:rPr>
              <w:t>年    月    日</w:t>
            </w:r>
          </w:p>
          <w:p>
            <w:pPr>
              <w:spacing w:line="360" w:lineRule="auto"/>
              <w:ind w:left="1260" w:leftChars="600" w:firstLine="1200" w:firstLineChars="500"/>
              <w:rPr>
                <w:rFonts w:ascii="仿宋_GB2312" w:eastAsia="仿宋_GB2312"/>
                <w:b/>
                <w:color w:val="auto"/>
                <w:sz w:val="24"/>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494" w:hRule="atLeast"/>
          <w:jc w:val="center"/>
        </w:trPr>
        <w:tc>
          <w:tcPr>
            <w:tcW w:w="8728" w:type="dxa"/>
            <w:gridSpan w:val="38"/>
            <w:vAlign w:val="center"/>
          </w:tcPr>
          <w:p>
            <w:pPr>
              <w:spacing w:line="360" w:lineRule="auto"/>
              <w:rPr>
                <w:rFonts w:ascii="仿宋_GB2312" w:eastAsia="仿宋_GB2312"/>
                <w:b/>
                <w:color w:val="auto"/>
                <w:sz w:val="24"/>
              </w:rPr>
            </w:pPr>
            <w:r>
              <w:rPr>
                <w:rFonts w:hint="eastAsia" w:ascii="仿宋_GB2312" w:eastAsia="仿宋_GB2312"/>
                <w:color w:val="auto"/>
                <w:sz w:val="28"/>
                <w:szCs w:val="28"/>
              </w:rPr>
              <w:t>附申领人身份证复印件（正、反面）</w:t>
            </w:r>
          </w:p>
        </w:tc>
      </w:tr>
    </w:tbl>
    <w:p>
      <w:pPr>
        <w:widowControl/>
        <w:spacing w:line="20" w:lineRule="exact"/>
        <w:rPr>
          <w:rFonts w:ascii="黑体" w:hAnsi="黑体" w:eastAsia="黑体"/>
          <w:color w:val="auto"/>
          <w:sz w:val="32"/>
          <w:szCs w:val="32"/>
        </w:rPr>
      </w:pPr>
    </w:p>
    <w:p>
      <w:pPr>
        <w:widowControl/>
        <w:jc w:val="left"/>
        <w:rPr>
          <w:rFonts w:ascii="黑体" w:hAnsi="黑体" w:eastAsia="黑体"/>
          <w:color w:val="auto"/>
          <w:sz w:val="32"/>
          <w:szCs w:val="32"/>
        </w:rPr>
      </w:pPr>
      <w:r>
        <w:rPr>
          <w:rFonts w:ascii="黑体" w:hAnsi="黑体" w:eastAsia="黑体"/>
          <w:color w:val="auto"/>
          <w:sz w:val="32"/>
          <w:szCs w:val="32"/>
        </w:rPr>
        <w:br w:type="page"/>
      </w:r>
    </w:p>
    <w:p>
      <w:pPr>
        <w:widowControl/>
        <w:jc w:val="left"/>
        <w:rPr>
          <w:rFonts w:ascii="黑体" w:hAnsi="黑体" w:eastAsia="黑体"/>
          <w:color w:val="auto"/>
          <w:sz w:val="32"/>
          <w:szCs w:val="32"/>
        </w:rPr>
      </w:pPr>
      <w:r>
        <w:rPr>
          <w:rFonts w:hint="eastAsia" w:ascii="黑体" w:hAnsi="黑体" w:eastAsia="黑体"/>
          <w:color w:val="auto"/>
          <w:sz w:val="32"/>
          <w:szCs w:val="32"/>
        </w:rPr>
        <w:t>附件7</w:t>
      </w:r>
    </w:p>
    <w:p>
      <w:pPr>
        <w:widowControl/>
        <w:spacing w:line="578" w:lineRule="exact"/>
        <w:jc w:val="center"/>
        <w:rPr>
          <w:rFonts w:ascii="方正小标宋简体" w:hAnsi="黑体" w:eastAsia="方正小标宋简体"/>
          <w:color w:val="auto"/>
          <w:sz w:val="44"/>
          <w:szCs w:val="44"/>
        </w:rPr>
      </w:pPr>
      <w:r>
        <w:rPr>
          <w:rFonts w:hint="eastAsia" w:ascii="方正小标宋简体" w:hAnsi="黑体" w:eastAsia="方正小标宋简体"/>
          <w:color w:val="auto"/>
          <w:sz w:val="44"/>
          <w:szCs w:val="44"/>
        </w:rPr>
        <w:t>2022年八闽美食嘉年华项目指南</w:t>
      </w:r>
    </w:p>
    <w:p>
      <w:pPr>
        <w:widowControl/>
        <w:spacing w:line="578" w:lineRule="exact"/>
        <w:ind w:firstLine="640" w:firstLineChars="200"/>
        <w:rPr>
          <w:rFonts w:ascii="黑体" w:hAnsi="黑体" w:eastAsia="黑体"/>
          <w:color w:val="auto"/>
          <w:sz w:val="32"/>
          <w:szCs w:val="32"/>
        </w:rPr>
      </w:pP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一、支持方向及支持标准</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根据《福建省人民政府关于印发福建省积极应对疫情影响进一步帮助市场主体纾困解难若干措施的通知》（闽政〔2</w:t>
      </w:r>
      <w:r>
        <w:rPr>
          <w:rFonts w:ascii="仿宋_GB2312" w:eastAsia="仿宋_GB2312"/>
          <w:color w:val="auto"/>
          <w:sz w:val="32"/>
          <w:szCs w:val="32"/>
        </w:rPr>
        <w:t>022</w:t>
      </w:r>
      <w:r>
        <w:rPr>
          <w:rFonts w:hint="eastAsia" w:ascii="仿宋_GB2312" w:eastAsia="仿宋_GB2312"/>
          <w:color w:val="auto"/>
          <w:sz w:val="32"/>
          <w:szCs w:val="32"/>
        </w:rPr>
        <w:t>〕9号）精神，为增强消费引导，对2</w:t>
      </w:r>
      <w:r>
        <w:rPr>
          <w:rFonts w:ascii="仿宋_GB2312" w:eastAsia="仿宋_GB2312"/>
          <w:color w:val="auto"/>
          <w:sz w:val="32"/>
          <w:szCs w:val="32"/>
        </w:rPr>
        <w:t>022</w:t>
      </w:r>
      <w:r>
        <w:rPr>
          <w:rFonts w:hint="eastAsia" w:ascii="仿宋_GB2312" w:eastAsia="仿宋_GB2312"/>
          <w:color w:val="auto"/>
          <w:sz w:val="32"/>
          <w:szCs w:val="32"/>
        </w:rPr>
        <w:t>年1月1日至2</w:t>
      </w:r>
      <w:r>
        <w:rPr>
          <w:rFonts w:ascii="仿宋_GB2312" w:eastAsia="仿宋_GB2312"/>
          <w:color w:val="auto"/>
          <w:sz w:val="32"/>
          <w:szCs w:val="32"/>
        </w:rPr>
        <w:t>022</w:t>
      </w:r>
      <w:r>
        <w:rPr>
          <w:rFonts w:hint="eastAsia" w:ascii="仿宋_GB2312" w:eastAsia="仿宋_GB2312"/>
          <w:color w:val="auto"/>
          <w:sz w:val="32"/>
          <w:szCs w:val="32"/>
        </w:rPr>
        <w:t>年1</w:t>
      </w:r>
      <w:r>
        <w:rPr>
          <w:rFonts w:ascii="仿宋_GB2312" w:eastAsia="仿宋_GB2312"/>
          <w:color w:val="auto"/>
          <w:sz w:val="32"/>
          <w:szCs w:val="32"/>
        </w:rPr>
        <w:t>2</w:t>
      </w:r>
      <w:r>
        <w:rPr>
          <w:rFonts w:hint="eastAsia" w:ascii="仿宋_GB2312" w:eastAsia="仿宋_GB2312"/>
          <w:color w:val="auto"/>
          <w:sz w:val="32"/>
          <w:szCs w:val="32"/>
        </w:rPr>
        <w:t>月3</w:t>
      </w:r>
      <w:r>
        <w:rPr>
          <w:rFonts w:ascii="仿宋_GB2312" w:eastAsia="仿宋_GB2312"/>
          <w:color w:val="auto"/>
          <w:sz w:val="32"/>
          <w:szCs w:val="32"/>
        </w:rPr>
        <w:t>1</w:t>
      </w:r>
      <w:r>
        <w:rPr>
          <w:rFonts w:hint="eastAsia" w:ascii="仿宋_GB2312" w:eastAsia="仿宋_GB2312"/>
          <w:color w:val="auto"/>
          <w:sz w:val="32"/>
          <w:szCs w:val="32"/>
        </w:rPr>
        <w:t>日期间举办的“八闽美食嘉年华”活动，且单场活动持续时间不少于2天的，按照活动总投资额的</w:t>
      </w:r>
      <w:r>
        <w:rPr>
          <w:rFonts w:ascii="仿宋_GB2312" w:eastAsia="仿宋_GB2312"/>
          <w:color w:val="auto"/>
          <w:sz w:val="32"/>
          <w:szCs w:val="32"/>
        </w:rPr>
        <w:t>50</w:t>
      </w:r>
      <w:r>
        <w:rPr>
          <w:rFonts w:hint="eastAsia" w:ascii="仿宋_GB2312" w:eastAsia="仿宋_GB2312"/>
          <w:color w:val="auto"/>
          <w:sz w:val="32"/>
          <w:szCs w:val="32"/>
        </w:rPr>
        <w:t>%给予补助，单场活动补助金额最高不超过</w:t>
      </w:r>
      <w:r>
        <w:rPr>
          <w:rFonts w:ascii="仿宋_GB2312" w:eastAsia="仿宋_GB2312"/>
          <w:color w:val="auto"/>
          <w:sz w:val="32"/>
          <w:szCs w:val="32"/>
        </w:rPr>
        <w:t>30</w:t>
      </w:r>
      <w:r>
        <w:rPr>
          <w:rFonts w:hint="eastAsia" w:ascii="仿宋_GB2312" w:eastAsia="仿宋_GB2312"/>
          <w:color w:val="auto"/>
          <w:sz w:val="32"/>
          <w:szCs w:val="32"/>
        </w:rPr>
        <w:t>万元。</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八闽美食嘉年华”活动形式包括：一是依托美食街城、城市综合体、商圈等举办美食节活动；二是结合当地举办的展会、节庆等活动开展美食促销；三是组织本地特色闽菜、小吃等美食集中展示展销，宣传推广闽菜文化。</w:t>
      </w:r>
    </w:p>
    <w:p>
      <w:pPr>
        <w:spacing w:line="578"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二、申报条件</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（一）</w:t>
      </w:r>
      <w:r>
        <w:rPr>
          <w:rFonts w:ascii="仿宋_GB2312" w:eastAsia="仿宋_GB2312"/>
          <w:color w:val="auto"/>
          <w:sz w:val="32"/>
          <w:szCs w:val="32"/>
        </w:rPr>
        <w:t>在实验区</w:t>
      </w:r>
      <w:r>
        <w:rPr>
          <w:rFonts w:hint="eastAsia" w:ascii="仿宋_GB2312" w:eastAsia="仿宋_GB2312"/>
          <w:color w:val="auto"/>
          <w:sz w:val="32"/>
          <w:szCs w:val="32"/>
        </w:rPr>
        <w:t>登记</w:t>
      </w:r>
      <w:r>
        <w:rPr>
          <w:rFonts w:ascii="仿宋_GB2312" w:eastAsia="仿宋_GB2312"/>
          <w:color w:val="auto"/>
          <w:sz w:val="32"/>
          <w:szCs w:val="32"/>
        </w:rPr>
        <w:t>注册</w:t>
      </w:r>
      <w:r>
        <w:rPr>
          <w:rFonts w:hint="eastAsia" w:ascii="仿宋_GB2312" w:eastAsia="仿宋_GB2312"/>
          <w:color w:val="auto"/>
          <w:sz w:val="32"/>
          <w:szCs w:val="32"/>
        </w:rPr>
        <w:t>、</w:t>
      </w:r>
      <w:r>
        <w:rPr>
          <w:rFonts w:ascii="仿宋_GB2312" w:eastAsia="仿宋_GB2312"/>
          <w:color w:val="auto"/>
          <w:sz w:val="32"/>
          <w:szCs w:val="32"/>
        </w:rPr>
        <w:t>拥有独立法人资格的企业</w:t>
      </w:r>
      <w:r>
        <w:rPr>
          <w:rFonts w:hint="eastAsia" w:ascii="仿宋_GB2312" w:eastAsia="仿宋_GB2312"/>
          <w:color w:val="auto"/>
          <w:sz w:val="32"/>
          <w:szCs w:val="32"/>
        </w:rPr>
        <w:t>或行业协会。</w:t>
      </w:r>
    </w:p>
    <w:p>
      <w:pPr>
        <w:spacing w:line="578"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（二）申报单位在申报截止日之前未在“信用中国（福建）”“国家企业信用信息公示系统”网站上查询到“失信”记录。</w:t>
      </w:r>
    </w:p>
    <w:p>
      <w:pPr>
        <w:spacing w:line="578" w:lineRule="exact"/>
        <w:ind w:firstLine="584" w:firstLineChars="200"/>
        <w:rPr>
          <w:rFonts w:ascii="仿宋_GB2312" w:eastAsia="仿宋_GB2312"/>
          <w:color w:val="auto"/>
          <w:spacing w:val="-14"/>
          <w:sz w:val="32"/>
          <w:szCs w:val="32"/>
        </w:rPr>
      </w:pPr>
      <w:r>
        <w:rPr>
          <w:rFonts w:hint="eastAsia" w:ascii="仿宋_GB2312" w:eastAsia="仿宋_GB2312"/>
          <w:color w:val="auto"/>
          <w:spacing w:val="-14"/>
          <w:sz w:val="32"/>
          <w:szCs w:val="32"/>
        </w:rPr>
        <w:t>（三）项目支持时间为2</w:t>
      </w:r>
      <w:r>
        <w:rPr>
          <w:rFonts w:ascii="仿宋_GB2312" w:eastAsia="仿宋_GB2312"/>
          <w:color w:val="auto"/>
          <w:spacing w:val="-14"/>
          <w:sz w:val="32"/>
          <w:szCs w:val="32"/>
        </w:rPr>
        <w:t>022</w:t>
      </w:r>
      <w:r>
        <w:rPr>
          <w:rFonts w:hint="eastAsia" w:ascii="仿宋_GB2312" w:eastAsia="仿宋_GB2312"/>
          <w:color w:val="auto"/>
          <w:spacing w:val="-14"/>
          <w:sz w:val="32"/>
          <w:szCs w:val="32"/>
        </w:rPr>
        <w:t>年1月1日至2</w:t>
      </w:r>
      <w:r>
        <w:rPr>
          <w:rFonts w:ascii="仿宋_GB2312" w:eastAsia="仿宋_GB2312"/>
          <w:color w:val="auto"/>
          <w:spacing w:val="-14"/>
          <w:sz w:val="32"/>
          <w:szCs w:val="32"/>
        </w:rPr>
        <w:t>022</w:t>
      </w:r>
      <w:r>
        <w:rPr>
          <w:rFonts w:hint="eastAsia" w:ascii="仿宋_GB2312" w:eastAsia="仿宋_GB2312"/>
          <w:color w:val="auto"/>
          <w:spacing w:val="-14"/>
          <w:sz w:val="32"/>
          <w:szCs w:val="32"/>
        </w:rPr>
        <w:t>年</w:t>
      </w:r>
      <w:r>
        <w:rPr>
          <w:rFonts w:ascii="仿宋_GB2312" w:eastAsia="仿宋_GB2312"/>
          <w:color w:val="auto"/>
          <w:spacing w:val="-14"/>
          <w:sz w:val="32"/>
          <w:szCs w:val="32"/>
        </w:rPr>
        <w:t>12</w:t>
      </w:r>
      <w:r>
        <w:rPr>
          <w:rFonts w:hint="eastAsia" w:ascii="仿宋_GB2312" w:eastAsia="仿宋_GB2312"/>
          <w:color w:val="auto"/>
          <w:spacing w:val="-14"/>
          <w:sz w:val="32"/>
          <w:szCs w:val="32"/>
        </w:rPr>
        <w:t>月3</w:t>
      </w:r>
      <w:r>
        <w:rPr>
          <w:rFonts w:ascii="仿宋_GB2312" w:eastAsia="仿宋_GB2312"/>
          <w:color w:val="auto"/>
          <w:spacing w:val="-14"/>
          <w:sz w:val="32"/>
          <w:szCs w:val="32"/>
        </w:rPr>
        <w:t>1</w:t>
      </w:r>
      <w:r>
        <w:rPr>
          <w:rFonts w:hint="eastAsia" w:ascii="仿宋_GB2312" w:eastAsia="仿宋_GB2312"/>
          <w:color w:val="auto"/>
          <w:spacing w:val="-14"/>
          <w:sz w:val="32"/>
          <w:szCs w:val="32"/>
        </w:rPr>
        <w:t>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（四）单场活动摊位数（9</w:t>
      </w:r>
      <w:r>
        <w:rPr>
          <w:rFonts w:hint="eastAsia" w:ascii="Segoe UI Symbol" w:hAnsi="Segoe UI Symbol" w:eastAsia="Segoe UI Symbol" w:cs="Segoe UI Symbol"/>
          <w:color w:val="auto"/>
          <w:sz w:val="32"/>
          <w:szCs w:val="32"/>
        </w:rPr>
        <w:t>㎡</w:t>
      </w:r>
      <w:r>
        <w:rPr>
          <w:rFonts w:hint="eastAsia" w:ascii="仿宋_GB2312" w:hAnsi="仿宋_GB2312" w:eastAsia="仿宋_GB2312" w:cs="仿宋_GB2312"/>
          <w:color w:val="auto"/>
          <w:sz w:val="32"/>
          <w:szCs w:val="32"/>
        </w:rPr>
        <w:t>标</w:t>
      </w:r>
      <w:r>
        <w:rPr>
          <w:rFonts w:hint="eastAsia" w:ascii="Segoe UI Symbol" w:hAnsi="Segoe UI Symbol" w:eastAsia="仿宋_GB2312" w:cs="Segoe UI Symbol"/>
          <w:color w:val="auto"/>
          <w:sz w:val="32"/>
          <w:szCs w:val="32"/>
        </w:rPr>
        <w:t>准摊位</w:t>
      </w:r>
      <w:r>
        <w:rPr>
          <w:rFonts w:hint="eastAsia" w:ascii="仿宋_GB2312" w:eastAsia="仿宋_GB2312"/>
          <w:color w:val="auto"/>
          <w:sz w:val="32"/>
          <w:szCs w:val="32"/>
        </w:rPr>
        <w:t>）应不少于2</w:t>
      </w:r>
      <w:r>
        <w:rPr>
          <w:rFonts w:ascii="仿宋_GB2312" w:eastAsia="仿宋_GB2312"/>
          <w:color w:val="auto"/>
          <w:sz w:val="32"/>
          <w:szCs w:val="32"/>
        </w:rPr>
        <w:t>0</w:t>
      </w:r>
      <w:r>
        <w:rPr>
          <w:rFonts w:hint="eastAsia" w:ascii="仿宋_GB2312" w:eastAsia="仿宋_GB2312"/>
          <w:color w:val="auto"/>
          <w:sz w:val="32"/>
          <w:szCs w:val="32"/>
        </w:rPr>
        <w:t>个</w:t>
      </w:r>
      <w:r>
        <w:rPr>
          <w:rFonts w:hint="eastAsia" w:ascii="仿宋_GB2312" w:eastAsia="仿宋_GB2312"/>
          <w:color w:val="auto"/>
          <w:spacing w:val="-4"/>
          <w:sz w:val="32"/>
          <w:szCs w:val="32"/>
        </w:rPr>
        <w:t>（含2</w:t>
      </w:r>
      <w:r>
        <w:rPr>
          <w:rFonts w:ascii="仿宋_GB2312" w:eastAsia="仿宋_GB2312"/>
          <w:color w:val="auto"/>
          <w:spacing w:val="-4"/>
          <w:sz w:val="32"/>
          <w:szCs w:val="32"/>
        </w:rPr>
        <w:t>0</w:t>
      </w:r>
      <w:r>
        <w:rPr>
          <w:rFonts w:hint="eastAsia" w:ascii="仿宋_GB2312" w:eastAsia="仿宋_GB2312"/>
          <w:color w:val="auto"/>
          <w:spacing w:val="-4"/>
          <w:sz w:val="32"/>
          <w:szCs w:val="32"/>
        </w:rPr>
        <w:t>个）；非标准摊位的，活动场地面积应不少于3</w:t>
      </w:r>
      <w:r>
        <w:rPr>
          <w:rFonts w:ascii="仿宋_GB2312" w:eastAsia="仿宋_GB2312"/>
          <w:color w:val="auto"/>
          <w:spacing w:val="-4"/>
          <w:sz w:val="32"/>
          <w:szCs w:val="32"/>
        </w:rPr>
        <w:t>00</w:t>
      </w:r>
      <w:r>
        <w:rPr>
          <w:rFonts w:hint="eastAsia" w:ascii="仿宋_GB2312" w:eastAsia="仿宋_GB2312"/>
          <w:color w:val="auto"/>
          <w:spacing w:val="-4"/>
          <w:sz w:val="32"/>
          <w:szCs w:val="32"/>
        </w:rPr>
        <w:t>平方米。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rPr>
        <w:t>三、申报材料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（一）省级商务发展资金（因素法）申请表（原件，附件8）；</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（二）营业执照或组织机构代码证书副本；</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（三）法人代表、经办人身份证复印件；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（四）在实验区银行机构的开户材料；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（五）申报单位在“信用中国（福建）”、国家企业信用信息公示系统网站上下载的信用信息报告。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（六）活动实施方案（活动需冠“全闽乐购”标识，并至少提前3个工作日向我局报备，方案内容包括但不限于活动介绍、亮点、促销活动内容等）；</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（七）</w:t>
      </w:r>
      <w:r>
        <w:rPr>
          <w:rFonts w:ascii="仿宋_GB2312" w:eastAsia="仿宋_GB2312"/>
          <w:color w:val="auto"/>
          <w:sz w:val="32"/>
          <w:szCs w:val="32"/>
        </w:rPr>
        <w:t>活动投资总金额相关发票、合同、第三方审计报告（复印件，需带原件进行审核）；</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（八）活动摊位数、场地面积现场照片、租赁合同等相关证明材料；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（九）</w:t>
      </w:r>
      <w:r>
        <w:rPr>
          <w:rFonts w:ascii="仿宋_GB2312" w:eastAsia="仿宋_GB2312"/>
          <w:color w:val="auto"/>
          <w:sz w:val="32"/>
          <w:szCs w:val="32"/>
        </w:rPr>
        <w:t>活动总结报告（原件，包括但不限于现场图片（视频）、相关宣传材料，活动参与人数（包含线上+线下），拉动消费金额等）</w:t>
      </w:r>
      <w:r>
        <w:rPr>
          <w:rFonts w:hint="eastAsia" w:ascii="仿宋_GB2312" w:eastAsia="仿宋_GB2312"/>
          <w:color w:val="auto"/>
          <w:sz w:val="32"/>
          <w:szCs w:val="32"/>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rPr>
        <w:t>四、申报截止日期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活动结束后一个月内。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黑体" w:hAnsi="黑体" w:eastAsia="黑体"/>
          <w:color w:val="auto"/>
          <w:sz w:val="32"/>
          <w:szCs w:val="32"/>
        </w:rPr>
      </w:pPr>
      <w:r>
        <w:rPr>
          <w:rFonts w:hint="eastAsia" w:ascii="黑体" w:hAnsi="黑体" w:eastAsia="黑体"/>
          <w:color w:val="auto"/>
          <w:sz w:val="32"/>
          <w:szCs w:val="32"/>
        </w:rPr>
        <w:t>五、联系方式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ascii="仿宋_GB2312" w:eastAsia="仿宋_GB2312"/>
          <w:color w:val="auto"/>
          <w:sz w:val="32"/>
          <w:szCs w:val="32"/>
        </w:rPr>
      </w:pPr>
      <w:r>
        <w:rPr>
          <w:rFonts w:hint="eastAsia" w:ascii="仿宋_GB2312" w:eastAsia="仿宋_GB2312"/>
          <w:color w:val="auto"/>
          <w:sz w:val="32"/>
          <w:szCs w:val="32"/>
        </w:rPr>
        <w:t>联系人：王萍，联系方式：0</w:t>
      </w:r>
      <w:r>
        <w:rPr>
          <w:rFonts w:ascii="仿宋_GB2312" w:eastAsia="仿宋_GB2312"/>
          <w:color w:val="auto"/>
          <w:sz w:val="32"/>
          <w:szCs w:val="32"/>
        </w:rPr>
        <w:t>591</w:t>
      </w:r>
      <w:r>
        <w:rPr>
          <w:rFonts w:hint="eastAsia" w:ascii="仿宋_GB2312" w:eastAsia="仿宋_GB2312"/>
          <w:color w:val="auto"/>
          <w:sz w:val="32"/>
          <w:szCs w:val="32"/>
        </w:rPr>
        <w:t>-</w:t>
      </w:r>
      <w:r>
        <w:rPr>
          <w:rFonts w:ascii="仿宋_GB2312" w:eastAsia="仿宋_GB2312"/>
          <w:color w:val="auto"/>
          <w:sz w:val="32"/>
          <w:szCs w:val="32"/>
        </w:rPr>
        <w:t>23163133</w:t>
      </w:r>
      <w:r>
        <w:rPr>
          <w:rFonts w:ascii="黑体" w:hAnsi="黑体" w:eastAsia="黑体"/>
          <w:color w:val="auto"/>
          <w:sz w:val="32"/>
          <w:szCs w:val="32"/>
        </w:rPr>
        <w:br w:type="page"/>
      </w:r>
    </w:p>
    <w:p>
      <w:pPr>
        <w:spacing w:line="578" w:lineRule="exact"/>
        <w:rPr>
          <w:rFonts w:ascii="黑体" w:hAnsi="黑体" w:eastAsia="黑体"/>
          <w:color w:val="auto"/>
          <w:sz w:val="32"/>
          <w:szCs w:val="32"/>
        </w:rPr>
      </w:pPr>
      <w:r>
        <w:rPr>
          <w:rFonts w:hint="eastAsia" w:ascii="黑体" w:hAnsi="黑体" w:eastAsia="黑体"/>
          <w:color w:val="auto"/>
          <w:sz w:val="32"/>
          <w:szCs w:val="32"/>
        </w:rPr>
        <w:t>附件8</w:t>
      </w:r>
    </w:p>
    <w:p>
      <w:pPr>
        <w:spacing w:before="156" w:beforeLines="50" w:after="156" w:afterLines="50" w:line="578"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省级商务发展资金（因素法）申请表</w:t>
      </w:r>
    </w:p>
    <w:tbl>
      <w:tblPr>
        <w:tblStyle w:val="5"/>
        <w:tblW w:w="920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3"/>
        <w:gridCol w:w="90"/>
        <w:gridCol w:w="1194"/>
        <w:gridCol w:w="1276"/>
        <w:gridCol w:w="1121"/>
        <w:gridCol w:w="1366"/>
        <w:gridCol w:w="16"/>
        <w:gridCol w:w="836"/>
        <w:gridCol w:w="20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09" w:type="dxa"/>
            <w:gridSpan w:val="9"/>
            <w:vAlign w:val="center"/>
          </w:tcPr>
          <w:p>
            <w:pPr>
              <w:spacing w:line="578" w:lineRule="exact"/>
              <w:jc w:val="left"/>
              <w:rPr>
                <w:rFonts w:ascii="黑体" w:hAnsi="黑体" w:eastAsia="黑体"/>
                <w:color w:val="auto"/>
                <w:sz w:val="24"/>
                <w:szCs w:val="24"/>
              </w:rPr>
            </w:pPr>
            <w:r>
              <w:rPr>
                <w:rFonts w:hint="eastAsia" w:ascii="黑体" w:hAnsi="黑体" w:eastAsia="黑体"/>
                <w:color w:val="auto"/>
                <w:sz w:val="24"/>
                <w:szCs w:val="24"/>
              </w:rPr>
              <w:t>一、申报单位基本情况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3"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单位名称</w:t>
            </w:r>
          </w:p>
        </w:tc>
        <w:tc>
          <w:tcPr>
            <w:tcW w:w="3591" w:type="dxa"/>
            <w:gridSpan w:val="3"/>
            <w:vAlign w:val="center"/>
          </w:tcPr>
          <w:p>
            <w:pPr>
              <w:spacing w:line="578" w:lineRule="exact"/>
              <w:jc w:val="center"/>
              <w:rPr>
                <w:rFonts w:ascii="仿宋_GB2312" w:hAnsi="黑体" w:eastAsia="仿宋_GB2312"/>
                <w:color w:val="auto"/>
                <w:sz w:val="24"/>
                <w:szCs w:val="24"/>
              </w:rPr>
            </w:pPr>
          </w:p>
        </w:tc>
        <w:tc>
          <w:tcPr>
            <w:tcW w:w="1382"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注册时间</w:t>
            </w:r>
          </w:p>
        </w:tc>
        <w:tc>
          <w:tcPr>
            <w:tcW w:w="2883" w:type="dxa"/>
            <w:gridSpan w:val="2"/>
            <w:vAlign w:val="center"/>
          </w:tcPr>
          <w:p>
            <w:pPr>
              <w:spacing w:line="578" w:lineRule="exact"/>
              <w:jc w:val="center"/>
              <w:rPr>
                <w:rFonts w:ascii="仿宋_GB2312" w:hAnsi="黑体" w:eastAsia="仿宋_GB2312"/>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3"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注册地址</w:t>
            </w:r>
          </w:p>
        </w:tc>
        <w:tc>
          <w:tcPr>
            <w:tcW w:w="3591" w:type="dxa"/>
            <w:gridSpan w:val="3"/>
            <w:vAlign w:val="center"/>
          </w:tcPr>
          <w:p>
            <w:pPr>
              <w:spacing w:line="578" w:lineRule="exact"/>
              <w:jc w:val="center"/>
              <w:rPr>
                <w:rFonts w:ascii="仿宋_GB2312" w:hAnsi="黑体" w:eastAsia="仿宋_GB2312"/>
                <w:color w:val="auto"/>
                <w:sz w:val="24"/>
                <w:szCs w:val="24"/>
              </w:rPr>
            </w:pPr>
          </w:p>
        </w:tc>
        <w:tc>
          <w:tcPr>
            <w:tcW w:w="1382"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注册资本</w:t>
            </w:r>
          </w:p>
        </w:tc>
        <w:tc>
          <w:tcPr>
            <w:tcW w:w="2883"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 xml:space="preserve"> </w:t>
            </w:r>
            <w:r>
              <w:rPr>
                <w:rFonts w:ascii="仿宋_GB2312" w:hAnsi="黑体" w:eastAsia="仿宋_GB2312"/>
                <w:color w:val="auto"/>
                <w:sz w:val="24"/>
                <w:szCs w:val="24"/>
              </w:rPr>
              <w:t xml:space="preserve"> </w:t>
            </w:r>
            <w:r>
              <w:rPr>
                <w:rFonts w:hint="eastAsia" w:ascii="仿宋_GB2312" w:hAnsi="黑体" w:eastAsia="仿宋_GB2312"/>
                <w:color w:val="auto"/>
                <w:sz w:val="24"/>
                <w:szCs w:val="24"/>
              </w:rPr>
              <w:t>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53"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开户银行</w:t>
            </w:r>
          </w:p>
        </w:tc>
        <w:tc>
          <w:tcPr>
            <w:tcW w:w="3591" w:type="dxa"/>
            <w:gridSpan w:val="3"/>
            <w:vAlign w:val="center"/>
          </w:tcPr>
          <w:p>
            <w:pPr>
              <w:spacing w:line="578" w:lineRule="exact"/>
              <w:jc w:val="center"/>
              <w:rPr>
                <w:rFonts w:ascii="仿宋_GB2312" w:hAnsi="黑体" w:eastAsia="仿宋_GB2312"/>
                <w:color w:val="auto"/>
                <w:sz w:val="24"/>
                <w:szCs w:val="24"/>
              </w:rPr>
            </w:pPr>
          </w:p>
        </w:tc>
        <w:tc>
          <w:tcPr>
            <w:tcW w:w="1382" w:type="dxa"/>
            <w:gridSpan w:val="2"/>
            <w:vAlign w:val="center"/>
          </w:tcPr>
          <w:p>
            <w:pPr>
              <w:spacing w:line="578" w:lineRule="exact"/>
              <w:jc w:val="center"/>
              <w:rPr>
                <w:rFonts w:ascii="仿宋_GB2312" w:hAnsi="黑体" w:eastAsia="仿宋_GB2312"/>
                <w:color w:val="auto"/>
                <w:sz w:val="24"/>
                <w:szCs w:val="24"/>
              </w:rPr>
            </w:pPr>
            <w:r>
              <w:rPr>
                <w:rFonts w:hint="eastAsia" w:ascii="仿宋_GB2312" w:hAnsi="黑体" w:eastAsia="仿宋_GB2312"/>
                <w:color w:val="auto"/>
                <w:sz w:val="24"/>
                <w:szCs w:val="24"/>
              </w:rPr>
              <w:t>开户账号</w:t>
            </w:r>
          </w:p>
        </w:tc>
        <w:tc>
          <w:tcPr>
            <w:tcW w:w="2883" w:type="dxa"/>
            <w:gridSpan w:val="2"/>
            <w:vAlign w:val="center"/>
          </w:tcPr>
          <w:p>
            <w:pPr>
              <w:spacing w:line="578" w:lineRule="exact"/>
              <w:jc w:val="center"/>
              <w:rPr>
                <w:rFonts w:ascii="仿宋_GB2312" w:hAnsi="黑体" w:eastAsia="仿宋_GB2312"/>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09" w:type="dxa"/>
            <w:gridSpan w:val="9"/>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 xml:space="preserve">统一社会信用代码： </w:t>
            </w:r>
            <w:r>
              <w:rPr>
                <w:rFonts w:ascii="仿宋_GB2312" w:hAnsi="黑体" w:eastAsia="仿宋_GB2312"/>
                <w:color w:val="auto"/>
                <w:sz w:val="24"/>
                <w:szCs w:val="24"/>
              </w:rPr>
              <w:t xml:space="preserve">                </w:t>
            </w:r>
            <w:r>
              <w:rPr>
                <w:rFonts w:hint="eastAsia" w:ascii="仿宋_GB2312" w:hAnsi="黑体" w:eastAsia="仿宋_GB2312"/>
                <w:color w:val="auto"/>
                <w:sz w:val="24"/>
                <w:szCs w:val="24"/>
              </w:rPr>
              <w:t xml:space="preserve">或组织机构代码： </w:t>
            </w:r>
            <w:r>
              <w:rPr>
                <w:rFonts w:ascii="仿宋_GB2312" w:hAnsi="黑体" w:eastAsia="仿宋_GB2312"/>
                <w:color w:val="auto"/>
                <w:sz w:val="24"/>
                <w:szCs w:val="24"/>
              </w:rPr>
              <w:t xml:space="preserve">           </w:t>
            </w:r>
            <w:r>
              <w:rPr>
                <w:rFonts w:hint="eastAsia" w:ascii="仿宋_GB2312" w:hAnsi="黑体" w:eastAsia="仿宋_GB2312"/>
                <w:color w:val="auto"/>
                <w:sz w:val="24"/>
                <w:szCs w:val="24"/>
              </w:rPr>
              <w:t>（二选一）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63" w:type="dxa"/>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法人代表</w:t>
            </w:r>
          </w:p>
        </w:tc>
        <w:tc>
          <w:tcPr>
            <w:tcW w:w="1284" w:type="dxa"/>
            <w:gridSpan w:val="2"/>
            <w:vAlign w:val="center"/>
          </w:tcPr>
          <w:p>
            <w:pPr>
              <w:spacing w:line="578" w:lineRule="exact"/>
              <w:jc w:val="center"/>
              <w:rPr>
                <w:rFonts w:ascii="仿宋_GB2312" w:hAnsi="黑体" w:eastAsia="仿宋_GB2312"/>
                <w:color w:val="auto"/>
                <w:sz w:val="24"/>
                <w:szCs w:val="24"/>
              </w:rPr>
            </w:pPr>
          </w:p>
        </w:tc>
        <w:tc>
          <w:tcPr>
            <w:tcW w:w="1276" w:type="dxa"/>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身份证号</w:t>
            </w:r>
          </w:p>
        </w:tc>
        <w:tc>
          <w:tcPr>
            <w:tcW w:w="2487" w:type="dxa"/>
            <w:gridSpan w:val="2"/>
            <w:vAlign w:val="center"/>
          </w:tcPr>
          <w:p>
            <w:pPr>
              <w:spacing w:line="578" w:lineRule="exact"/>
              <w:jc w:val="left"/>
              <w:rPr>
                <w:rFonts w:ascii="仿宋_GB2312" w:hAnsi="黑体" w:eastAsia="仿宋_GB2312"/>
                <w:color w:val="auto"/>
                <w:sz w:val="24"/>
                <w:szCs w:val="24"/>
              </w:rPr>
            </w:pPr>
          </w:p>
        </w:tc>
        <w:tc>
          <w:tcPr>
            <w:tcW w:w="852" w:type="dxa"/>
            <w:gridSpan w:val="2"/>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手机</w:t>
            </w:r>
          </w:p>
        </w:tc>
        <w:tc>
          <w:tcPr>
            <w:tcW w:w="2047" w:type="dxa"/>
            <w:vAlign w:val="center"/>
          </w:tcPr>
          <w:p>
            <w:pPr>
              <w:spacing w:line="578" w:lineRule="exact"/>
              <w:jc w:val="left"/>
              <w:rPr>
                <w:rFonts w:ascii="仿宋_GB2312" w:hAnsi="黑体" w:eastAsia="仿宋_GB2312"/>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263" w:type="dxa"/>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经 办 人</w:t>
            </w:r>
          </w:p>
        </w:tc>
        <w:tc>
          <w:tcPr>
            <w:tcW w:w="1284" w:type="dxa"/>
            <w:gridSpan w:val="2"/>
            <w:vAlign w:val="center"/>
          </w:tcPr>
          <w:p>
            <w:pPr>
              <w:spacing w:line="578" w:lineRule="exact"/>
              <w:jc w:val="center"/>
              <w:rPr>
                <w:rFonts w:ascii="仿宋_GB2312" w:hAnsi="黑体" w:eastAsia="仿宋_GB2312"/>
                <w:color w:val="auto"/>
                <w:sz w:val="24"/>
                <w:szCs w:val="24"/>
              </w:rPr>
            </w:pPr>
          </w:p>
        </w:tc>
        <w:tc>
          <w:tcPr>
            <w:tcW w:w="1276" w:type="dxa"/>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 xml:space="preserve">职 </w:t>
            </w:r>
            <w:r>
              <w:rPr>
                <w:rFonts w:ascii="仿宋_GB2312" w:hAnsi="黑体" w:eastAsia="仿宋_GB2312"/>
                <w:color w:val="auto"/>
                <w:sz w:val="24"/>
                <w:szCs w:val="24"/>
              </w:rPr>
              <w:t xml:space="preserve">   </w:t>
            </w:r>
            <w:r>
              <w:rPr>
                <w:rFonts w:hint="eastAsia" w:ascii="仿宋_GB2312" w:hAnsi="黑体" w:eastAsia="仿宋_GB2312"/>
                <w:color w:val="auto"/>
                <w:sz w:val="24"/>
                <w:szCs w:val="24"/>
              </w:rPr>
              <w:t>务</w:t>
            </w:r>
          </w:p>
        </w:tc>
        <w:tc>
          <w:tcPr>
            <w:tcW w:w="2487" w:type="dxa"/>
            <w:gridSpan w:val="2"/>
            <w:vAlign w:val="center"/>
          </w:tcPr>
          <w:p>
            <w:pPr>
              <w:spacing w:line="578" w:lineRule="exact"/>
              <w:jc w:val="left"/>
              <w:rPr>
                <w:rFonts w:ascii="仿宋_GB2312" w:hAnsi="黑体" w:eastAsia="仿宋_GB2312"/>
                <w:color w:val="auto"/>
                <w:sz w:val="24"/>
                <w:szCs w:val="24"/>
              </w:rPr>
            </w:pPr>
          </w:p>
        </w:tc>
        <w:tc>
          <w:tcPr>
            <w:tcW w:w="852" w:type="dxa"/>
            <w:gridSpan w:val="2"/>
            <w:vAlign w:val="center"/>
          </w:tcPr>
          <w:p>
            <w:pPr>
              <w:spacing w:line="578" w:lineRule="exact"/>
              <w:jc w:val="left"/>
              <w:rPr>
                <w:rFonts w:ascii="仿宋_GB2312" w:hAnsi="黑体" w:eastAsia="仿宋_GB2312"/>
                <w:color w:val="auto"/>
                <w:sz w:val="24"/>
                <w:szCs w:val="24"/>
              </w:rPr>
            </w:pPr>
            <w:r>
              <w:rPr>
                <w:rFonts w:hint="eastAsia" w:ascii="仿宋_GB2312" w:hAnsi="黑体" w:eastAsia="仿宋_GB2312"/>
                <w:color w:val="auto"/>
                <w:sz w:val="24"/>
                <w:szCs w:val="24"/>
              </w:rPr>
              <w:t>手机</w:t>
            </w:r>
          </w:p>
        </w:tc>
        <w:tc>
          <w:tcPr>
            <w:tcW w:w="2047" w:type="dxa"/>
            <w:vAlign w:val="center"/>
          </w:tcPr>
          <w:p>
            <w:pPr>
              <w:spacing w:line="578" w:lineRule="exact"/>
              <w:jc w:val="left"/>
              <w:rPr>
                <w:rFonts w:ascii="仿宋_GB2312" w:hAnsi="黑体" w:eastAsia="仿宋_GB2312"/>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09" w:type="dxa"/>
            <w:gridSpan w:val="9"/>
            <w:vAlign w:val="center"/>
          </w:tcPr>
          <w:p>
            <w:pPr>
              <w:spacing w:line="578" w:lineRule="exact"/>
              <w:jc w:val="left"/>
              <w:rPr>
                <w:rFonts w:ascii="黑体" w:hAnsi="黑体" w:eastAsia="黑体"/>
                <w:color w:val="auto"/>
                <w:sz w:val="24"/>
                <w:szCs w:val="24"/>
              </w:rPr>
            </w:pPr>
            <w:r>
              <w:rPr>
                <w:rFonts w:hint="eastAsia" w:ascii="黑体" w:hAnsi="黑体" w:eastAsia="黑体"/>
                <w:color w:val="auto"/>
                <w:sz w:val="24"/>
                <w:szCs w:val="24"/>
              </w:rPr>
              <w:t>二、申报项目基本情况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9209" w:type="dxa"/>
            <w:gridSpan w:val="9"/>
            <w:vAlign w:val="center"/>
          </w:tcPr>
          <w:p>
            <w:pPr>
              <w:spacing w:line="578" w:lineRule="exact"/>
              <w:jc w:val="center"/>
              <w:rPr>
                <w:rFonts w:ascii="仿宋_GB2312" w:hAnsi="黑体" w:eastAsia="仿宋_GB2312"/>
                <w:b/>
                <w:bCs/>
                <w:color w:val="auto"/>
                <w:sz w:val="24"/>
                <w:szCs w:val="24"/>
              </w:rPr>
            </w:pPr>
            <w:r>
              <w:rPr>
                <w:rFonts w:hint="eastAsia" w:ascii="仿宋_GB2312" w:hAnsi="黑体" w:eastAsia="仿宋_GB2312"/>
                <w:b/>
                <w:bCs/>
                <w:color w:val="auto"/>
                <w:sz w:val="24"/>
                <w:szCs w:val="24"/>
              </w:rPr>
              <w:t>申请省级商务发展资金（因素法）支持金额：       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87" w:hRule="atLeast"/>
          <w:jc w:val="center"/>
        </w:trPr>
        <w:tc>
          <w:tcPr>
            <w:tcW w:w="9209" w:type="dxa"/>
            <w:gridSpan w:val="9"/>
            <w:vAlign w:val="center"/>
          </w:tcPr>
          <w:p>
            <w:pPr>
              <w:spacing w:line="578" w:lineRule="exact"/>
              <w:jc w:val="center"/>
              <w:rPr>
                <w:rFonts w:ascii="楷体_GB2312" w:hAnsi="黑体" w:eastAsia="楷体_GB2312"/>
                <w:color w:val="auto"/>
                <w:sz w:val="24"/>
                <w:szCs w:val="24"/>
              </w:rPr>
            </w:pPr>
            <w:r>
              <w:rPr>
                <w:rFonts w:hint="eastAsia" w:ascii="楷体_GB2312" w:hAnsi="黑体" w:eastAsia="楷体_GB2312"/>
                <w:color w:val="auto"/>
                <w:sz w:val="24"/>
                <w:szCs w:val="24"/>
              </w:rPr>
              <w:t>（申报项目基本情况说明）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15" w:hRule="atLeast"/>
          <w:jc w:val="center"/>
        </w:trPr>
        <w:tc>
          <w:tcPr>
            <w:tcW w:w="9209" w:type="dxa"/>
            <w:gridSpan w:val="9"/>
            <w:vAlign w:val="center"/>
          </w:tcPr>
          <w:p>
            <w:pPr>
              <w:spacing w:line="578" w:lineRule="exact"/>
              <w:jc w:val="left"/>
              <w:rPr>
                <w:rFonts w:ascii="黑体" w:hAnsi="黑体" w:eastAsia="黑体"/>
                <w:color w:val="auto"/>
                <w:sz w:val="24"/>
                <w:szCs w:val="24"/>
              </w:rPr>
            </w:pPr>
            <w:r>
              <w:rPr>
                <w:rFonts w:hint="eastAsia" w:ascii="黑体" w:hAnsi="黑体" w:eastAsia="黑体"/>
                <w:color w:val="auto"/>
                <w:sz w:val="24"/>
                <w:szCs w:val="24"/>
              </w:rPr>
              <w:t>三、申报单位声明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093" w:hRule="atLeast"/>
          <w:jc w:val="center"/>
        </w:trPr>
        <w:tc>
          <w:tcPr>
            <w:tcW w:w="9209" w:type="dxa"/>
            <w:gridSpan w:val="9"/>
            <w:vAlign w:val="center"/>
          </w:tcPr>
          <w:p>
            <w:pPr>
              <w:spacing w:line="360" w:lineRule="exact"/>
              <w:rPr>
                <w:rFonts w:ascii="仿宋_GB2312" w:hAnsi="黑体" w:eastAsia="仿宋_GB2312"/>
                <w:color w:val="auto"/>
                <w:spacing w:val="-6"/>
                <w:sz w:val="24"/>
                <w:szCs w:val="24"/>
              </w:rPr>
            </w:pPr>
            <w:r>
              <w:rPr>
                <w:rFonts w:hint="eastAsia" w:ascii="仿宋_GB2312" w:hAnsi="黑体" w:eastAsia="仿宋_GB2312"/>
                <w:color w:val="auto"/>
                <w:spacing w:val="-6"/>
                <w:sz w:val="24"/>
                <w:szCs w:val="24"/>
              </w:rPr>
              <w:t>1.申报的所有文件、单位和资料是准确、真实、完整、有效的，所有复印件均与原件完全一致，如有虚构、失实、诈骗等情况，愿意承担由此引致的全部责任和后果；</w:t>
            </w:r>
          </w:p>
          <w:p>
            <w:pPr>
              <w:spacing w:line="360" w:lineRule="exact"/>
              <w:rPr>
                <w:rFonts w:ascii="仿宋_GB2312" w:hAnsi="黑体" w:eastAsia="仿宋_GB2312"/>
                <w:color w:val="auto"/>
                <w:spacing w:val="-6"/>
                <w:sz w:val="24"/>
                <w:szCs w:val="24"/>
              </w:rPr>
            </w:pPr>
            <w:r>
              <w:rPr>
                <w:rFonts w:ascii="仿宋_GB2312" w:hAnsi="黑体" w:eastAsia="仿宋_GB2312"/>
                <w:color w:val="auto"/>
                <w:spacing w:val="-6"/>
                <w:sz w:val="24"/>
                <w:szCs w:val="24"/>
              </w:rPr>
              <w:t>2.</w:t>
            </w:r>
            <w:r>
              <w:rPr>
                <w:rFonts w:hint="eastAsia" w:ascii="仿宋_GB2312" w:hAnsi="黑体" w:eastAsia="仿宋_GB2312"/>
                <w:color w:val="auto"/>
                <w:spacing w:val="-6"/>
                <w:sz w:val="24"/>
                <w:szCs w:val="24"/>
              </w:rPr>
              <w:t>同一项目已获得中央、省级或其他区级专项资金补助不得重复申报；</w:t>
            </w:r>
          </w:p>
          <w:p>
            <w:pPr>
              <w:spacing w:line="360" w:lineRule="exact"/>
              <w:rPr>
                <w:rFonts w:ascii="仿宋_GB2312" w:hAnsi="黑体" w:eastAsia="仿宋_GB2312"/>
                <w:color w:val="auto"/>
                <w:spacing w:val="-6"/>
                <w:sz w:val="24"/>
                <w:szCs w:val="24"/>
              </w:rPr>
            </w:pPr>
            <w:r>
              <w:rPr>
                <w:rFonts w:hint="eastAsia" w:ascii="仿宋_GB2312" w:hAnsi="黑体" w:eastAsia="仿宋_GB2312"/>
                <w:color w:val="auto"/>
                <w:spacing w:val="-6"/>
                <w:sz w:val="24"/>
                <w:szCs w:val="24"/>
              </w:rPr>
              <w:t>3</w:t>
            </w:r>
            <w:r>
              <w:rPr>
                <w:rFonts w:ascii="仿宋_GB2312" w:hAnsi="黑体" w:eastAsia="仿宋_GB2312"/>
                <w:color w:val="auto"/>
                <w:spacing w:val="-6"/>
                <w:sz w:val="24"/>
                <w:szCs w:val="24"/>
              </w:rPr>
              <w:t>.</w:t>
            </w:r>
            <w:r>
              <w:rPr>
                <w:rFonts w:hint="eastAsia" w:ascii="仿宋_GB2312" w:hAnsi="黑体" w:eastAsia="仿宋_GB2312"/>
                <w:color w:val="auto"/>
                <w:spacing w:val="-6"/>
                <w:sz w:val="24"/>
                <w:szCs w:val="24"/>
              </w:rPr>
              <w:t>承诺接受有关主管部门为审核本资金申报而进行的必要核查。</w:t>
            </w:r>
          </w:p>
          <w:p>
            <w:pPr>
              <w:spacing w:line="360" w:lineRule="exact"/>
              <w:rPr>
                <w:rFonts w:ascii="仿宋_GB2312" w:hAnsi="黑体" w:eastAsia="仿宋_GB2312"/>
                <w:color w:val="auto"/>
                <w:spacing w:val="-6"/>
                <w:sz w:val="24"/>
                <w:szCs w:val="24"/>
              </w:rPr>
            </w:pPr>
          </w:p>
          <w:p>
            <w:pPr>
              <w:spacing w:line="360" w:lineRule="exact"/>
              <w:rPr>
                <w:rFonts w:ascii="仿宋_GB2312" w:hAnsi="黑体" w:eastAsia="仿宋_GB2312"/>
                <w:color w:val="auto"/>
                <w:spacing w:val="-6"/>
                <w:sz w:val="24"/>
                <w:szCs w:val="24"/>
              </w:rPr>
            </w:pPr>
            <w:r>
              <w:rPr>
                <w:rFonts w:hint="eastAsia" w:ascii="仿宋_GB2312" w:hAnsi="黑体" w:eastAsia="仿宋_GB2312"/>
                <w:color w:val="auto"/>
                <w:spacing w:val="-6"/>
                <w:sz w:val="24"/>
                <w:szCs w:val="24"/>
              </w:rPr>
              <w:t xml:space="preserve">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 xml:space="preserve">申请单位法定代表人/负责人：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（签字）</w:t>
            </w:r>
          </w:p>
          <w:p>
            <w:pPr>
              <w:spacing w:line="360" w:lineRule="exact"/>
              <w:rPr>
                <w:rFonts w:ascii="仿宋_GB2312" w:hAnsi="黑体" w:eastAsia="仿宋_GB2312"/>
                <w:color w:val="auto"/>
                <w:spacing w:val="-6"/>
                <w:sz w:val="24"/>
                <w:szCs w:val="24"/>
              </w:rPr>
            </w:pPr>
            <w:r>
              <w:rPr>
                <w:rFonts w:hint="eastAsia" w:ascii="仿宋_GB2312" w:hAnsi="黑体" w:eastAsia="仿宋_GB2312"/>
                <w:color w:val="auto"/>
                <w:spacing w:val="-6"/>
                <w:sz w:val="24"/>
                <w:szCs w:val="24"/>
              </w:rPr>
              <w:t xml:space="preserve">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申请单位盖章</w:t>
            </w:r>
          </w:p>
          <w:p>
            <w:pPr>
              <w:spacing w:line="360" w:lineRule="exact"/>
              <w:rPr>
                <w:rFonts w:ascii="仿宋_GB2312" w:hAnsi="黑体" w:eastAsia="仿宋_GB2312"/>
                <w:color w:val="auto"/>
                <w:spacing w:val="-6"/>
                <w:sz w:val="24"/>
                <w:szCs w:val="24"/>
              </w:rPr>
            </w:pPr>
            <w:r>
              <w:rPr>
                <w:rFonts w:hint="eastAsia" w:ascii="仿宋_GB2312" w:hAnsi="黑体" w:eastAsia="仿宋_GB2312"/>
                <w:color w:val="auto"/>
                <w:spacing w:val="-6"/>
                <w:sz w:val="24"/>
                <w:szCs w:val="24"/>
              </w:rPr>
              <w:t xml:space="preserve">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 xml:space="preserve">年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 xml:space="preserve">月 </w:t>
            </w:r>
            <w:r>
              <w:rPr>
                <w:rFonts w:ascii="仿宋_GB2312" w:hAnsi="黑体" w:eastAsia="仿宋_GB2312"/>
                <w:color w:val="auto"/>
                <w:spacing w:val="-6"/>
                <w:sz w:val="24"/>
                <w:szCs w:val="24"/>
              </w:rPr>
              <w:t xml:space="preserve">   </w:t>
            </w:r>
            <w:r>
              <w:rPr>
                <w:rFonts w:hint="eastAsia" w:ascii="仿宋_GB2312" w:hAnsi="黑体" w:eastAsia="仿宋_GB2312"/>
                <w:color w:val="auto"/>
                <w:spacing w:val="-6"/>
                <w:sz w:val="24"/>
                <w:szCs w:val="24"/>
              </w:rPr>
              <w:t>日</w:t>
            </w:r>
          </w:p>
          <w:p>
            <w:pPr>
              <w:spacing w:line="578" w:lineRule="exact"/>
              <w:jc w:val="left"/>
              <w:rPr>
                <w:rFonts w:ascii="黑体" w:hAnsi="黑体" w:eastAsia="黑体"/>
                <w:color w:val="auto"/>
                <w:sz w:val="24"/>
                <w:szCs w:val="24"/>
              </w:rPr>
            </w:pPr>
          </w:p>
        </w:tc>
      </w:tr>
    </w:tbl>
    <w:p>
      <w:pPr>
        <w:spacing w:line="20" w:lineRule="exact"/>
        <w:rPr>
          <w:rFonts w:ascii="方正小标宋简体" w:hAnsi="黑体" w:eastAsia="方正小标宋简体"/>
          <w:color w:val="auto"/>
          <w:sz w:val="44"/>
          <w:szCs w:val="44"/>
        </w:rPr>
      </w:pPr>
    </w:p>
    <w:p>
      <w:pPr>
        <w:spacing w:line="560" w:lineRule="exact"/>
        <w:rPr>
          <w:rFonts w:ascii="仿宋_GB2312" w:eastAsia="仿宋_GB2312"/>
          <w:color w:val="auto"/>
          <w:sz w:val="32"/>
          <w:szCs w:val="32"/>
        </w:rPr>
      </w:pPr>
    </w:p>
    <w:sectPr>
      <w:headerReference r:id="rId3" w:type="first"/>
      <w:footerReference r:id="rId6" w:type="first"/>
      <w:footerReference r:id="rId4" w:type="default"/>
      <w:footerReference r:id="rId5" w:type="even"/>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algun Gothic Semilight">
    <w:altName w:val="宋体"/>
    <w:panose1 w:val="020B0502040204020203"/>
    <w:charset w:val="86"/>
    <w:family w:val="swiss"/>
    <w:pitch w:val="default"/>
    <w:sig w:usb0="00000000" w:usb1="00000000" w:usb2="00000012" w:usb3="00000000" w:csb0="003E01BD" w:csb1="00000000"/>
  </w:font>
  <w:font w:name="Segoe UI Symbol">
    <w:panose1 w:val="020B0502040204020203"/>
    <w:charset w:val="00"/>
    <w:family w:val="swiss"/>
    <w:pitch w:val="default"/>
    <w:sig w:usb0="8000006F" w:usb1="1200FBEF" w:usb2="0064C000" w:usb3="00000002" w:csb0="00000001" w:csb1="4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rPr>
        <w:rFonts w:ascii="Times New Roman" w:hAnsi="Times New Roman" w:cs="Times New Roman"/>
        <w:sz w:val="28"/>
        <w:szCs w:val="28"/>
      </w:rPr>
    </w:pPr>
    <w:r>
      <w:rPr>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07260898"/>
                            <w:docPartObj>
                              <w:docPartGallery w:val="autotext"/>
                            </w:docPartObj>
                          </w:sdtPr>
                          <w:sdtEndPr>
                            <w:rPr>
                              <w:rFonts w:ascii="Times New Roman" w:hAnsi="Times New Roman" w:cs="Times New Roman"/>
                              <w:sz w:val="28"/>
                              <w:szCs w:val="28"/>
                            </w:rPr>
                          </w:sdtEndPr>
                          <w:sdtContent>
                            <w:p>
                              <w:pPr>
                                <w:pStyle w:val="2"/>
                                <w:jc w:val="righ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2</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sdtContent>
                        </w:sdt>
                        <w:p>
                          <w:pPr>
                            <w:rPr>
                              <w:rFonts w:ascii="Times New Roman" w:hAnsi="Times New Roman" w:cs="Times New Roman"/>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sdt>
                    <w:sdtPr>
                      <w:id w:val="-207260898"/>
                      <w:docPartObj>
                        <w:docPartGallery w:val="autotext"/>
                      </w:docPartObj>
                    </w:sdtPr>
                    <w:sdtEndPr>
                      <w:rPr>
                        <w:rFonts w:ascii="Times New Roman" w:hAnsi="Times New Roman" w:cs="Times New Roman"/>
                        <w:sz w:val="28"/>
                        <w:szCs w:val="28"/>
                      </w:rPr>
                    </w:sdtEndPr>
                    <w:sdtContent>
                      <w:p>
                        <w:pPr>
                          <w:pStyle w:val="2"/>
                          <w:jc w:val="right"/>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2</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sdtContent>
                  </w:sdt>
                  <w:p>
                    <w:pPr>
                      <w:rPr>
                        <w:rFonts w:ascii="Times New Roman" w:hAnsi="Times New Roman" w:cs="Times New Roman"/>
                        <w:sz w:val="28"/>
                        <w:szCs w:val="28"/>
                      </w:rPr>
                    </w:pPr>
                  </w:p>
                </w:txbxContent>
              </v:textbox>
            </v:shape>
          </w:pict>
        </mc:Fallback>
      </mc:AlternateContent>
    </w:r>
  </w:p>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Times New Roman" w:hAnsi="Times New Roman" w:cs="Times New Roman"/>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23945871"/>
                            <w:docPartObj>
                              <w:docPartGallery w:val="autotext"/>
                            </w:docPartObj>
                          </w:sdtPr>
                          <w:sdtEndPr>
                            <w:rPr>
                              <w:rFonts w:ascii="Times New Roman" w:hAnsi="Times New Roman" w:cs="Times New Roman"/>
                              <w:sz w:val="28"/>
                              <w:szCs w:val="28"/>
                            </w:rPr>
                          </w:sdtEndPr>
                          <w:sdtContent>
                            <w:p>
                              <w:pPr>
                                <w:pStyle w:val="2"/>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2</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sdtContent>
                        </w:sdt>
                        <w:p>
                          <w:pPr>
                            <w:rPr>
                              <w:rFonts w:ascii="Times New Roman" w:hAnsi="Times New Roman" w:cs="Times New Roman"/>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sdt>
                    <w:sdtPr>
                      <w:id w:val="-1923945871"/>
                      <w:docPartObj>
                        <w:docPartGallery w:val="autotext"/>
                      </w:docPartObj>
                    </w:sdtPr>
                    <w:sdtEndPr>
                      <w:rPr>
                        <w:rFonts w:ascii="Times New Roman" w:hAnsi="Times New Roman" w:cs="Times New Roman"/>
                        <w:sz w:val="28"/>
                        <w:szCs w:val="28"/>
                      </w:rPr>
                    </w:sdtEndPr>
                    <w:sdtContent>
                      <w:p>
                        <w:pPr>
                          <w:pStyle w:val="2"/>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zh-CN"/>
                          </w:rPr>
                          <w:t>2</w:t>
                        </w:r>
                        <w:r>
                          <w:rPr>
                            <w:rFonts w:ascii="Times New Roman" w:hAnsi="Times New Roman" w:cs="Times New Roman"/>
                            <w:sz w:val="28"/>
                            <w:szCs w:val="28"/>
                          </w:rPr>
                          <w:fldChar w:fldCharType="end"/>
                        </w:r>
                        <w:r>
                          <w:rPr>
                            <w:rFonts w:ascii="Times New Roman" w:hAnsi="Times New Roman" w:cs="Times New Roman"/>
                            <w:sz w:val="28"/>
                            <w:szCs w:val="28"/>
                          </w:rPr>
                          <w:t xml:space="preserve"> —</w:t>
                        </w:r>
                      </w:p>
                    </w:sdtContent>
                  </w:sdt>
                  <w:p>
                    <w:pPr>
                      <w:rPr>
                        <w:rFonts w:ascii="Times New Roman" w:hAnsi="Times New Roman" w:cs="Times New Roman"/>
                        <w:sz w:val="28"/>
                        <w:szCs w:val="28"/>
                      </w:rPr>
                    </w:pPr>
                  </w:p>
                </w:txbxContent>
              </v:textbox>
            </v:shape>
          </w:pict>
        </mc:Fallback>
      </mc:AlternateContent>
    </w:r>
  </w:p>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posOffset>5017770</wp:posOffset>
              </wp:positionH>
              <wp:positionV relativeFrom="paragraph">
                <wp:posOffset>-22860</wp:posOffset>
              </wp:positionV>
              <wp:extent cx="260350" cy="2286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260350" cy="228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5.1pt;margin-top:-1.8pt;height:18pt;width:20.5pt;mso-position-horizontal-relative:margin;z-index:251660288;mso-width-relative:page;mso-height-relative:page;" filled="f" stroked="f" coordsize="21600,21600" o:gfxdata="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MeFH7YAAAACQEAAA8A&#10;AAAAAAAAAQAgAAAAIgAAAGRycy9kb3ducmV2LnhtbFBLAQIUABQAAAAIAIdO4kA1g8NLFwIAABME&#10;AAAOAAAAAAAAAAEAIAAAACcBAABkcnMvZTJvRG9jLnhtbFBLBQYAAAAABgAGAFkBAACwBQAAAAA=&#10;">
              <v:fill on="f" focussize="0,0"/>
              <v:stroke on="f" weight="0.5pt"/>
              <v:imagedata o:title=""/>
              <o:lock v:ext="edit" aspectratio="f"/>
              <v:textbox inset="0mm,0mm,0mm,0mm">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982"/>
    <w:rsid w:val="00005051"/>
    <w:rsid w:val="000179D1"/>
    <w:rsid w:val="000454CC"/>
    <w:rsid w:val="00075075"/>
    <w:rsid w:val="000841C0"/>
    <w:rsid w:val="000B0B5B"/>
    <w:rsid w:val="000B1CEF"/>
    <w:rsid w:val="000B2EF1"/>
    <w:rsid w:val="000C04AB"/>
    <w:rsid w:val="000D36CF"/>
    <w:rsid w:val="000E0B05"/>
    <w:rsid w:val="000E43E8"/>
    <w:rsid w:val="001039A1"/>
    <w:rsid w:val="0011111D"/>
    <w:rsid w:val="00143E72"/>
    <w:rsid w:val="00167092"/>
    <w:rsid w:val="00182E75"/>
    <w:rsid w:val="00187D6C"/>
    <w:rsid w:val="001D05DD"/>
    <w:rsid w:val="001D2949"/>
    <w:rsid w:val="0020698B"/>
    <w:rsid w:val="00234A03"/>
    <w:rsid w:val="00260F01"/>
    <w:rsid w:val="00267BE5"/>
    <w:rsid w:val="00284B19"/>
    <w:rsid w:val="00286BD6"/>
    <w:rsid w:val="002A04E8"/>
    <w:rsid w:val="002B0B5D"/>
    <w:rsid w:val="002D07D4"/>
    <w:rsid w:val="002E0514"/>
    <w:rsid w:val="002E0F2B"/>
    <w:rsid w:val="002E74DB"/>
    <w:rsid w:val="0032338B"/>
    <w:rsid w:val="00334AA1"/>
    <w:rsid w:val="003547F3"/>
    <w:rsid w:val="003559F6"/>
    <w:rsid w:val="00360B24"/>
    <w:rsid w:val="00362507"/>
    <w:rsid w:val="003A7EE0"/>
    <w:rsid w:val="003C5A45"/>
    <w:rsid w:val="0040547D"/>
    <w:rsid w:val="00406E57"/>
    <w:rsid w:val="0041346F"/>
    <w:rsid w:val="004472BD"/>
    <w:rsid w:val="0047051F"/>
    <w:rsid w:val="00480B2B"/>
    <w:rsid w:val="00491B20"/>
    <w:rsid w:val="004B658E"/>
    <w:rsid w:val="004D2A55"/>
    <w:rsid w:val="004D35D7"/>
    <w:rsid w:val="005120E6"/>
    <w:rsid w:val="0053223C"/>
    <w:rsid w:val="00544084"/>
    <w:rsid w:val="005673D5"/>
    <w:rsid w:val="00577E06"/>
    <w:rsid w:val="00593AD5"/>
    <w:rsid w:val="005A013B"/>
    <w:rsid w:val="005A09A2"/>
    <w:rsid w:val="005A2557"/>
    <w:rsid w:val="005B1E3E"/>
    <w:rsid w:val="005B3920"/>
    <w:rsid w:val="005C3384"/>
    <w:rsid w:val="005F4C7E"/>
    <w:rsid w:val="006062DD"/>
    <w:rsid w:val="006158D7"/>
    <w:rsid w:val="006166F1"/>
    <w:rsid w:val="00633E7C"/>
    <w:rsid w:val="0064537E"/>
    <w:rsid w:val="00652355"/>
    <w:rsid w:val="00656CC1"/>
    <w:rsid w:val="006604DC"/>
    <w:rsid w:val="00665206"/>
    <w:rsid w:val="00670BFB"/>
    <w:rsid w:val="00685F57"/>
    <w:rsid w:val="00686F6B"/>
    <w:rsid w:val="00687609"/>
    <w:rsid w:val="006A5979"/>
    <w:rsid w:val="006B23E7"/>
    <w:rsid w:val="006B4C1C"/>
    <w:rsid w:val="006B526D"/>
    <w:rsid w:val="006B6178"/>
    <w:rsid w:val="006C7012"/>
    <w:rsid w:val="006E38AB"/>
    <w:rsid w:val="007040CD"/>
    <w:rsid w:val="007043F4"/>
    <w:rsid w:val="007313BF"/>
    <w:rsid w:val="00737CAF"/>
    <w:rsid w:val="00753E8B"/>
    <w:rsid w:val="007560BE"/>
    <w:rsid w:val="007619B7"/>
    <w:rsid w:val="0077192A"/>
    <w:rsid w:val="00782DDB"/>
    <w:rsid w:val="007A12B9"/>
    <w:rsid w:val="007C1A39"/>
    <w:rsid w:val="007C1A8C"/>
    <w:rsid w:val="007E4C60"/>
    <w:rsid w:val="00802B91"/>
    <w:rsid w:val="008079FB"/>
    <w:rsid w:val="008117C8"/>
    <w:rsid w:val="00826E9D"/>
    <w:rsid w:val="0087542C"/>
    <w:rsid w:val="00885686"/>
    <w:rsid w:val="00935C9D"/>
    <w:rsid w:val="00942D34"/>
    <w:rsid w:val="00951982"/>
    <w:rsid w:val="009612BB"/>
    <w:rsid w:val="009670AF"/>
    <w:rsid w:val="00974574"/>
    <w:rsid w:val="009769E3"/>
    <w:rsid w:val="00981792"/>
    <w:rsid w:val="00984B99"/>
    <w:rsid w:val="009C18D3"/>
    <w:rsid w:val="009C1996"/>
    <w:rsid w:val="009D4E40"/>
    <w:rsid w:val="00A0172E"/>
    <w:rsid w:val="00A03756"/>
    <w:rsid w:val="00A105E3"/>
    <w:rsid w:val="00A3577A"/>
    <w:rsid w:val="00A53234"/>
    <w:rsid w:val="00A920E0"/>
    <w:rsid w:val="00AB016C"/>
    <w:rsid w:val="00AC0851"/>
    <w:rsid w:val="00AD1725"/>
    <w:rsid w:val="00AF0342"/>
    <w:rsid w:val="00AF1046"/>
    <w:rsid w:val="00B126BC"/>
    <w:rsid w:val="00B160F5"/>
    <w:rsid w:val="00B2208C"/>
    <w:rsid w:val="00B54417"/>
    <w:rsid w:val="00B70A55"/>
    <w:rsid w:val="00B80857"/>
    <w:rsid w:val="00B95BBF"/>
    <w:rsid w:val="00BD3D72"/>
    <w:rsid w:val="00BE2441"/>
    <w:rsid w:val="00BF1587"/>
    <w:rsid w:val="00BF25A2"/>
    <w:rsid w:val="00C138D6"/>
    <w:rsid w:val="00C30DCF"/>
    <w:rsid w:val="00C36E3B"/>
    <w:rsid w:val="00C52FDB"/>
    <w:rsid w:val="00C73145"/>
    <w:rsid w:val="00CA286F"/>
    <w:rsid w:val="00CA4583"/>
    <w:rsid w:val="00CA739D"/>
    <w:rsid w:val="00CB552D"/>
    <w:rsid w:val="00CB6A33"/>
    <w:rsid w:val="00CE1C90"/>
    <w:rsid w:val="00D06168"/>
    <w:rsid w:val="00D23422"/>
    <w:rsid w:val="00D242DB"/>
    <w:rsid w:val="00D27F9A"/>
    <w:rsid w:val="00D50C76"/>
    <w:rsid w:val="00D72D5E"/>
    <w:rsid w:val="00D76FFB"/>
    <w:rsid w:val="00D9546D"/>
    <w:rsid w:val="00DA18AA"/>
    <w:rsid w:val="00DB39C0"/>
    <w:rsid w:val="00E123FB"/>
    <w:rsid w:val="00E22B1E"/>
    <w:rsid w:val="00E44D6E"/>
    <w:rsid w:val="00E62610"/>
    <w:rsid w:val="00E65D62"/>
    <w:rsid w:val="00E75670"/>
    <w:rsid w:val="00E9120C"/>
    <w:rsid w:val="00EB53CF"/>
    <w:rsid w:val="00EE1A43"/>
    <w:rsid w:val="00EE22D7"/>
    <w:rsid w:val="00F00C8D"/>
    <w:rsid w:val="00F27BAA"/>
    <w:rsid w:val="00F66B26"/>
    <w:rsid w:val="00F7756A"/>
    <w:rsid w:val="00F87A9B"/>
    <w:rsid w:val="00F95635"/>
    <w:rsid w:val="00F95D11"/>
    <w:rsid w:val="00F97C1D"/>
    <w:rsid w:val="00FA0B35"/>
    <w:rsid w:val="00FB04EA"/>
    <w:rsid w:val="00FB5328"/>
    <w:rsid w:val="00FC2E88"/>
    <w:rsid w:val="00FF53DE"/>
    <w:rsid w:val="1419426D"/>
    <w:rsid w:val="141D10EA"/>
    <w:rsid w:val="2B162824"/>
    <w:rsid w:val="30056656"/>
    <w:rsid w:val="3037096C"/>
    <w:rsid w:val="3B3152E8"/>
    <w:rsid w:val="4140250E"/>
    <w:rsid w:val="42704DC5"/>
    <w:rsid w:val="438D6BA0"/>
    <w:rsid w:val="54E956D3"/>
    <w:rsid w:val="553D33AD"/>
    <w:rsid w:val="57647CB7"/>
    <w:rsid w:val="65E7189B"/>
    <w:rsid w:val="6AA32E3C"/>
    <w:rsid w:val="6CFF2EE4"/>
    <w:rsid w:val="70794FEC"/>
    <w:rsid w:val="794E4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1B723-31B5-48EE-A17C-8217653AE426}">
  <ds:schemaRefs/>
</ds:datastoreItem>
</file>

<file path=docProps/app.xml><?xml version="1.0" encoding="utf-8"?>
<Properties xmlns="http://schemas.openxmlformats.org/officeDocument/2006/extended-properties" xmlns:vt="http://schemas.openxmlformats.org/officeDocument/2006/docPropsVTypes">
  <Template>Normal</Template>
  <Pages>31</Pages>
  <Words>9720</Words>
  <Characters>10419</Characters>
  <Lines>5</Lines>
  <Paragraphs>1</Paragraphs>
  <TotalTime>95</TotalTime>
  <ScaleCrop>false</ScaleCrop>
  <LinksUpToDate>false</LinksUpToDate>
  <CharactersWithSpaces>11171</CharactersWithSpaces>
  <Application>WPS Office_11.1.0.8597_F1E327BC-269C-435d-A152-05C5408002CA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2021-04-06T03:57:00Z</dcterms:created>
  <dc:creator>Apirl</dc:creator>
  <cp:lastModifiedBy>John</cp:lastModifiedBy>
  <cp:lastPrinted>2022-08-10T02:32:29Z</cp:lastPrinted>
  <dcterms:modified xsi:type="dcterms:W3CDTF">2022-08-10T05:21:19Z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