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市场调研报价单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填报单位（加盖公章）：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22"/>
        <w:gridCol w:w="1340"/>
        <w:gridCol w:w="1340"/>
        <w:gridCol w:w="1340"/>
        <w:gridCol w:w="1340"/>
        <w:gridCol w:w="1340"/>
        <w:gridCol w:w="1340"/>
        <w:gridCol w:w="1340"/>
        <w:gridCol w:w="1340"/>
        <w:gridCol w:w="1340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73" w:hRule="atLeast"/>
        </w:trPr>
        <w:tc>
          <w:tcPr>
            <w:tcW w:w="922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材料规格型号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单价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数量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小计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人工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单价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数量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小计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合计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2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2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2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2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2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005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（注：以上报价为总价包干，含税）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20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Office_11.8.2.12011_F1E327BC-269C-435d-A152-05C5408002CA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2023-05-18T03:37:58Z</dcterms:created>
  <dc:creator>lxf</dc:creator>
  <cp:lastModifiedBy>李杏芬</cp:lastModifiedBy>
  <dcterms:modified xsi:type="dcterms:W3CDTF">2023-05-18T06:41:42Z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B96FAB65971B4B0BAAE37014B0EA3F4D</vt:lpwstr>
  </property>
</Properties>
</file>