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《平潭综合实验区革命文物保护利用工程实施方案》相关单位意见反馈情况</w:t>
      </w:r>
    </w:p>
    <w:p>
      <w:pPr>
        <w:pStyle w:val="2"/>
        <w:keepNext w:val="0"/>
        <w:keepLines w:val="0"/>
        <w:pageBreakBefore w:val="0"/>
        <w:widowControl w:val="0"/>
        <w:kinsoku/>
        <w:wordWrap/>
        <w:overflowPunct/>
        <w:topLinePunct w:val="0"/>
        <w:autoSpaceDE/>
        <w:autoSpaceDN/>
        <w:bidi w:val="0"/>
        <w:adjustRightInd/>
        <w:snapToGrid/>
        <w:spacing w:after="0" w:line="520" w:lineRule="exact"/>
        <w:textAlignment w:val="auto"/>
        <w:rPr>
          <w:rFonts w:hint="eastAsia" w:ascii="仿宋_GB2312" w:hAnsi="仿宋_GB2312" w:eastAsia="仿宋_GB2312" w:cs="仿宋_GB2312"/>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b/>
          <w:bCs/>
          <w:sz w:val="32"/>
          <w:szCs w:val="32"/>
          <w:lang w:eastAsia="zh-CN"/>
        </w:rPr>
        <w:t>区国有资产运营管理有限公司反馈</w:t>
      </w:r>
      <w:r>
        <w:rPr>
          <w:rFonts w:hint="eastAsia" w:ascii="仿宋_GB2312" w:hAnsi="仿宋_GB2312" w:eastAsia="仿宋_GB2312" w:cs="仿宋_GB2312"/>
          <w:b/>
          <w:bCs/>
          <w:sz w:val="32"/>
          <w:szCs w:val="32"/>
        </w:rPr>
        <w:t>：</w:t>
      </w:r>
      <w:r>
        <w:rPr>
          <w:rFonts w:hint="eastAsia" w:ascii="仿宋_GB2312" w:hAnsi="仿宋_GB2312" w:eastAsia="仿宋_GB2312" w:cs="仿宋_GB2312"/>
          <w:sz w:val="32"/>
          <w:szCs w:val="32"/>
        </w:rPr>
        <w:t>岚城影院、刘尧宸故居</w:t>
      </w:r>
      <w:r>
        <w:rPr>
          <w:rFonts w:hint="eastAsia" w:ascii="仿宋_GB2312" w:hAnsi="仿宋_GB2312" w:eastAsia="仿宋_GB2312" w:cs="仿宋_GB2312"/>
          <w:sz w:val="32"/>
          <w:szCs w:val="32"/>
          <w:lang w:val="en-US" w:eastAsia="zh-CN"/>
        </w:rPr>
        <w:t>2宗资产并未划转或托管至其公司</w:t>
      </w:r>
      <w:bookmarkStart w:id="0" w:name="_GoBack"/>
      <w:bookmarkEnd w:id="0"/>
      <w:r>
        <w:rPr>
          <w:rFonts w:hint="eastAsia" w:ascii="仿宋_GB2312" w:hAnsi="仿宋_GB2312" w:eastAsia="仿宋_GB2312" w:cs="仿宋_GB2312"/>
          <w:sz w:val="32"/>
          <w:szCs w:val="32"/>
          <w:lang w:val="en-US" w:eastAsia="zh-CN"/>
        </w:rPr>
        <w:t>管理，建议将其公司从“重点工作”第二项“</w:t>
      </w:r>
      <w:r>
        <w:rPr>
          <w:rFonts w:hint="eastAsia" w:ascii="仿宋_GB2312" w:hAnsi="仿宋_GB2312" w:eastAsia="仿宋_GB2312" w:cs="仿宋_GB2312"/>
          <w:sz w:val="32"/>
          <w:szCs w:val="32"/>
        </w:rPr>
        <w:t>实施革命文物保护工程</w:t>
      </w:r>
      <w:r>
        <w:rPr>
          <w:rFonts w:hint="eastAsia" w:ascii="仿宋_GB2312" w:hAnsi="仿宋_GB2312" w:eastAsia="仿宋_GB2312" w:cs="仿宋_GB2312"/>
          <w:sz w:val="32"/>
          <w:szCs w:val="32"/>
          <w:lang w:val="en-US" w:eastAsia="zh-CN"/>
        </w:rPr>
        <w:t>”第4点“实施重点保护工程”：“</w:t>
      </w:r>
      <w:r>
        <w:rPr>
          <w:rFonts w:hint="eastAsia" w:ascii="仿宋_GB2312" w:hAnsi="仿宋_GB2312" w:eastAsia="仿宋_GB2312" w:cs="仿宋_GB2312"/>
          <w:sz w:val="32"/>
          <w:szCs w:val="32"/>
        </w:rPr>
        <w:t>对属于危房亟需抢修的2处（岚城影院、刘尧宸故居），要尽快明确产权管理事宜，由管理主体委托专业机构编制修缮方案，开展修缮加固保护工作</w:t>
      </w:r>
      <w:r>
        <w:rPr>
          <w:rFonts w:hint="eastAsia" w:ascii="仿宋_GB2312" w:hAnsi="仿宋_GB2312" w:eastAsia="仿宋_GB2312" w:cs="仿宋_GB2312"/>
          <w:sz w:val="32"/>
          <w:szCs w:val="32"/>
          <w:lang w:eastAsia="zh-CN"/>
        </w:rPr>
        <w:t>”的配合部门清单中删除。</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综合考虑，采纳</w:t>
      </w:r>
      <w:r>
        <w:rPr>
          <w:rFonts w:hint="eastAsia" w:ascii="仿宋_GB2312" w:hAnsi="仿宋_GB2312" w:eastAsia="仿宋_GB2312" w:cs="仿宋_GB2312"/>
          <w:sz w:val="32"/>
          <w:szCs w:val="32"/>
          <w:lang w:eastAsia="zh-CN"/>
        </w:rPr>
        <w:t>区国有资产运营管理有限公司</w:t>
      </w:r>
      <w:r>
        <w:rPr>
          <w:rFonts w:hint="eastAsia" w:ascii="仿宋_GB2312" w:hAnsi="仿宋_GB2312" w:eastAsia="仿宋_GB2312" w:cs="仿宋_GB2312"/>
          <w:sz w:val="32"/>
          <w:szCs w:val="32"/>
        </w:rPr>
        <w:t>意见。</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zh-CN" w:eastAsia="zh-CN"/>
        </w:rPr>
        <w:t>二、海坛片区管理局反馈：</w:t>
      </w:r>
      <w:r>
        <w:rPr>
          <w:rFonts w:hint="eastAsia" w:ascii="仿宋_GB2312" w:hAnsi="仿宋_GB2312" w:eastAsia="仿宋_GB2312" w:cs="仿宋_GB2312"/>
          <w:sz w:val="32"/>
          <w:szCs w:val="32"/>
          <w:lang w:val="zh-CN" w:eastAsia="zh-CN"/>
        </w:rPr>
        <w:t>建议在方案第二点“重点工作”中的第（二）项的第</w:t>
      </w:r>
      <w:r>
        <w:rPr>
          <w:rFonts w:hint="eastAsia" w:ascii="仿宋_GB2312" w:hAnsi="仿宋_GB2312" w:eastAsia="仿宋_GB2312" w:cs="仿宋_GB2312"/>
          <w:sz w:val="32"/>
          <w:szCs w:val="32"/>
          <w:lang w:val="en-US" w:eastAsia="zh-CN"/>
        </w:rPr>
        <w:t>4点“实施重点保护工程”中增加“为了使我区革命文物周边环境整治、维护维修、抢修加固能够达到革命文物保护规定和上级文件要求，由区旅游与文化体育局委托第三方专业机构对现有需要进行文物环境整治、文物本体维修、文物本体抢修加固的革命文物编制设计方案，由区旅游与文化体育局明确资金来源，属地片区牵头组织实施。”</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zh-CN"/>
        </w:rPr>
      </w:pPr>
      <w:r>
        <w:rPr>
          <w:rFonts w:hint="eastAsia" w:ascii="仿宋_GB2312" w:hAnsi="仿宋_GB2312" w:eastAsia="仿宋_GB2312" w:cs="仿宋_GB2312"/>
          <w:sz w:val="32"/>
          <w:szCs w:val="32"/>
          <w:lang w:val="zh-CN"/>
        </w:rPr>
        <w:t>综合考虑，修改为“</w:t>
      </w:r>
      <w:r>
        <w:rPr>
          <w:rFonts w:hint="eastAsia" w:ascii="仿宋_GB2312" w:hAnsi="仿宋_GB2312" w:eastAsia="仿宋_GB2312" w:cs="仿宋_GB2312"/>
          <w:sz w:val="32"/>
          <w:szCs w:val="32"/>
        </w:rPr>
        <w:t>由管理主体委托专业机构编制修缮方案，开展修缮加固保护工作</w:t>
      </w:r>
      <w:r>
        <w:rPr>
          <w:rFonts w:hint="eastAsia" w:ascii="仿宋_GB2312" w:hAnsi="仿宋_GB2312" w:eastAsia="仿宋_GB2312" w:cs="仿宋_GB2312"/>
          <w:sz w:val="32"/>
          <w:szCs w:val="32"/>
          <w:lang w:val="zh-CN"/>
        </w:rPr>
        <w:t>”。</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zh-CN" w:eastAsia="zh-CN"/>
        </w:rPr>
        <w:t>三、海坛片区管理局反馈：</w:t>
      </w:r>
      <w:r>
        <w:rPr>
          <w:rFonts w:hint="eastAsia" w:ascii="仿宋_GB2312" w:hAnsi="仿宋_GB2312" w:eastAsia="仿宋_GB2312" w:cs="仿宋_GB2312"/>
          <w:sz w:val="32"/>
          <w:szCs w:val="32"/>
          <w:lang w:val="zh-CN" w:eastAsia="zh-CN"/>
        </w:rPr>
        <w:t>建议在“实施</w:t>
      </w:r>
      <w:r>
        <w:rPr>
          <w:rFonts w:hint="eastAsia" w:ascii="仿宋_GB2312" w:hAnsi="仿宋_GB2312" w:eastAsia="仿宋_GB2312" w:cs="仿宋_GB2312"/>
          <w:sz w:val="32"/>
          <w:szCs w:val="32"/>
        </w:rPr>
        <w:t>基础</w:t>
      </w:r>
      <w:r>
        <w:rPr>
          <w:rFonts w:hint="eastAsia" w:ascii="仿宋_GB2312" w:hAnsi="仿宋_GB2312" w:eastAsia="仿宋_GB2312" w:cs="仿宋_GB2312"/>
          <w:sz w:val="32"/>
          <w:szCs w:val="32"/>
          <w:lang w:eastAsia="zh-CN"/>
        </w:rPr>
        <w:t>工程”的“健全机制夯实基础”项目第一项任务、“实施保护工程”的“实施重点保护工程”项目第四项、第五项、第六项任务、“实施利用工程”的“大力发展红色旅游”项目</w:t>
      </w:r>
      <w:r>
        <w:rPr>
          <w:rFonts w:hint="eastAsia" w:ascii="仿宋_GB2312" w:hAnsi="仿宋_GB2312" w:eastAsia="仿宋_GB2312" w:cs="仿宋_GB2312"/>
          <w:sz w:val="32"/>
          <w:szCs w:val="32"/>
          <w:lang w:val="zh-CN" w:eastAsia="zh-CN"/>
        </w:rPr>
        <w:t>等项目的牵头单位</w:t>
      </w:r>
      <w:r>
        <w:rPr>
          <w:rFonts w:hint="eastAsia" w:ascii="仿宋_GB2312" w:hAnsi="仿宋_GB2312" w:eastAsia="仿宋_GB2312" w:cs="仿宋_GB2312"/>
          <w:sz w:val="32"/>
          <w:szCs w:val="32"/>
          <w:lang w:val="en-US" w:eastAsia="zh-CN"/>
        </w:rPr>
        <w:t>中增加区旅游文体局。</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zh-CN"/>
        </w:rPr>
        <w:t>综合考虑，采纳</w:t>
      </w:r>
      <w:r>
        <w:rPr>
          <w:rFonts w:hint="eastAsia" w:ascii="仿宋_GB2312" w:hAnsi="仿宋_GB2312" w:eastAsia="仿宋_GB2312" w:cs="仿宋_GB2312"/>
          <w:sz w:val="32"/>
          <w:szCs w:val="32"/>
          <w:lang w:val="zh-CN" w:eastAsia="zh-CN"/>
        </w:rPr>
        <w:t>海坛片区管理局</w:t>
      </w:r>
      <w:r>
        <w:rPr>
          <w:rFonts w:hint="eastAsia" w:ascii="仿宋_GB2312" w:hAnsi="仿宋_GB2312" w:eastAsia="仿宋_GB2312" w:cs="仿宋_GB2312"/>
          <w:sz w:val="32"/>
          <w:szCs w:val="32"/>
          <w:lang w:val="zh-CN"/>
        </w:rPr>
        <w:t>意见。</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jc w:val="both"/>
        <w:textAlignment w:val="auto"/>
        <w:rPr>
          <w:rFonts w:hint="eastAsia" w:ascii="仿宋_GB2312" w:hAnsi="仿宋_GB2312" w:eastAsia="仿宋_GB2312" w:cs="仿宋_GB2312"/>
          <w:sz w:val="44"/>
          <w:szCs w:val="4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粗黑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627BA4"/>
    <w:rsid w:val="4E7A7983"/>
    <w:rsid w:val="59271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2021-11-26T07:49:00Z</dcterms:created>
  <dc:creator>lemovo</dc:creator>
  <cp:lastModifiedBy>lenovo</cp:lastModifiedBy>
  <dcterms:modified xsi:type="dcterms:W3CDTF">2021-11-29T07:17:20Z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324D32D0B9C84A3189D88819425607C8</vt:lpwstr>
  </property>
</Properties>
</file>