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第08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2023年4月10日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Spec="center" w:tblpY="135"/>
        <w:tblOverlap w:val="never"/>
        <w:tblW w:w="14912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647"/>
        <w:gridCol w:w="2204"/>
        <w:gridCol w:w="2479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福建省扬祖惠民医药连锁有限公司尤溪沈城西城市场店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孙建明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闽明食药监械经营备20181001号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入驻类（变更经营地址）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扬祖惠民医药（尤溪沈城西城市场店）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2023.3.31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（闽）网械销售第35042639号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扬祖惠民医药（沈城市场店）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扬祖惠民医药-尤溪沈城市场药店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京东商城（北京京东叁佰陆拾度电子商务有限公司）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（京）网械平台备字（2018）第00003号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福建康佰家医药集团有限公司三明三元锦绣家园店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闽明药监械经营备20230009号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康佰家大药房（梅列锦绣家园）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2023.4.7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（闽）网械销售第35047961号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康佰家大药房（梅列锦绣家园）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大田县佳加好大药房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刘晓琴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  20209502号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佳加好大药房（福田路店）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深圳百寿健康信息技术有限公司（美团）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（粤）网械平台备字[2020]第00014号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2023.4.7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（闽）网械销售第35047966号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佳加好大药房（福田路店）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上海拉扎斯信息科技有限公司（饿了么）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大田县和嘉大药店（个人独资）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刘晓琴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 械经营备20229502号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佳加好大药房（下桥店）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深圳百寿健康信息技术有限公司（美团）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（粤）网械平台备字[2020]第00014号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2023.4.7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（闽）网械销售第35047965号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佳加好大药房（下桥店）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上海拉扎斯信息科技有限公司（饿了么）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9401B6"/>
    <w:rsid w:val="04F10FB3"/>
    <w:rsid w:val="05483BF7"/>
    <w:rsid w:val="05607662"/>
    <w:rsid w:val="05E10F5A"/>
    <w:rsid w:val="062C6468"/>
    <w:rsid w:val="06456503"/>
    <w:rsid w:val="06515980"/>
    <w:rsid w:val="067405EB"/>
    <w:rsid w:val="069B504C"/>
    <w:rsid w:val="072821FB"/>
    <w:rsid w:val="07296DCD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212A33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1C7293E"/>
    <w:rsid w:val="12207E7D"/>
    <w:rsid w:val="12570B7F"/>
    <w:rsid w:val="131C64B6"/>
    <w:rsid w:val="13850D67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B8351D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6D1053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1A72FCE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41310F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124BA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BD74C57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2650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BF81421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2023-04-07T06:33:56Z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